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3D9" w:rsidRDefault="004933D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4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4933D9" w:rsidRDefault="004933D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4933D9" w:rsidRDefault="004933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Национальном реестре правовых актов</w:t>
      </w:r>
    </w:p>
    <w:p w:rsidR="004933D9" w:rsidRDefault="004933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Республики Беларусь 28 декабря 2014 г. N 1/15504</w:t>
      </w:r>
    </w:p>
    <w:p w:rsidR="004933D9" w:rsidRDefault="004933D9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4933D9" w:rsidRDefault="004933D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933D9" w:rsidRDefault="004933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ДЕКРЕТ ПРЕЗИДЕНТА РЕСПУБЛИКИ БЕЛАРУСЬ</w:t>
      </w:r>
    </w:p>
    <w:p w:rsidR="004933D9" w:rsidRDefault="004933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28 декабря 2014 г. N 6</w:t>
      </w:r>
    </w:p>
    <w:p w:rsidR="004933D9" w:rsidRDefault="004933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933D9" w:rsidRDefault="004933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НЕОТЛОЖНЫХ МЕРАХ ПО ПРОТИВОДЕЙСТВИЮ НЕЗАКОННОМУ ОБОРОТУ НАРКОТИКОВ</w:t>
      </w:r>
    </w:p>
    <w:p w:rsidR="004933D9" w:rsidRDefault="004933D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933D9" w:rsidRDefault="004933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целях обеспечения защиты жизни и здоровья граждан нашей страны, создания условий для безопасного развития детей и молодежи, пресечения распространения наркомании как угрозы для демографии и здоровья нации, обеспечения безопасности общества и государства и в соответствии с </w:t>
      </w:r>
      <w:hyperlink r:id="rId5" w:history="1">
        <w:r>
          <w:rPr>
            <w:rFonts w:ascii="Calibri" w:hAnsi="Calibri" w:cs="Calibri"/>
            <w:color w:val="0000FF"/>
          </w:rPr>
          <w:t>частью третьей статьи 101</w:t>
        </w:r>
      </w:hyperlink>
      <w:r>
        <w:rPr>
          <w:rFonts w:ascii="Calibri" w:hAnsi="Calibri" w:cs="Calibri"/>
        </w:rPr>
        <w:t xml:space="preserve"> Конституции Республики Беларусь ПОСТАНОВЛЯЮ:</w:t>
      </w:r>
    </w:p>
    <w:p w:rsidR="004933D9" w:rsidRDefault="004933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Par11"/>
      <w:bookmarkEnd w:id="0"/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>Государственным органам и подчиненным (входящим в их состав) организациям, а также советам общественных пунктов охраны правопорядка, общественным объединениям и иным организациям, на которых законодательными актами возложены функции по профилактике правонарушений, в том числе в сфере противодействия незаконному обороту наркотиков, в пределах своей компетенции максимально активизировать усилия по противодействию незаконному обороту наркотиков и профилактике их потребления.</w:t>
      </w:r>
      <w:proofErr w:type="gramEnd"/>
      <w:r>
        <w:rPr>
          <w:rFonts w:ascii="Calibri" w:hAnsi="Calibri" w:cs="Calibri"/>
        </w:rPr>
        <w:t xml:space="preserve"> В этих целях Совету Министров Республики Беларусь:</w:t>
      </w:r>
    </w:p>
    <w:p w:rsidR="004933D9" w:rsidRDefault="004933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трехмесячный срок разработать и утвердить комплексный план основанных на требованиях настоящего Декрета мероприятий, предусматривающий принятие эффективных мер по противодействию незаконному обороту наркотиков, профилактике их потребления, в том числе среди детей и молодежи, социальной реабилитации лиц, больных наркоманией;</w:t>
      </w:r>
    </w:p>
    <w:p w:rsidR="004933D9" w:rsidRDefault="004933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не менее одного раза в год рассматривать на заседаниях Президиума Совета Министров Республики Беларусь состояние работы по противодействию незаконному обороту наркотиков, профилактике их потребления, социальной реабилитации лиц, больных наркоманией, и ежегодно до 15 марта представлять Президенту Республики </w:t>
      </w:r>
      <w:proofErr w:type="gramStart"/>
      <w:r>
        <w:rPr>
          <w:rFonts w:ascii="Calibri" w:hAnsi="Calibri" w:cs="Calibri"/>
        </w:rPr>
        <w:t>Беларусь</w:t>
      </w:r>
      <w:proofErr w:type="gramEnd"/>
      <w:r>
        <w:rPr>
          <w:rFonts w:ascii="Calibri" w:hAnsi="Calibri" w:cs="Calibri"/>
        </w:rPr>
        <w:t xml:space="preserve"> подготовленную совместно с Генеральной прокуратурой, Верховным Судом и Следственным комитетом сводную информацию о состоянии дел в этой сфере.</w:t>
      </w:r>
    </w:p>
    <w:p w:rsidR="004933D9" w:rsidRDefault="004933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Уполномочить Министерство внутренних дел на осуществление координации деятельности государственных органов (организаций) в сфере противодействия незаконному обороту наркотиков, в том числе по выполнению требований </w:t>
      </w:r>
      <w:hyperlink w:anchor="Par11" w:history="1">
        <w:r>
          <w:rPr>
            <w:rFonts w:ascii="Calibri" w:hAnsi="Calibri" w:cs="Calibri"/>
            <w:color w:val="0000FF"/>
          </w:rPr>
          <w:t>пункта 1</w:t>
        </w:r>
      </w:hyperlink>
      <w:r>
        <w:rPr>
          <w:rFonts w:ascii="Calibri" w:hAnsi="Calibri" w:cs="Calibri"/>
        </w:rPr>
        <w:t xml:space="preserve"> настоящего Декрета. Для осуществления указанных полномочий Министерство внутренних дел:</w:t>
      </w:r>
    </w:p>
    <w:p w:rsidR="004933D9" w:rsidRDefault="004933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участвует в разработке и реализации государственной политики в сфере противодействия незаконному обороту наркотиков;</w:t>
      </w:r>
    </w:p>
    <w:p w:rsidR="004933D9" w:rsidRDefault="004933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определяет основные направления совершенствования деятельности в сфере противодействия незаконному обороту наркотиков;</w:t>
      </w:r>
    </w:p>
    <w:p w:rsidR="004933D9" w:rsidRDefault="004933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организовывает, координирует, контролирует взаимодействие правоохранительных и иных органов (организаций) при осуществлении противодействия незаконному обороту наркотиков, в том числе на приграничной территории Республики Беларусь;</w:t>
      </w:r>
    </w:p>
    <w:p w:rsidR="004933D9" w:rsidRDefault="004933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вносит в установленном порядке на рассмотрение Президента Республики Беларусь предложения по совершенствованию законодательных актов в сфере противодействия незаконному обороту наркотиков;</w:t>
      </w:r>
    </w:p>
    <w:p w:rsidR="004933D9" w:rsidRDefault="004933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пределах своей компетенции и в соответствии с законодательством принимает обязательные к применению нормативные правовые акты в сфере противодействия незаконному обороту наркотиков и осуществляет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их исполнением, участвует в подготовке проектов законодательных и других нормативных правовых актов в данной сфере;</w:t>
      </w:r>
    </w:p>
    <w:p w:rsidR="004933D9" w:rsidRDefault="004933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обобщает практику применения законодательства в сфере противодействия незаконному обороту наркотиков;</w:t>
      </w:r>
    </w:p>
    <w:p w:rsidR="004933D9" w:rsidRDefault="004933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необходимости информирует Президента Республики Беларусь о состоянии </w:t>
      </w:r>
      <w:r>
        <w:rPr>
          <w:rFonts w:ascii="Calibri" w:hAnsi="Calibri" w:cs="Calibri"/>
        </w:rPr>
        <w:lastRenderedPageBreak/>
        <w:t>деятельности в сфере противодействия незаконному обороту наркотиков и мерах по повышению эффективности такой деятельности;</w:t>
      </w:r>
    </w:p>
    <w:p w:rsidR="004933D9" w:rsidRDefault="004933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участвует в соответствии с законодательством в разработке проектов международных договоров Республики Беларусь в сфере противодействия незаконному обороту наркотиков.</w:t>
      </w:r>
    </w:p>
    <w:p w:rsidR="004933D9" w:rsidRDefault="004933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Для целей настоящего Декрета используемые термины, если не установлено иное, имеют следующие значения:</w:t>
      </w:r>
    </w:p>
    <w:p w:rsidR="004933D9" w:rsidRDefault="004933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аналоги наркотических средств, психотропных веществ - химические вещества, структурные формулы которых образованы заменой в структурных формулах наркотических средств, психотропных веществ или базовых структурах одного или нескольких атомов водорода на заместители атомов водорода, включенные в перечень заместителей атомов водорода в структурных формулах наркотических средств, психотропных веществ или базовых структурах, установленный Государственным комитетом судебных экспертиз;</w:t>
      </w:r>
      <w:proofErr w:type="gramEnd"/>
    </w:p>
    <w:p w:rsidR="004933D9" w:rsidRDefault="004933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базовая структура - указанная в Республиканском </w:t>
      </w:r>
      <w:hyperlink r:id="rId6" w:history="1">
        <w:r>
          <w:rPr>
            <w:rFonts w:ascii="Calibri" w:hAnsi="Calibri" w:cs="Calibri"/>
            <w:color w:val="0000FF"/>
          </w:rPr>
          <w:t>перечне</w:t>
        </w:r>
      </w:hyperlink>
      <w:r>
        <w:rPr>
          <w:rFonts w:ascii="Calibri" w:hAnsi="Calibri" w:cs="Calibri"/>
        </w:rPr>
        <w:t xml:space="preserve"> наркотических средств, психотропных веществ и их прекурсоров, подлежащих государственному контролю в Республике Беларусь (далее - Республиканский перечень), структура химического вещества, при модификации которой (путем замены одного или нескольких атомов водорода на заместители атомов водорода) образованы структурные формулы двух и более наркотических средств, психотропных веществ;</w:t>
      </w:r>
    </w:p>
    <w:p w:rsidR="004933D9" w:rsidRDefault="004933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владелец информационного ресурса, размещенного в глобальной компьютерной сети Интернет (далее - владелец интернет-ресурса), - юридическое лицо и организация, не являющаяся юридическим лицом, с местом нахождения в Республике Беларусь, а также физическое лицо, в том числе индивидуальный предприниматель, имеющее постоянное место жительства в Республике Беларусь, реализующие права владения, пользования и распоряжения информационными ресурсами (их составными частями), размещенными в глобальной компьютерной сети Интернет (далее</w:t>
      </w:r>
      <w:proofErr w:type="gramEnd"/>
      <w:r>
        <w:rPr>
          <w:rFonts w:ascii="Calibri" w:hAnsi="Calibri" w:cs="Calibri"/>
        </w:rPr>
        <w:t xml:space="preserve"> - информационные ресурсы);</w:t>
      </w:r>
    </w:p>
    <w:p w:rsidR="004933D9" w:rsidRDefault="004933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наркотики - наркотические средства, психотропные вещества либо их прекурсоры и аналоги;</w:t>
      </w:r>
    </w:p>
    <w:p w:rsidR="004933D9" w:rsidRDefault="004933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поставщик интернет-услуг - юридическое лицо или индивидуальный предприниматель, оказывающие на территории Республики Беларусь услуги по обеспечению доступа юридических и физических лиц к глобальной компьютерной сети Интернет и (или) размещению в данной сети информации, ее передаче, хранению, модификации.</w:t>
      </w:r>
    </w:p>
    <w:p w:rsidR="004933D9" w:rsidRDefault="004933D9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4933D9" w:rsidRDefault="004933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Пункт 4 действует до вступления в силу соответствующих дополнений и изменений в Уголовный </w:t>
      </w:r>
      <w:hyperlink r:id="rId7" w:history="1">
        <w:r>
          <w:rPr>
            <w:rFonts w:ascii="Calibri" w:hAnsi="Calibri" w:cs="Calibri"/>
            <w:color w:val="0000FF"/>
          </w:rPr>
          <w:t>кодекс</w:t>
        </w:r>
      </w:hyperlink>
      <w:r>
        <w:rPr>
          <w:rFonts w:ascii="Calibri" w:hAnsi="Calibri" w:cs="Calibri"/>
        </w:rPr>
        <w:t xml:space="preserve"> Республики Беларусь, Уголовно-процессуальный </w:t>
      </w:r>
      <w:hyperlink r:id="rId8" w:history="1">
        <w:r>
          <w:rPr>
            <w:rFonts w:ascii="Calibri" w:hAnsi="Calibri" w:cs="Calibri"/>
            <w:color w:val="0000FF"/>
          </w:rPr>
          <w:t>кодекс</w:t>
        </w:r>
      </w:hyperlink>
      <w:r>
        <w:rPr>
          <w:rFonts w:ascii="Calibri" w:hAnsi="Calibri" w:cs="Calibri"/>
        </w:rPr>
        <w:t xml:space="preserve"> Республики Беларусь, </w:t>
      </w:r>
      <w:hyperlink r:id="rId9" w:history="1">
        <w:r>
          <w:rPr>
            <w:rFonts w:ascii="Calibri" w:hAnsi="Calibri" w:cs="Calibri"/>
            <w:color w:val="0000FF"/>
          </w:rPr>
          <w:t>Кодекс</w:t>
        </w:r>
      </w:hyperlink>
      <w:r>
        <w:rPr>
          <w:rFonts w:ascii="Calibri" w:hAnsi="Calibri" w:cs="Calibri"/>
        </w:rPr>
        <w:t xml:space="preserve"> Республики Беларусь об административных правонарушениях и Процессуально-исполнительный </w:t>
      </w:r>
      <w:hyperlink r:id="rId10" w:history="1">
        <w:r>
          <w:rPr>
            <w:rFonts w:ascii="Calibri" w:hAnsi="Calibri" w:cs="Calibri"/>
            <w:color w:val="0000FF"/>
          </w:rPr>
          <w:t>кодекс</w:t>
        </w:r>
      </w:hyperlink>
      <w:r>
        <w:rPr>
          <w:rFonts w:ascii="Calibri" w:hAnsi="Calibri" w:cs="Calibri"/>
        </w:rPr>
        <w:t xml:space="preserve"> Республики Беларусь об административных правонарушениях (</w:t>
      </w:r>
      <w:hyperlink w:anchor="Par123" w:history="1">
        <w:r>
          <w:rPr>
            <w:rFonts w:ascii="Calibri" w:hAnsi="Calibri" w:cs="Calibri"/>
            <w:color w:val="0000FF"/>
          </w:rPr>
          <w:t>часть вторая пункта 20</w:t>
        </w:r>
      </w:hyperlink>
      <w:r>
        <w:rPr>
          <w:rFonts w:ascii="Calibri" w:hAnsi="Calibri" w:cs="Calibri"/>
        </w:rPr>
        <w:t xml:space="preserve"> данного документа).</w:t>
      </w:r>
    </w:p>
    <w:p w:rsidR="004933D9" w:rsidRDefault="004933D9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4933D9" w:rsidRDefault="004933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32"/>
      <w:bookmarkEnd w:id="1"/>
      <w:r>
        <w:rPr>
          <w:rFonts w:ascii="Calibri" w:hAnsi="Calibri" w:cs="Calibri"/>
        </w:rPr>
        <w:t>4. Установить, что:</w:t>
      </w:r>
    </w:p>
    <w:p w:rsidR="004933D9" w:rsidRDefault="004933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33"/>
      <w:bookmarkEnd w:id="2"/>
      <w:proofErr w:type="gramStart"/>
      <w:r>
        <w:rPr>
          <w:rFonts w:ascii="Calibri" w:hAnsi="Calibri" w:cs="Calibri"/>
        </w:rPr>
        <w:t xml:space="preserve">4.1. незаконные с целью сбыта изготовление, переработка, приобретение, хранение, перевозка, пересылка или незаконный сбыт наркотических средств, психотропных веществ либо их прекурсоров или аналогов, совершенные группой лиц, либо должностным лицом с использованием своих служебных полномочий, либо лицом, ранее совершившим преступления, предусмотренные </w:t>
      </w:r>
      <w:hyperlink r:id="rId11" w:history="1">
        <w:r>
          <w:rPr>
            <w:rFonts w:ascii="Calibri" w:hAnsi="Calibri" w:cs="Calibri"/>
            <w:color w:val="0000FF"/>
          </w:rPr>
          <w:t>статьями 327</w:t>
        </w:r>
      </w:hyperlink>
      <w:r>
        <w:rPr>
          <w:rFonts w:ascii="Calibri" w:hAnsi="Calibri" w:cs="Calibri"/>
        </w:rPr>
        <w:t xml:space="preserve"> - </w:t>
      </w:r>
      <w:hyperlink r:id="rId12" w:history="1">
        <w:r>
          <w:rPr>
            <w:rFonts w:ascii="Calibri" w:hAnsi="Calibri" w:cs="Calibri"/>
            <w:color w:val="0000FF"/>
          </w:rPr>
          <w:t>329</w:t>
        </w:r>
      </w:hyperlink>
      <w:r>
        <w:rPr>
          <w:rFonts w:ascii="Calibri" w:hAnsi="Calibri" w:cs="Calibri"/>
        </w:rPr>
        <w:t xml:space="preserve"> или </w:t>
      </w:r>
      <w:hyperlink r:id="rId13" w:history="1">
        <w:r>
          <w:rPr>
            <w:rFonts w:ascii="Calibri" w:hAnsi="Calibri" w:cs="Calibri"/>
            <w:color w:val="0000FF"/>
          </w:rPr>
          <w:t>331</w:t>
        </w:r>
      </w:hyperlink>
      <w:r>
        <w:rPr>
          <w:rFonts w:ascii="Calibri" w:hAnsi="Calibri" w:cs="Calibri"/>
        </w:rPr>
        <w:t xml:space="preserve"> Уголовного кодекса Республики Беларусь, либо в отношении наркотических средств, психотропных веществ, их аналогов в крупном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размере, либо в отношении особо опасных наркотических средств, психотропных веществ, либо сбыт наркотических средств, психотропных веществ, их прекурсоров или аналогов на территории учреждения образования, организации здравоохранения, воинской части, исправительного учреждения, арестного дома, в местах содержания под стражей, лечебно-трудовых профилакториях, в месте проведения массовых мероприятий либо заведомо несовершеннолетнему -</w:t>
      </w:r>
      <w:proofErr w:type="gramEnd"/>
    </w:p>
    <w:p w:rsidR="004933D9" w:rsidRDefault="004933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наказываются лишением свободы на срок от восьми до пятнадцати лет с конфискацией имущества или без конфискации;</w:t>
      </w:r>
    </w:p>
    <w:p w:rsidR="004933D9" w:rsidRDefault="004933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35"/>
      <w:bookmarkEnd w:id="3"/>
      <w:proofErr w:type="gramStart"/>
      <w:r>
        <w:rPr>
          <w:rFonts w:ascii="Calibri" w:hAnsi="Calibri" w:cs="Calibri"/>
        </w:rPr>
        <w:t xml:space="preserve">4.2. незаконные с целью сбыта изготовление, переработка, приобретение, хранение, перевозка, пересылка, или незаконный сбыт наркотических средств, психотропных веществ либо </w:t>
      </w:r>
      <w:r>
        <w:rPr>
          <w:rFonts w:ascii="Calibri" w:hAnsi="Calibri" w:cs="Calibri"/>
        </w:rPr>
        <w:lastRenderedPageBreak/>
        <w:t xml:space="preserve">их прекурсоров или аналогов, или действия, предусмотренные в </w:t>
      </w:r>
      <w:hyperlink w:anchor="Par33" w:history="1">
        <w:r>
          <w:rPr>
            <w:rFonts w:ascii="Calibri" w:hAnsi="Calibri" w:cs="Calibri"/>
            <w:color w:val="0000FF"/>
          </w:rPr>
          <w:t>подпункте 4.1</w:t>
        </w:r>
      </w:hyperlink>
      <w:r>
        <w:rPr>
          <w:rFonts w:ascii="Calibri" w:hAnsi="Calibri" w:cs="Calibri"/>
        </w:rPr>
        <w:t xml:space="preserve"> настоящего пункта, совершенные организованной группой либо сопряженные с изготовлением или переработкой наркотических средств, психотропных веществ либо их прекурсоров или аналогов с использованием лабораторной посуды или лабораторного оборудования, предназначенных для химического синтеза, -</w:t>
      </w:r>
      <w:proofErr w:type="gramEnd"/>
    </w:p>
    <w:p w:rsidR="004933D9" w:rsidRDefault="004933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наказываются лишением свободы на срок от десяти до двадцати лет с конфискацией имущества или без конфискации;</w:t>
      </w:r>
    </w:p>
    <w:p w:rsidR="004933D9" w:rsidRDefault="004933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37"/>
      <w:bookmarkEnd w:id="4"/>
      <w:r>
        <w:rPr>
          <w:rFonts w:ascii="Calibri" w:hAnsi="Calibri" w:cs="Calibri"/>
        </w:rPr>
        <w:t xml:space="preserve">4.3. действия, предусмотренные </w:t>
      </w:r>
      <w:hyperlink r:id="rId14" w:history="1">
        <w:r>
          <w:rPr>
            <w:rFonts w:ascii="Calibri" w:hAnsi="Calibri" w:cs="Calibri"/>
            <w:color w:val="0000FF"/>
          </w:rPr>
          <w:t>частью 2 статьи 328</w:t>
        </w:r>
      </w:hyperlink>
      <w:r>
        <w:rPr>
          <w:rFonts w:ascii="Calibri" w:hAnsi="Calibri" w:cs="Calibri"/>
        </w:rPr>
        <w:t xml:space="preserve"> Уголовного кодекса Республики Беларусь либо в </w:t>
      </w:r>
      <w:hyperlink w:anchor="Par33" w:history="1">
        <w:r>
          <w:rPr>
            <w:rFonts w:ascii="Calibri" w:hAnsi="Calibri" w:cs="Calibri"/>
            <w:color w:val="0000FF"/>
          </w:rPr>
          <w:t>подпунктах 4.1</w:t>
        </w:r>
      </w:hyperlink>
      <w:r>
        <w:rPr>
          <w:rFonts w:ascii="Calibri" w:hAnsi="Calibri" w:cs="Calibri"/>
        </w:rPr>
        <w:t xml:space="preserve"> или </w:t>
      </w:r>
      <w:hyperlink w:anchor="Par35" w:history="1">
        <w:r>
          <w:rPr>
            <w:rFonts w:ascii="Calibri" w:hAnsi="Calibri" w:cs="Calibri"/>
            <w:color w:val="0000FF"/>
          </w:rPr>
          <w:t>4.2</w:t>
        </w:r>
      </w:hyperlink>
      <w:r>
        <w:rPr>
          <w:rFonts w:ascii="Calibri" w:hAnsi="Calibri" w:cs="Calibri"/>
        </w:rPr>
        <w:t xml:space="preserve"> настоящего пункта, повлекшие по неосторожности смерть человека в результате потребления им наркотических средств, психотропных веществ или их аналогов, -</w:t>
      </w:r>
    </w:p>
    <w:p w:rsidR="004933D9" w:rsidRDefault="004933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наказываются лишением свободы на срок от двенадцати до двадцати пяти лет с конфискацией имущества или без конфискации;</w:t>
      </w:r>
    </w:p>
    <w:p w:rsidR="004933D9" w:rsidRDefault="004933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39"/>
      <w:bookmarkEnd w:id="5"/>
      <w:r>
        <w:rPr>
          <w:rFonts w:ascii="Calibri" w:hAnsi="Calibri" w:cs="Calibri"/>
        </w:rPr>
        <w:t xml:space="preserve">4.4. незаконное перемещение через Государственную границу Республики Беларусь наркотических средств, психотропных веществ либо их прекурсоров или аналогов при отсутствии признаков преступления, предусмотренного </w:t>
      </w:r>
      <w:hyperlink r:id="rId15" w:history="1">
        <w:r>
          <w:rPr>
            <w:rFonts w:ascii="Calibri" w:hAnsi="Calibri" w:cs="Calibri"/>
            <w:color w:val="0000FF"/>
          </w:rPr>
          <w:t>статьей 228</w:t>
        </w:r>
      </w:hyperlink>
      <w:r>
        <w:rPr>
          <w:rFonts w:ascii="Calibri" w:hAnsi="Calibri" w:cs="Calibri"/>
        </w:rPr>
        <w:t xml:space="preserve"> Уголовного кодекса Республики Беларусь, -</w:t>
      </w:r>
    </w:p>
    <w:p w:rsidR="004933D9" w:rsidRDefault="004933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наказывается лишением свободы на срок от трех до семи лет с конфискацией имущества или без конфискации;</w:t>
      </w:r>
    </w:p>
    <w:p w:rsidR="004933D9" w:rsidRDefault="004933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41"/>
      <w:bookmarkEnd w:id="6"/>
      <w:proofErr w:type="gramStart"/>
      <w:r>
        <w:rPr>
          <w:rFonts w:ascii="Calibri" w:hAnsi="Calibri" w:cs="Calibri"/>
        </w:rPr>
        <w:t xml:space="preserve">4.5. действие, предусмотренное в </w:t>
      </w:r>
      <w:hyperlink w:anchor="Par39" w:history="1">
        <w:r>
          <w:rPr>
            <w:rFonts w:ascii="Calibri" w:hAnsi="Calibri" w:cs="Calibri"/>
            <w:color w:val="0000FF"/>
          </w:rPr>
          <w:t>подпункте 4.4</w:t>
        </w:r>
      </w:hyperlink>
      <w:r>
        <w:rPr>
          <w:rFonts w:ascii="Calibri" w:hAnsi="Calibri" w:cs="Calibri"/>
        </w:rPr>
        <w:t xml:space="preserve"> настоящего пункта, совершенное группой лиц по предварительному сговору, либо повторно, либо лицом, ранее судимым за преступление, предусмотренное в </w:t>
      </w:r>
      <w:hyperlink w:anchor="Par39" w:history="1">
        <w:r>
          <w:rPr>
            <w:rFonts w:ascii="Calibri" w:hAnsi="Calibri" w:cs="Calibri"/>
            <w:color w:val="0000FF"/>
          </w:rPr>
          <w:t>подпунктах 4.4</w:t>
        </w:r>
      </w:hyperlink>
      <w:r>
        <w:rPr>
          <w:rFonts w:ascii="Calibri" w:hAnsi="Calibri" w:cs="Calibri"/>
        </w:rPr>
        <w:t xml:space="preserve"> - </w:t>
      </w:r>
      <w:hyperlink w:anchor="Par43" w:history="1">
        <w:r>
          <w:rPr>
            <w:rFonts w:ascii="Calibri" w:hAnsi="Calibri" w:cs="Calibri"/>
            <w:color w:val="0000FF"/>
          </w:rPr>
          <w:t>4.6</w:t>
        </w:r>
      </w:hyperlink>
      <w:r>
        <w:rPr>
          <w:rFonts w:ascii="Calibri" w:hAnsi="Calibri" w:cs="Calibri"/>
        </w:rPr>
        <w:t xml:space="preserve"> настоящего пункта, либо должностным лицом с использованием своих служебных полномочий, либо в отношении особо опасных наркотических средств, психотропных веществ, либо в отношении наркотических средств, психотропных веществ или их аналогов в крупном размере, -</w:t>
      </w:r>
      <w:proofErr w:type="gramEnd"/>
    </w:p>
    <w:p w:rsidR="004933D9" w:rsidRDefault="004933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наказывается лишением свободы на срок от пяти до десяти лет с конфискацией имущества или без конфискации;</w:t>
      </w:r>
    </w:p>
    <w:p w:rsidR="004933D9" w:rsidRDefault="004933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43"/>
      <w:bookmarkEnd w:id="7"/>
      <w:r>
        <w:rPr>
          <w:rFonts w:ascii="Calibri" w:hAnsi="Calibri" w:cs="Calibri"/>
        </w:rPr>
        <w:t xml:space="preserve">4.6. действие, предусмотренное в </w:t>
      </w:r>
      <w:hyperlink w:anchor="Par39" w:history="1">
        <w:r>
          <w:rPr>
            <w:rFonts w:ascii="Calibri" w:hAnsi="Calibri" w:cs="Calibri"/>
            <w:color w:val="0000FF"/>
          </w:rPr>
          <w:t>подпунктах 4.4</w:t>
        </w:r>
      </w:hyperlink>
      <w:r>
        <w:rPr>
          <w:rFonts w:ascii="Calibri" w:hAnsi="Calibri" w:cs="Calibri"/>
        </w:rPr>
        <w:t xml:space="preserve"> или </w:t>
      </w:r>
      <w:hyperlink w:anchor="Par41" w:history="1">
        <w:r>
          <w:rPr>
            <w:rFonts w:ascii="Calibri" w:hAnsi="Calibri" w:cs="Calibri"/>
            <w:color w:val="0000FF"/>
          </w:rPr>
          <w:t>4.5</w:t>
        </w:r>
      </w:hyperlink>
      <w:r>
        <w:rPr>
          <w:rFonts w:ascii="Calibri" w:hAnsi="Calibri" w:cs="Calibri"/>
        </w:rPr>
        <w:t xml:space="preserve"> настоящего пункта, совершенное организованной группой, -</w:t>
      </w:r>
    </w:p>
    <w:p w:rsidR="004933D9" w:rsidRDefault="004933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наказывается лишением свободы на срок от семи до двенадцати лет с конфискацией имущества или без конфискации;</w:t>
      </w:r>
    </w:p>
    <w:p w:rsidR="004933D9" w:rsidRDefault="004933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4.7. предоставление помещений для изготовления, переработки и (или) потребления наркотических средств, психотропных веществ, их аналогов или других средств, вызывающих одурманивание, -</w:t>
      </w:r>
    </w:p>
    <w:p w:rsidR="004933D9" w:rsidRDefault="004933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наказывается арестом на срок до трех месяцев, или ограничением свободы на срок до пяти лет, или лишением свободы на срок от двух до пяти лет;</w:t>
      </w:r>
    </w:p>
    <w:p w:rsidR="004933D9" w:rsidRDefault="004933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4.8. организация либо содержание притонов для изготовления, переработки и (или) потребления наркотических средств, психотропных веществ, их аналогов или других средств, вызывающих одурманивание, -</w:t>
      </w:r>
    </w:p>
    <w:p w:rsidR="004933D9" w:rsidRDefault="004933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наказываются ограничением свободы на срок от двух до пяти лет со штрафом или лишением свободы на срок от трех до семи лет со штрафом;</w:t>
      </w:r>
    </w:p>
    <w:p w:rsidR="004933D9" w:rsidRDefault="004933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49"/>
      <w:bookmarkEnd w:id="8"/>
      <w:r>
        <w:rPr>
          <w:rFonts w:ascii="Calibri" w:hAnsi="Calibri" w:cs="Calibri"/>
        </w:rPr>
        <w:t xml:space="preserve">4.9. действие, предусмотренное в </w:t>
      </w:r>
      <w:hyperlink w:anchor="Par73" w:history="1">
        <w:r>
          <w:rPr>
            <w:rFonts w:ascii="Calibri" w:hAnsi="Calibri" w:cs="Calibri"/>
            <w:color w:val="0000FF"/>
          </w:rPr>
          <w:t>подпунктах 11.1</w:t>
        </w:r>
      </w:hyperlink>
      <w:r>
        <w:rPr>
          <w:rFonts w:ascii="Calibri" w:hAnsi="Calibri" w:cs="Calibri"/>
        </w:rPr>
        <w:t xml:space="preserve"> - </w:t>
      </w:r>
      <w:hyperlink w:anchor="Par77" w:history="1">
        <w:r>
          <w:rPr>
            <w:rFonts w:ascii="Calibri" w:hAnsi="Calibri" w:cs="Calibri"/>
            <w:color w:val="0000FF"/>
          </w:rPr>
          <w:t>11.3 пункта 11</w:t>
        </w:r>
      </w:hyperlink>
      <w:r>
        <w:rPr>
          <w:rFonts w:ascii="Calibri" w:hAnsi="Calibri" w:cs="Calibri"/>
        </w:rPr>
        <w:t xml:space="preserve"> настоящего Декрета, совершенное в течение года после наложения административного взыскания за такое же нарушение, -</w:t>
      </w:r>
    </w:p>
    <w:p w:rsidR="004933D9" w:rsidRDefault="004933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наказывается штрафом, или арестом на срок до трех месяцев, или ограничением свободы на срок до двух лет.</w:t>
      </w:r>
    </w:p>
    <w:p w:rsidR="004933D9" w:rsidRDefault="004933D9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4933D9" w:rsidRDefault="004933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Пункт 5 действует до вступления в силу соответствующих дополнений и изменений в Уголовный </w:t>
      </w:r>
      <w:hyperlink r:id="rId16" w:history="1">
        <w:r>
          <w:rPr>
            <w:rFonts w:ascii="Calibri" w:hAnsi="Calibri" w:cs="Calibri"/>
            <w:color w:val="0000FF"/>
          </w:rPr>
          <w:t>кодекс</w:t>
        </w:r>
      </w:hyperlink>
      <w:r>
        <w:rPr>
          <w:rFonts w:ascii="Calibri" w:hAnsi="Calibri" w:cs="Calibri"/>
        </w:rPr>
        <w:t xml:space="preserve"> Республики Беларусь, Уголовно-процессуальный </w:t>
      </w:r>
      <w:hyperlink r:id="rId17" w:history="1">
        <w:r>
          <w:rPr>
            <w:rFonts w:ascii="Calibri" w:hAnsi="Calibri" w:cs="Calibri"/>
            <w:color w:val="0000FF"/>
          </w:rPr>
          <w:t>кодекс</w:t>
        </w:r>
      </w:hyperlink>
      <w:r>
        <w:rPr>
          <w:rFonts w:ascii="Calibri" w:hAnsi="Calibri" w:cs="Calibri"/>
        </w:rPr>
        <w:t xml:space="preserve"> Республики Беларусь, </w:t>
      </w:r>
      <w:hyperlink r:id="rId18" w:history="1">
        <w:r>
          <w:rPr>
            <w:rFonts w:ascii="Calibri" w:hAnsi="Calibri" w:cs="Calibri"/>
            <w:color w:val="0000FF"/>
          </w:rPr>
          <w:t>Кодекс</w:t>
        </w:r>
      </w:hyperlink>
      <w:r>
        <w:rPr>
          <w:rFonts w:ascii="Calibri" w:hAnsi="Calibri" w:cs="Calibri"/>
        </w:rPr>
        <w:t xml:space="preserve"> Республики Беларусь об административных правонарушениях и Процессуально-исполнительный </w:t>
      </w:r>
      <w:hyperlink r:id="rId19" w:history="1">
        <w:r>
          <w:rPr>
            <w:rFonts w:ascii="Calibri" w:hAnsi="Calibri" w:cs="Calibri"/>
            <w:color w:val="0000FF"/>
          </w:rPr>
          <w:t>кодекс</w:t>
        </w:r>
      </w:hyperlink>
      <w:r>
        <w:rPr>
          <w:rFonts w:ascii="Calibri" w:hAnsi="Calibri" w:cs="Calibri"/>
        </w:rPr>
        <w:t xml:space="preserve"> Республики Беларусь об административных правонарушениях (</w:t>
      </w:r>
      <w:hyperlink w:anchor="Par123" w:history="1">
        <w:r>
          <w:rPr>
            <w:rFonts w:ascii="Calibri" w:hAnsi="Calibri" w:cs="Calibri"/>
            <w:color w:val="0000FF"/>
          </w:rPr>
          <w:t>часть вторая пункта 20</w:t>
        </w:r>
      </w:hyperlink>
      <w:r>
        <w:rPr>
          <w:rFonts w:ascii="Calibri" w:hAnsi="Calibri" w:cs="Calibri"/>
        </w:rPr>
        <w:t xml:space="preserve"> данного документа).</w:t>
      </w:r>
    </w:p>
    <w:p w:rsidR="004933D9" w:rsidRDefault="004933D9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4933D9" w:rsidRDefault="004933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Лицо, совершившее преступление, предусмотренное </w:t>
      </w:r>
      <w:hyperlink r:id="rId20" w:history="1">
        <w:r>
          <w:rPr>
            <w:rFonts w:ascii="Calibri" w:hAnsi="Calibri" w:cs="Calibri"/>
            <w:color w:val="0000FF"/>
          </w:rPr>
          <w:t>частью 2 статьи 328</w:t>
        </w:r>
      </w:hyperlink>
      <w:r>
        <w:rPr>
          <w:rFonts w:ascii="Calibri" w:hAnsi="Calibri" w:cs="Calibri"/>
        </w:rPr>
        <w:t xml:space="preserve"> Уголовного </w:t>
      </w:r>
      <w:r>
        <w:rPr>
          <w:rFonts w:ascii="Calibri" w:hAnsi="Calibri" w:cs="Calibri"/>
        </w:rPr>
        <w:lastRenderedPageBreak/>
        <w:t xml:space="preserve">кодекса Республики Беларусь либо в </w:t>
      </w:r>
      <w:hyperlink w:anchor="Par33" w:history="1">
        <w:r>
          <w:rPr>
            <w:rFonts w:ascii="Calibri" w:hAnsi="Calibri" w:cs="Calibri"/>
            <w:color w:val="0000FF"/>
          </w:rPr>
          <w:t>подпунктах 4.1</w:t>
        </w:r>
      </w:hyperlink>
      <w:r>
        <w:rPr>
          <w:rFonts w:ascii="Calibri" w:hAnsi="Calibri" w:cs="Calibri"/>
        </w:rPr>
        <w:t xml:space="preserve"> - </w:t>
      </w:r>
      <w:hyperlink w:anchor="Par37" w:history="1">
        <w:r>
          <w:rPr>
            <w:rFonts w:ascii="Calibri" w:hAnsi="Calibri" w:cs="Calibri"/>
            <w:color w:val="0000FF"/>
          </w:rPr>
          <w:t>4.3 пункта 4</w:t>
        </w:r>
      </w:hyperlink>
      <w:r>
        <w:rPr>
          <w:rFonts w:ascii="Calibri" w:hAnsi="Calibri" w:cs="Calibri"/>
        </w:rPr>
        <w:t xml:space="preserve"> настоящего Декрета, подлежит уголовной ответственности в случае, если ко времени его совершения данное лицо достигло четырнадцатилетнего возраста.</w:t>
      </w:r>
    </w:p>
    <w:p w:rsidR="004933D9" w:rsidRDefault="004933D9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4933D9" w:rsidRDefault="004933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Пункт 6 действует до вступления в силу соответствующих дополнений и изменений в Уголовный </w:t>
      </w:r>
      <w:hyperlink r:id="rId21" w:history="1">
        <w:r>
          <w:rPr>
            <w:rFonts w:ascii="Calibri" w:hAnsi="Calibri" w:cs="Calibri"/>
            <w:color w:val="0000FF"/>
          </w:rPr>
          <w:t>кодекс</w:t>
        </w:r>
      </w:hyperlink>
      <w:r>
        <w:rPr>
          <w:rFonts w:ascii="Calibri" w:hAnsi="Calibri" w:cs="Calibri"/>
        </w:rPr>
        <w:t xml:space="preserve"> Республики Беларусь, Уголовно-процессуальный </w:t>
      </w:r>
      <w:hyperlink r:id="rId22" w:history="1">
        <w:r>
          <w:rPr>
            <w:rFonts w:ascii="Calibri" w:hAnsi="Calibri" w:cs="Calibri"/>
            <w:color w:val="0000FF"/>
          </w:rPr>
          <w:t>кодекс</w:t>
        </w:r>
      </w:hyperlink>
      <w:r>
        <w:rPr>
          <w:rFonts w:ascii="Calibri" w:hAnsi="Calibri" w:cs="Calibri"/>
        </w:rPr>
        <w:t xml:space="preserve"> Республики Беларусь, </w:t>
      </w:r>
      <w:hyperlink r:id="rId23" w:history="1">
        <w:r>
          <w:rPr>
            <w:rFonts w:ascii="Calibri" w:hAnsi="Calibri" w:cs="Calibri"/>
            <w:color w:val="0000FF"/>
          </w:rPr>
          <w:t>Кодекс</w:t>
        </w:r>
      </w:hyperlink>
      <w:r>
        <w:rPr>
          <w:rFonts w:ascii="Calibri" w:hAnsi="Calibri" w:cs="Calibri"/>
        </w:rPr>
        <w:t xml:space="preserve"> Республики Беларусь об административных правонарушениях и Процессуально-исполнительный </w:t>
      </w:r>
      <w:hyperlink r:id="rId24" w:history="1">
        <w:r>
          <w:rPr>
            <w:rFonts w:ascii="Calibri" w:hAnsi="Calibri" w:cs="Calibri"/>
            <w:color w:val="0000FF"/>
          </w:rPr>
          <w:t>кодекс</w:t>
        </w:r>
      </w:hyperlink>
      <w:r>
        <w:rPr>
          <w:rFonts w:ascii="Calibri" w:hAnsi="Calibri" w:cs="Calibri"/>
        </w:rPr>
        <w:t xml:space="preserve"> Республики Беларусь об административных правонарушениях (</w:t>
      </w:r>
      <w:hyperlink w:anchor="Par123" w:history="1">
        <w:r>
          <w:rPr>
            <w:rFonts w:ascii="Calibri" w:hAnsi="Calibri" w:cs="Calibri"/>
            <w:color w:val="0000FF"/>
          </w:rPr>
          <w:t>часть вторая пункта 20</w:t>
        </w:r>
      </w:hyperlink>
      <w:r>
        <w:rPr>
          <w:rFonts w:ascii="Calibri" w:hAnsi="Calibri" w:cs="Calibri"/>
        </w:rPr>
        <w:t xml:space="preserve"> данного документа).</w:t>
      </w:r>
    </w:p>
    <w:p w:rsidR="004933D9" w:rsidRDefault="004933D9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4933D9" w:rsidRDefault="004933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58"/>
      <w:bookmarkEnd w:id="9"/>
      <w:r>
        <w:rPr>
          <w:rFonts w:ascii="Calibri" w:hAnsi="Calibri" w:cs="Calibri"/>
        </w:rPr>
        <w:t xml:space="preserve">6. По уголовным делам о преступлениях, предусмотренных в </w:t>
      </w:r>
      <w:hyperlink w:anchor="Par33" w:history="1">
        <w:r>
          <w:rPr>
            <w:rFonts w:ascii="Calibri" w:hAnsi="Calibri" w:cs="Calibri"/>
            <w:color w:val="0000FF"/>
          </w:rPr>
          <w:t>подпунктах 4.1</w:t>
        </w:r>
      </w:hyperlink>
      <w:r>
        <w:rPr>
          <w:rFonts w:ascii="Calibri" w:hAnsi="Calibri" w:cs="Calibri"/>
        </w:rPr>
        <w:t xml:space="preserve"> - </w:t>
      </w:r>
      <w:hyperlink w:anchor="Par49" w:history="1">
        <w:r>
          <w:rPr>
            <w:rFonts w:ascii="Calibri" w:hAnsi="Calibri" w:cs="Calibri"/>
            <w:color w:val="0000FF"/>
          </w:rPr>
          <w:t>4.9 пункта 4</w:t>
        </w:r>
      </w:hyperlink>
      <w:r>
        <w:rPr>
          <w:rFonts w:ascii="Calibri" w:hAnsi="Calibri" w:cs="Calibri"/>
        </w:rPr>
        <w:t xml:space="preserve"> настоящего Декрета, предварительное следствие производится следователями Следственного комитета.</w:t>
      </w:r>
    </w:p>
    <w:p w:rsidR="004933D9" w:rsidRDefault="004933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</w:t>
      </w:r>
      <w:proofErr w:type="gramStart"/>
      <w:r>
        <w:rPr>
          <w:rFonts w:ascii="Calibri" w:hAnsi="Calibri" w:cs="Calibri"/>
        </w:rPr>
        <w:t>Юридическое лицо, индивидуальный предприниматель, которые организуют проведение дискотеки, работу культурно-развлекательного (ночного) клуба, игорного заведения, обязаны принимать предусмотренные законодательством меры по недопущению на дискотеках, в культурно-развлекательных (ночных) клубах, игорных заведениях потребления без назначения врача наркотических средств или психотропных веществ, либо потребления их аналогов, либо сбыта наркотических средств, психотропных веществ или их аналогов, а также информировать органы внутренних дел о выявлении фактов</w:t>
      </w:r>
      <w:proofErr w:type="gramEnd"/>
      <w:r>
        <w:rPr>
          <w:rFonts w:ascii="Calibri" w:hAnsi="Calibri" w:cs="Calibri"/>
        </w:rPr>
        <w:t xml:space="preserve"> совершения таких действий.</w:t>
      </w:r>
    </w:p>
    <w:p w:rsidR="004933D9" w:rsidRDefault="004933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Владельцы интернет-ресурсов обязаны:</w:t>
      </w:r>
    </w:p>
    <w:p w:rsidR="004933D9" w:rsidRDefault="004933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анализировать содержание принадлежащих им информационных ресурсов и не допускать использования их информационных ресурсов для распространения сообщений и (или) материалов, направленных на незаконный оборот наркотиков;</w:t>
      </w:r>
    </w:p>
    <w:p w:rsidR="004933D9" w:rsidRDefault="004933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информировать органы внутренних дел о попытках использования принадлежащих им информационных ресурсов для распространения сообщений и (или) материалов, направленных на незаконный оборот наркотиков.</w:t>
      </w:r>
    </w:p>
    <w:p w:rsidR="004933D9" w:rsidRDefault="004933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Поставщики интернет-услуг за счет собственных средств и иных источников, не запрещенных законодательством, с 1 января 2016 г. обязаны обеспечивать формирование и хранение актуальных сведений о посещаемых пользователями интернет-услуг информационных ресурсах в порядке, определяемом Министерством связи и информатизации.</w:t>
      </w:r>
    </w:p>
    <w:p w:rsidR="004933D9" w:rsidRDefault="004933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</w:t>
      </w:r>
      <w:proofErr w:type="gramStart"/>
      <w:r>
        <w:rPr>
          <w:rFonts w:ascii="Calibri" w:hAnsi="Calibri" w:cs="Calibri"/>
        </w:rPr>
        <w:t>При наличии информации о размещении сообщений и (или) материалов, направленных на незаконный оборот наркотиков, на информационном ресурсе, владельцем которого в том числе является юридическое лицо (организация, не являющаяся юридическим лицом) с местом нахождения за пределами Республики Беларусь или физическое лицо, не имеющее постоянного места жительства в Республике Беларусь, Министерство информации направляет владельцу такого ресурса уведомление о необходимости удаления соответствующих сообщений</w:t>
      </w:r>
      <w:proofErr w:type="gramEnd"/>
      <w:r>
        <w:rPr>
          <w:rFonts w:ascii="Calibri" w:hAnsi="Calibri" w:cs="Calibri"/>
        </w:rPr>
        <w:t xml:space="preserve"> и (или) материалов. Такие уведомления являются обязательными для исполнения всеми владельцами интернет-ресурсов на территории Республики Беларусь.</w:t>
      </w:r>
    </w:p>
    <w:p w:rsidR="004933D9" w:rsidRDefault="004933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Поставщики интернет-услуг на основании решений Министерства информации обязаны ограничивать доступ к информационным ресурсам, содержащим сообщения и (или) материалы, направленные на незаконный оборот наркотиков.</w:t>
      </w:r>
    </w:p>
    <w:p w:rsidR="004933D9" w:rsidRDefault="004933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" w:name="Par66"/>
      <w:bookmarkEnd w:id="10"/>
      <w:r>
        <w:rPr>
          <w:rFonts w:ascii="Calibri" w:hAnsi="Calibri" w:cs="Calibri"/>
        </w:rPr>
        <w:t>Решения об ограничении доступа к информационным ресурсам, содержащим сообщения и (или) материалы, направленные на незаконный оборот наркотиков, принимаются Министерством информации на основании письменных уведомлений Министерства внутренних дел.</w:t>
      </w:r>
    </w:p>
    <w:p w:rsidR="004933D9" w:rsidRDefault="004933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Решения Министерства информации, принятые в соответствии с </w:t>
      </w:r>
      <w:hyperlink w:anchor="Par66" w:history="1">
        <w:r>
          <w:rPr>
            <w:rFonts w:ascii="Calibri" w:hAnsi="Calibri" w:cs="Calibri"/>
            <w:color w:val="0000FF"/>
          </w:rPr>
          <w:t>частью третьей</w:t>
        </w:r>
      </w:hyperlink>
      <w:r>
        <w:rPr>
          <w:rFonts w:ascii="Calibri" w:hAnsi="Calibri" w:cs="Calibri"/>
        </w:rPr>
        <w:t xml:space="preserve"> настоящего пункта, обязательны для исполнения всеми поставщиками интернет-услуг на территории Республики Беларусь.</w:t>
      </w:r>
    </w:p>
    <w:p w:rsidR="004933D9" w:rsidRDefault="004933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Порядок ограничения доступа к информационным ресурсам, содержащим сообщения и (или) материалы, направленные на незаконный оборот наркотиков, устанавливается специально уполномоченным государственным органом в сфере безопасности использования национального сегмента глобальной компьютерной сети Интернет совместно с Министерством связи и информатизации.</w:t>
      </w:r>
    </w:p>
    <w:p w:rsidR="004933D9" w:rsidRDefault="004933D9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4933D9" w:rsidRDefault="004933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Пункт 11 действует до вступления в силу соответствующих дополнений и изменений в Уголовный </w:t>
      </w:r>
      <w:hyperlink r:id="rId25" w:history="1">
        <w:r>
          <w:rPr>
            <w:rFonts w:ascii="Calibri" w:hAnsi="Calibri" w:cs="Calibri"/>
            <w:color w:val="0000FF"/>
          </w:rPr>
          <w:t>кодекс</w:t>
        </w:r>
      </w:hyperlink>
      <w:r>
        <w:rPr>
          <w:rFonts w:ascii="Calibri" w:hAnsi="Calibri" w:cs="Calibri"/>
        </w:rPr>
        <w:t xml:space="preserve"> Республики Беларусь, Уголовно-процессуальный </w:t>
      </w:r>
      <w:hyperlink r:id="rId26" w:history="1">
        <w:r>
          <w:rPr>
            <w:rFonts w:ascii="Calibri" w:hAnsi="Calibri" w:cs="Calibri"/>
            <w:color w:val="0000FF"/>
          </w:rPr>
          <w:t>кодекс</w:t>
        </w:r>
      </w:hyperlink>
      <w:r>
        <w:rPr>
          <w:rFonts w:ascii="Calibri" w:hAnsi="Calibri" w:cs="Calibri"/>
        </w:rPr>
        <w:t xml:space="preserve"> Республики Беларусь, </w:t>
      </w:r>
      <w:hyperlink r:id="rId27" w:history="1">
        <w:r>
          <w:rPr>
            <w:rFonts w:ascii="Calibri" w:hAnsi="Calibri" w:cs="Calibri"/>
            <w:color w:val="0000FF"/>
          </w:rPr>
          <w:t>Кодекс</w:t>
        </w:r>
      </w:hyperlink>
      <w:r>
        <w:rPr>
          <w:rFonts w:ascii="Calibri" w:hAnsi="Calibri" w:cs="Calibri"/>
        </w:rPr>
        <w:t xml:space="preserve"> Республики Беларусь об административных правонарушениях и Процессуально-исполнительный </w:t>
      </w:r>
      <w:hyperlink r:id="rId28" w:history="1">
        <w:r>
          <w:rPr>
            <w:rFonts w:ascii="Calibri" w:hAnsi="Calibri" w:cs="Calibri"/>
            <w:color w:val="0000FF"/>
          </w:rPr>
          <w:t>кодекс</w:t>
        </w:r>
      </w:hyperlink>
      <w:r>
        <w:rPr>
          <w:rFonts w:ascii="Calibri" w:hAnsi="Calibri" w:cs="Calibri"/>
        </w:rPr>
        <w:t xml:space="preserve"> Республики Беларусь об административных правонарушениях (</w:t>
      </w:r>
      <w:hyperlink w:anchor="Par123" w:history="1">
        <w:r>
          <w:rPr>
            <w:rFonts w:ascii="Calibri" w:hAnsi="Calibri" w:cs="Calibri"/>
            <w:color w:val="0000FF"/>
          </w:rPr>
          <w:t>часть вторая пункта 20</w:t>
        </w:r>
      </w:hyperlink>
      <w:r>
        <w:rPr>
          <w:rFonts w:ascii="Calibri" w:hAnsi="Calibri" w:cs="Calibri"/>
        </w:rPr>
        <w:t xml:space="preserve"> данного документа).</w:t>
      </w:r>
    </w:p>
    <w:p w:rsidR="004933D9" w:rsidRDefault="004933D9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4933D9" w:rsidRDefault="004933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" w:name="Par72"/>
      <w:bookmarkEnd w:id="11"/>
      <w:r>
        <w:rPr>
          <w:rFonts w:ascii="Calibri" w:hAnsi="Calibri" w:cs="Calibri"/>
        </w:rPr>
        <w:t>11. Определить, что:</w:t>
      </w:r>
    </w:p>
    <w:p w:rsidR="004933D9" w:rsidRDefault="004933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2" w:name="Par73"/>
      <w:bookmarkEnd w:id="12"/>
      <w:r>
        <w:rPr>
          <w:rFonts w:ascii="Calibri" w:hAnsi="Calibri" w:cs="Calibri"/>
        </w:rPr>
        <w:t>11.1. появление в общественном месте в состоянии, вызванном потреблением без назначения врача наркотических средств или психотропных веществ либо потреблением их аналогов, токсических или других одурманивающих веществ, оскорбляющем человеческое достоинство и общественную нравственность, -</w:t>
      </w:r>
    </w:p>
    <w:p w:rsidR="004933D9" w:rsidRDefault="004933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влечет наложение штрафа в размере от пяти до десяти базовых </w:t>
      </w:r>
      <w:hyperlink r:id="rId29" w:history="1">
        <w:r>
          <w:rPr>
            <w:rFonts w:ascii="Calibri" w:hAnsi="Calibri" w:cs="Calibri"/>
            <w:color w:val="0000FF"/>
          </w:rPr>
          <w:t>величин</w:t>
        </w:r>
      </w:hyperlink>
      <w:r>
        <w:rPr>
          <w:rFonts w:ascii="Calibri" w:hAnsi="Calibri" w:cs="Calibri"/>
        </w:rPr>
        <w:t>;</w:t>
      </w:r>
    </w:p>
    <w:p w:rsidR="004933D9" w:rsidRDefault="004933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11.2. нахождение на рабочем месте в рабочее время в состоянии, вызванном потреблением без назначения врача наркотических средств или психотропных веществ либо потреблением их аналогов, токсических или других одурманивающих веществ, -</w:t>
      </w:r>
    </w:p>
    <w:p w:rsidR="004933D9" w:rsidRDefault="004933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влечет наложение штрафа в размере от восьми до двенадцати базовых </w:t>
      </w:r>
      <w:hyperlink r:id="rId30" w:history="1">
        <w:r>
          <w:rPr>
            <w:rFonts w:ascii="Calibri" w:hAnsi="Calibri" w:cs="Calibri"/>
            <w:color w:val="0000FF"/>
          </w:rPr>
          <w:t>величин</w:t>
        </w:r>
      </w:hyperlink>
      <w:r>
        <w:rPr>
          <w:rFonts w:ascii="Calibri" w:hAnsi="Calibri" w:cs="Calibri"/>
        </w:rPr>
        <w:t>;</w:t>
      </w:r>
    </w:p>
    <w:p w:rsidR="004933D9" w:rsidRDefault="004933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3" w:name="Par77"/>
      <w:bookmarkEnd w:id="13"/>
      <w:r>
        <w:rPr>
          <w:rFonts w:ascii="Calibri" w:hAnsi="Calibri" w:cs="Calibri"/>
        </w:rPr>
        <w:t>11.3. потребление без назначения врача наркотических средств или психотропных веществ в общественном месте либо потребление их аналогов в общественном месте -</w:t>
      </w:r>
    </w:p>
    <w:p w:rsidR="004933D9" w:rsidRDefault="004933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влечет наложение штрафа в размере от десяти до пятнадцати базовых </w:t>
      </w:r>
      <w:hyperlink r:id="rId31" w:history="1">
        <w:r>
          <w:rPr>
            <w:rFonts w:ascii="Calibri" w:hAnsi="Calibri" w:cs="Calibri"/>
            <w:color w:val="0000FF"/>
          </w:rPr>
          <w:t>величин</w:t>
        </w:r>
      </w:hyperlink>
      <w:r>
        <w:rPr>
          <w:rFonts w:ascii="Calibri" w:hAnsi="Calibri" w:cs="Calibri"/>
        </w:rPr>
        <w:t>;</w:t>
      </w:r>
    </w:p>
    <w:p w:rsidR="004933D9" w:rsidRDefault="004933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4" w:name="Par79"/>
      <w:bookmarkEnd w:id="14"/>
      <w:proofErr w:type="gramStart"/>
      <w:r>
        <w:rPr>
          <w:rFonts w:ascii="Calibri" w:hAnsi="Calibri" w:cs="Calibri"/>
        </w:rPr>
        <w:t>11.4. непринятие индивидуальным предпринимателем либо уполномоченным должностным лицом юридического лица предусмотренных законодательством мер по недопущению на дискотеках, в культурно-развлекательных (ночных) клубах, игорных заведениях потребления без назначения врача наркотических средств или психотропных веществ, либо потребления их аналогов, либо сбыта наркотических средств, психотропных веществ или их аналогов, а также неинформирование органов внутренних дел о выявлении фактов совершения таких действий, если в этом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деянии</w:t>
      </w:r>
      <w:proofErr w:type="gramEnd"/>
      <w:r>
        <w:rPr>
          <w:rFonts w:ascii="Calibri" w:hAnsi="Calibri" w:cs="Calibri"/>
        </w:rPr>
        <w:t xml:space="preserve"> нет состава преступления, -</w:t>
      </w:r>
    </w:p>
    <w:p w:rsidR="004933D9" w:rsidRDefault="004933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влечет наложение штрафа в размере от десяти до двадцати базовых </w:t>
      </w:r>
      <w:hyperlink r:id="rId32" w:history="1">
        <w:r>
          <w:rPr>
            <w:rFonts w:ascii="Calibri" w:hAnsi="Calibri" w:cs="Calibri"/>
            <w:color w:val="0000FF"/>
          </w:rPr>
          <w:t>величин</w:t>
        </w:r>
      </w:hyperlink>
      <w:r>
        <w:rPr>
          <w:rFonts w:ascii="Calibri" w:hAnsi="Calibri" w:cs="Calibri"/>
        </w:rPr>
        <w:t>, а на индивидуального предпринимателя или юридическое лицо - от двадцати до пятидесяти базовых величин;</w:t>
      </w:r>
    </w:p>
    <w:p w:rsidR="004933D9" w:rsidRDefault="004933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5" w:name="Par81"/>
      <w:bookmarkEnd w:id="15"/>
      <w:r>
        <w:rPr>
          <w:rFonts w:ascii="Calibri" w:hAnsi="Calibri" w:cs="Calibri"/>
        </w:rPr>
        <w:t>11.5. неисполнение владельцами интернет-ресурсов уведомлений Министерства информации о необходимости удаления сообщений и (или) материалов, направленных на незаконный оборот наркотиков, -</w:t>
      </w:r>
    </w:p>
    <w:p w:rsidR="004933D9" w:rsidRDefault="004933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влечет наложение штрафа в размере от пяти до двадцати базовых </w:t>
      </w:r>
      <w:hyperlink r:id="rId33" w:history="1">
        <w:r>
          <w:rPr>
            <w:rFonts w:ascii="Calibri" w:hAnsi="Calibri" w:cs="Calibri"/>
            <w:color w:val="0000FF"/>
          </w:rPr>
          <w:t>величин</w:t>
        </w:r>
      </w:hyperlink>
      <w:r>
        <w:rPr>
          <w:rFonts w:ascii="Calibri" w:hAnsi="Calibri" w:cs="Calibri"/>
        </w:rPr>
        <w:t>, на индивидуального предпринимателя - от двадцати до пятидесяти базовых величин, а на юридическое лицо - до ста базовых величин;</w:t>
      </w:r>
    </w:p>
    <w:p w:rsidR="004933D9" w:rsidRDefault="004933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6" w:name="Par83"/>
      <w:bookmarkEnd w:id="16"/>
      <w:r>
        <w:rPr>
          <w:rFonts w:ascii="Calibri" w:hAnsi="Calibri" w:cs="Calibri"/>
        </w:rPr>
        <w:t>11.6. невыполнение поставщиком интернет-услуг предусмотренных настоящим Декретом обязанностей по формированию и хранению актуальных сведений о посещаемых пользователями интернет-услуг информационных ресурсах -</w:t>
      </w:r>
    </w:p>
    <w:p w:rsidR="004933D9" w:rsidRDefault="004933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влечет наложение штрафа в размере от двадцати до пятидесяти базовых </w:t>
      </w:r>
      <w:hyperlink r:id="rId34" w:history="1">
        <w:r>
          <w:rPr>
            <w:rFonts w:ascii="Calibri" w:hAnsi="Calibri" w:cs="Calibri"/>
            <w:color w:val="0000FF"/>
          </w:rPr>
          <w:t>величин</w:t>
        </w:r>
      </w:hyperlink>
      <w:r>
        <w:rPr>
          <w:rFonts w:ascii="Calibri" w:hAnsi="Calibri" w:cs="Calibri"/>
        </w:rPr>
        <w:t>, на индивидуального предпринимателя - от пятидесяти до ста базовых величин, а на юридическое лицо - до двухсот базовых величин.</w:t>
      </w:r>
    </w:p>
    <w:p w:rsidR="004933D9" w:rsidRDefault="004933D9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4933D9" w:rsidRDefault="004933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Пункт 12 действует до вступления в силу соответствующих дополнений и изменений в Уголовный </w:t>
      </w:r>
      <w:hyperlink r:id="rId35" w:history="1">
        <w:r>
          <w:rPr>
            <w:rFonts w:ascii="Calibri" w:hAnsi="Calibri" w:cs="Calibri"/>
            <w:color w:val="0000FF"/>
          </w:rPr>
          <w:t>кодекс</w:t>
        </w:r>
      </w:hyperlink>
      <w:r>
        <w:rPr>
          <w:rFonts w:ascii="Calibri" w:hAnsi="Calibri" w:cs="Calibri"/>
        </w:rPr>
        <w:t xml:space="preserve"> Республики Беларусь, Уголовно-процессуальный </w:t>
      </w:r>
      <w:hyperlink r:id="rId36" w:history="1">
        <w:r>
          <w:rPr>
            <w:rFonts w:ascii="Calibri" w:hAnsi="Calibri" w:cs="Calibri"/>
            <w:color w:val="0000FF"/>
          </w:rPr>
          <w:t>кодекс</w:t>
        </w:r>
      </w:hyperlink>
      <w:r>
        <w:rPr>
          <w:rFonts w:ascii="Calibri" w:hAnsi="Calibri" w:cs="Calibri"/>
        </w:rPr>
        <w:t xml:space="preserve"> Республики Беларусь, </w:t>
      </w:r>
      <w:hyperlink r:id="rId37" w:history="1">
        <w:r>
          <w:rPr>
            <w:rFonts w:ascii="Calibri" w:hAnsi="Calibri" w:cs="Calibri"/>
            <w:color w:val="0000FF"/>
          </w:rPr>
          <w:t>Кодекс</w:t>
        </w:r>
      </w:hyperlink>
      <w:r>
        <w:rPr>
          <w:rFonts w:ascii="Calibri" w:hAnsi="Calibri" w:cs="Calibri"/>
        </w:rPr>
        <w:t xml:space="preserve"> Республики Беларусь об административных правонарушениях и Процессуально-исполнительный </w:t>
      </w:r>
      <w:hyperlink r:id="rId38" w:history="1">
        <w:r>
          <w:rPr>
            <w:rFonts w:ascii="Calibri" w:hAnsi="Calibri" w:cs="Calibri"/>
            <w:color w:val="0000FF"/>
          </w:rPr>
          <w:t>кодекс</w:t>
        </w:r>
      </w:hyperlink>
      <w:r>
        <w:rPr>
          <w:rFonts w:ascii="Calibri" w:hAnsi="Calibri" w:cs="Calibri"/>
        </w:rPr>
        <w:t xml:space="preserve"> Республики Беларусь об административных правонарушениях (</w:t>
      </w:r>
      <w:hyperlink w:anchor="Par123" w:history="1">
        <w:r>
          <w:rPr>
            <w:rFonts w:ascii="Calibri" w:hAnsi="Calibri" w:cs="Calibri"/>
            <w:color w:val="0000FF"/>
          </w:rPr>
          <w:t>часть вторая пункта 20</w:t>
        </w:r>
      </w:hyperlink>
      <w:r>
        <w:rPr>
          <w:rFonts w:ascii="Calibri" w:hAnsi="Calibri" w:cs="Calibri"/>
        </w:rPr>
        <w:t xml:space="preserve"> данного документа).</w:t>
      </w:r>
    </w:p>
    <w:p w:rsidR="004933D9" w:rsidRDefault="004933D9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4933D9" w:rsidRDefault="004933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7" w:name="Par88"/>
      <w:bookmarkEnd w:id="17"/>
      <w:r>
        <w:rPr>
          <w:rFonts w:ascii="Calibri" w:hAnsi="Calibri" w:cs="Calibri"/>
        </w:rPr>
        <w:t>12. Предоставить право:</w:t>
      </w:r>
    </w:p>
    <w:p w:rsidR="004933D9" w:rsidRDefault="004933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составлять протоколы об административных правонарушениях, предусмотренных в </w:t>
      </w:r>
      <w:hyperlink w:anchor="Par73" w:history="1">
        <w:r>
          <w:rPr>
            <w:rFonts w:ascii="Calibri" w:hAnsi="Calibri" w:cs="Calibri"/>
            <w:color w:val="0000FF"/>
          </w:rPr>
          <w:t>подпунктах 11.1</w:t>
        </w:r>
      </w:hyperlink>
      <w:r>
        <w:rPr>
          <w:rFonts w:ascii="Calibri" w:hAnsi="Calibri" w:cs="Calibri"/>
        </w:rPr>
        <w:t xml:space="preserve"> - </w:t>
      </w:r>
      <w:hyperlink w:anchor="Par79" w:history="1">
        <w:r>
          <w:rPr>
            <w:rFonts w:ascii="Calibri" w:hAnsi="Calibri" w:cs="Calibri"/>
            <w:color w:val="0000FF"/>
          </w:rPr>
          <w:t>11.4 пункта 11</w:t>
        </w:r>
      </w:hyperlink>
      <w:r>
        <w:rPr>
          <w:rFonts w:ascii="Calibri" w:hAnsi="Calibri" w:cs="Calibri"/>
        </w:rPr>
        <w:t xml:space="preserve"> настоящего Декрета, уполномоченным должностным лицам органов внутренних дел, а протоколы об административных правонарушениях, предусмотренных в </w:t>
      </w:r>
      <w:hyperlink w:anchor="Par81" w:history="1">
        <w:r>
          <w:rPr>
            <w:rFonts w:ascii="Calibri" w:hAnsi="Calibri" w:cs="Calibri"/>
            <w:color w:val="0000FF"/>
          </w:rPr>
          <w:t>подпунктах 11.5</w:t>
        </w:r>
      </w:hyperlink>
      <w:r>
        <w:rPr>
          <w:rFonts w:ascii="Calibri" w:hAnsi="Calibri" w:cs="Calibri"/>
        </w:rPr>
        <w:t xml:space="preserve"> и </w:t>
      </w:r>
      <w:hyperlink w:anchor="Par83" w:history="1">
        <w:r>
          <w:rPr>
            <w:rFonts w:ascii="Calibri" w:hAnsi="Calibri" w:cs="Calibri"/>
            <w:color w:val="0000FF"/>
          </w:rPr>
          <w:t>11.6 пункта 11</w:t>
        </w:r>
      </w:hyperlink>
      <w:r>
        <w:rPr>
          <w:rFonts w:ascii="Calibri" w:hAnsi="Calibri" w:cs="Calibri"/>
        </w:rPr>
        <w:t xml:space="preserve"> настоящего Декрета, уполномоченным должностным лицам органов внутренних дел и органов государственной безопасности;</w:t>
      </w:r>
    </w:p>
    <w:p w:rsidR="004933D9" w:rsidRDefault="004933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рассматривать дела об административных правонарушениях, предусмотренных в </w:t>
      </w:r>
      <w:hyperlink w:anchor="Par73" w:history="1">
        <w:r>
          <w:rPr>
            <w:rFonts w:ascii="Calibri" w:hAnsi="Calibri" w:cs="Calibri"/>
            <w:color w:val="0000FF"/>
          </w:rPr>
          <w:t>подпунктах 11.1</w:t>
        </w:r>
      </w:hyperlink>
      <w:r>
        <w:rPr>
          <w:rFonts w:ascii="Calibri" w:hAnsi="Calibri" w:cs="Calibri"/>
        </w:rPr>
        <w:t xml:space="preserve"> - </w:t>
      </w:r>
      <w:hyperlink w:anchor="Par77" w:history="1">
        <w:r>
          <w:rPr>
            <w:rFonts w:ascii="Calibri" w:hAnsi="Calibri" w:cs="Calibri"/>
            <w:color w:val="0000FF"/>
          </w:rPr>
          <w:t>11.3 пункта 11</w:t>
        </w:r>
      </w:hyperlink>
      <w:r>
        <w:rPr>
          <w:rFonts w:ascii="Calibri" w:hAnsi="Calibri" w:cs="Calibri"/>
        </w:rPr>
        <w:t xml:space="preserve"> настоящего Декрета, органам внутренних дел и районному (городскому) суду (в случаях, предусмотренных в </w:t>
      </w:r>
      <w:hyperlink w:anchor="Par91" w:history="1">
        <w:r>
          <w:rPr>
            <w:rFonts w:ascii="Calibri" w:hAnsi="Calibri" w:cs="Calibri"/>
            <w:color w:val="0000FF"/>
          </w:rPr>
          <w:t>части второй</w:t>
        </w:r>
      </w:hyperlink>
      <w:r>
        <w:rPr>
          <w:rFonts w:ascii="Calibri" w:hAnsi="Calibri" w:cs="Calibri"/>
        </w:rPr>
        <w:t xml:space="preserve"> настоящего пункта), а дела об административных правонарушениях, предусмотренных в </w:t>
      </w:r>
      <w:hyperlink w:anchor="Par79" w:history="1">
        <w:r>
          <w:rPr>
            <w:rFonts w:ascii="Calibri" w:hAnsi="Calibri" w:cs="Calibri"/>
            <w:color w:val="0000FF"/>
          </w:rPr>
          <w:t>подпунктах 11.4</w:t>
        </w:r>
      </w:hyperlink>
      <w:r>
        <w:rPr>
          <w:rFonts w:ascii="Calibri" w:hAnsi="Calibri" w:cs="Calibri"/>
        </w:rPr>
        <w:t xml:space="preserve"> - </w:t>
      </w:r>
      <w:hyperlink w:anchor="Par83" w:history="1">
        <w:r>
          <w:rPr>
            <w:rFonts w:ascii="Calibri" w:hAnsi="Calibri" w:cs="Calibri"/>
            <w:color w:val="0000FF"/>
          </w:rPr>
          <w:t>11.6 пункта 11</w:t>
        </w:r>
      </w:hyperlink>
      <w:r>
        <w:rPr>
          <w:rFonts w:ascii="Calibri" w:hAnsi="Calibri" w:cs="Calibri"/>
        </w:rPr>
        <w:t xml:space="preserve"> настоящего Декрета, районному (городскому) суду.</w:t>
      </w:r>
    </w:p>
    <w:p w:rsidR="004933D9" w:rsidRDefault="004933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8" w:name="Par91"/>
      <w:bookmarkEnd w:id="18"/>
      <w:r>
        <w:rPr>
          <w:rFonts w:ascii="Calibri" w:hAnsi="Calibri" w:cs="Calibri"/>
        </w:rPr>
        <w:t xml:space="preserve">Дела об административных правонарушениях, предусмотренных в </w:t>
      </w:r>
      <w:hyperlink w:anchor="Par73" w:history="1">
        <w:r>
          <w:rPr>
            <w:rFonts w:ascii="Calibri" w:hAnsi="Calibri" w:cs="Calibri"/>
            <w:color w:val="0000FF"/>
          </w:rPr>
          <w:t>подпунктах 11.1</w:t>
        </w:r>
      </w:hyperlink>
      <w:r>
        <w:rPr>
          <w:rFonts w:ascii="Calibri" w:hAnsi="Calibri" w:cs="Calibri"/>
        </w:rPr>
        <w:t xml:space="preserve"> - </w:t>
      </w:r>
      <w:hyperlink w:anchor="Par77" w:history="1">
        <w:r>
          <w:rPr>
            <w:rFonts w:ascii="Calibri" w:hAnsi="Calibri" w:cs="Calibri"/>
            <w:color w:val="0000FF"/>
          </w:rPr>
          <w:t>11.3 пункта 11</w:t>
        </w:r>
      </w:hyperlink>
      <w:r>
        <w:rPr>
          <w:rFonts w:ascii="Calibri" w:hAnsi="Calibri" w:cs="Calibri"/>
        </w:rPr>
        <w:t xml:space="preserve"> настоящего Декрета, подлежат направлению в суд во всех случаях, если лицо не признало себя виновным в совершении административного правонарушения либо отказалось от дачи объяснений.</w:t>
      </w:r>
    </w:p>
    <w:p w:rsidR="004933D9" w:rsidRDefault="004933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Создать в Республике Беларусь с 1 марта 2015 г. Единую систему учета лиц, потребляющих наркотические средства, психотропные вещества, их аналоги.</w:t>
      </w:r>
    </w:p>
    <w:p w:rsidR="004933D9" w:rsidRDefault="004933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Формирование и ведение Единой системы учета лиц, потребляющих наркотические средства, психотропные вещества, их аналоги, осуществляются Министерством здравоохранения в порядке, определяемом Советом Министров Республики Беларусь.</w:t>
      </w:r>
    </w:p>
    <w:p w:rsidR="004933D9" w:rsidRDefault="004933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Министерством здравоохранения обеспечивается незамедлительное представление сведений о лицах, включенных в Единую систему учета лиц, потребляющих наркотические средства, психотропные вещества, их аналоги, в органы внутренних дел по их месту жительства (месту пребывания) для последующего принятия мер профилактического характера, а также по письменным запросам органов внутренних дел в установленные в них сроки.</w:t>
      </w:r>
      <w:proofErr w:type="gramEnd"/>
    </w:p>
    <w:p w:rsidR="004933D9" w:rsidRDefault="004933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Порядок организации работы по выявлению и учету лиц, потребляющих наркотические средства, психотропные вещества, их аналоги, а также порядок обмена сведениями о таких лицах устанавливается Министерством здравоохранения совместно с Министерством внутренних дел.</w:t>
      </w:r>
    </w:p>
    <w:p w:rsidR="004933D9" w:rsidRDefault="004933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14. </w:t>
      </w:r>
      <w:proofErr w:type="gramStart"/>
      <w:r>
        <w:rPr>
          <w:rFonts w:ascii="Calibri" w:hAnsi="Calibri" w:cs="Calibri"/>
        </w:rPr>
        <w:t>В Республике Беларусь запрещается оборот аналогов наркотических средств, психотропных веществ, за исключением использования их в научных и учебных целях, при подготовке служебных собак, в оперативно-розыскной деятельности, а также экспертной деятельности, осуществляемой государственными судебно-экспертными учреждениями (подразделениями), с ноля часов суток, следующих за днем размещения информации о таких химических веществах на официальном сайте Министерства внутренних дел в глобальной компьютерной сети Интернет.</w:t>
      </w:r>
      <w:proofErr w:type="gramEnd"/>
    </w:p>
    <w:p w:rsidR="004933D9" w:rsidRDefault="004933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Отнесение химических веществ к аналогам наркотических средств, психотропных веществ осуществляется путем проведения экспертизы государственными судебно-экспертными учреждениями (подразделениями), созданными в установленном законодательством порядке, на основании постановлений о назначении экспертизы, выносимых органами уголовного преследования.</w:t>
      </w:r>
    </w:p>
    <w:p w:rsidR="004933D9" w:rsidRDefault="004933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Предметом экспертизы являются соотнесение структурной формулы химического вещества со структурными формулами наркотических средств, психотропных веществ или базовыми структурами и определение наличия в этой структурной формуле одного или нескольких заместителей атомов водорода.</w:t>
      </w:r>
    </w:p>
    <w:p w:rsidR="004933D9" w:rsidRDefault="004933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аналогам наркотических средств, психотропных веществ не могут быть отнесены химические вещества, включенные в Республиканский </w:t>
      </w:r>
      <w:hyperlink r:id="rId39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>, а также лекарственные средства, включенные в Государственный реестр лекарственных средств Республики Беларусь.</w:t>
      </w:r>
    </w:p>
    <w:p w:rsidR="004933D9" w:rsidRDefault="004933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день вынесения заключения эксперта об отнесении химического вещества к аналогу наркотического средства или психотропного вещества государственным судебно-экспертным учреждением (подразделением) такая информация направляется в Министерство внутренних дел для размещения на его официальном сайте в глобальной компьютерной сети Интернет.</w:t>
      </w:r>
    </w:p>
    <w:p w:rsidR="004933D9" w:rsidRDefault="004933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срок, не превышающий шесть месяцев со дня размещения информации об аналогах наркотических средств, психотропных веществ на официальном сайте Министерства внутренних дел в глобальной компьютерной сети Интернет, такие химические вещества подлежат включению в Республиканский </w:t>
      </w:r>
      <w:hyperlink r:id="rId40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путем внесения в него соответствующих дополнений. Информация о включении в Республиканский </w:t>
      </w:r>
      <w:hyperlink r:id="rId41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химических веществ, отнесенных ранее к аналогам наркотических средств, психотропных веществ, размещается на официальном сайте Министерства внутренних дел в глобальной компьютерной сети Интернет.</w:t>
      </w:r>
    </w:p>
    <w:p w:rsidR="004933D9" w:rsidRDefault="004933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15. Республиканский </w:t>
      </w:r>
      <w:hyperlink r:id="rId42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устанавливается (изменяется, дополняется) Министерством здравоохранения по согласованию с Министерством внутренних дел и Государственным </w:t>
      </w:r>
      <w:r>
        <w:rPr>
          <w:rFonts w:ascii="Calibri" w:hAnsi="Calibri" w:cs="Calibri"/>
        </w:rPr>
        <w:lastRenderedPageBreak/>
        <w:t xml:space="preserve">комитетом судебных экспертиз. Наркотические средства, психотропные вещества с общими базовыми структурами объединяются в Республиканском </w:t>
      </w:r>
      <w:hyperlink r:id="rId43" w:history="1">
        <w:r>
          <w:rPr>
            <w:rFonts w:ascii="Calibri" w:hAnsi="Calibri" w:cs="Calibri"/>
            <w:color w:val="0000FF"/>
          </w:rPr>
          <w:t>перечне</w:t>
        </w:r>
      </w:hyperlink>
      <w:r>
        <w:rPr>
          <w:rFonts w:ascii="Calibri" w:hAnsi="Calibri" w:cs="Calibri"/>
        </w:rPr>
        <w:t xml:space="preserve"> в группы. Химические названия базовых структур указываются в наименованиях сформированных групп наркотических средств, психотропных веществ.</w:t>
      </w:r>
    </w:p>
    <w:p w:rsidR="004933D9" w:rsidRDefault="004933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Обязательная юридическая экспертиза нормативного правового акта, предусматривающего изменение и (или) дополнение Республиканского </w:t>
      </w:r>
      <w:hyperlink r:id="rId44" w:history="1">
        <w:r>
          <w:rPr>
            <w:rFonts w:ascii="Calibri" w:hAnsi="Calibri" w:cs="Calibri"/>
            <w:color w:val="0000FF"/>
          </w:rPr>
          <w:t>перечня</w:t>
        </w:r>
      </w:hyperlink>
      <w:r>
        <w:rPr>
          <w:rFonts w:ascii="Calibri" w:hAnsi="Calibri" w:cs="Calibri"/>
        </w:rPr>
        <w:t xml:space="preserve">, не проводится. В день принятия указанного нормативного правового акта он направляется в Национальный центр правовой информации для включения в Национальный реестр правовых актов Республики Беларусь. </w:t>
      </w:r>
      <w:proofErr w:type="gramStart"/>
      <w:r>
        <w:rPr>
          <w:rFonts w:ascii="Calibri" w:hAnsi="Calibri" w:cs="Calibri"/>
        </w:rPr>
        <w:t>Данный нормативный правовой акт регистрируется в Национальном реестре правовых актов Республики Беларусь, подлежит официальному опубликованию на Национальном правовом Интернет-портале Республики Беларусь в день, следующий за днем поступления в Национальный центр правовой информации, и вступает в силу с ноля часов суток, следующих за днем его официального опубликования на Национальном правовом Интернет-портале Республики Беларусь.</w:t>
      </w:r>
      <w:proofErr w:type="gramEnd"/>
    </w:p>
    <w:p w:rsidR="004933D9" w:rsidRDefault="004933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Физические лица, которым открываются либо которым открыты электронные кошельки, подлежат обязательной идентификации независимо от размеров сумм электронных денег, числящихся в таких электронных кошельках, в порядке, установленном законодательством о предотвращении легализации доходов, полученных преступным путем, финансирования террористической деятельности и финансирования распространения оружия массового поражения.</w:t>
      </w:r>
    </w:p>
    <w:p w:rsidR="004933D9" w:rsidRDefault="004933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Сведения об электронном кошельке, открытом на имя физического лица, подлежат обязательному представлению на основании письменного запроса органа государственной безопасности, органа внутренних дел или Следственного комитета в установленные в нем сроки.</w:t>
      </w:r>
      <w:proofErr w:type="gramEnd"/>
    </w:p>
    <w:p w:rsidR="004933D9" w:rsidRDefault="004933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Письменный запрос в банк либо иную организацию, открывшую электронный кошелек, имеют право направлять от имени:</w:t>
      </w:r>
    </w:p>
    <w:p w:rsidR="004933D9" w:rsidRDefault="004933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органов государственной безопасности - Председатель Комитета государственной безопасности и его заместители, начальники главных управлений центрального аппарата Комитета государственной безопасности и их заместители, начальники территориальных органов государственной безопасности;</w:t>
      </w:r>
    </w:p>
    <w:p w:rsidR="004933D9" w:rsidRDefault="004933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органов внутренних дел - Министр внутренних дел и его заместители, начальники главных управлений центрального аппарата Министерства внутренних дел и их заместители, начальники территориальных органов внутренних дел и их заместители;</w:t>
      </w:r>
    </w:p>
    <w:p w:rsidR="004933D9" w:rsidRDefault="004933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Следственного комитета - Председатель Следственного комитета и его заместители, начальники главных управлений центрального аппарата Следственного комитета и их заместители, начальники управлений Следственного комитета по областям и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Минску и их заместители, начальники районных (межрайонных), городских, районных в городах отделов Следственного комитета и их заместители.</w:t>
      </w:r>
    </w:p>
    <w:p w:rsidR="004933D9" w:rsidRDefault="004933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До приведения актов законодательства в соответствие с настоящим Декретом они применяются в части, не противоречащей данному Декрету.</w:t>
      </w:r>
    </w:p>
    <w:p w:rsidR="004933D9" w:rsidRDefault="004933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Основания и условия уголовной ответственности, наказания и иные меры уголовной ответственности, порядок деятельности органов, ведущих уголовный процесс, а также права и обязанности участников уголовного процесса в части, не урегулированной настоящим Декретом, определяются уголовным и уголовно-процессуальным законодательством.</w:t>
      </w:r>
    </w:p>
    <w:p w:rsidR="004933D9" w:rsidRDefault="004933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Физические лица, которым открыты электронные кошельки и в отношении которых на дату вступления в силу настоящего Декрета идентификация не проводилась, обязаны до 1 марта 2015 г. представить в банк либо иную организацию, открывшую электронный кошелек, документы, необходимые для проведения идентификации. При непредставлении физическими лицами документов в указанный срок операции с электронными деньгами, числящимися в таких электронных кошельках, должны быть приостановлены до проведения идентификации в установленном порядке.</w:t>
      </w:r>
    </w:p>
    <w:p w:rsidR="004933D9" w:rsidRDefault="004933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 Совету Министров Республики Беларусь:</w:t>
      </w:r>
    </w:p>
    <w:p w:rsidR="004933D9" w:rsidRDefault="004933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19.1. в трехмесячный срок внести в установленном порядке в Палату представителей Национального собрания Республики Беларусь проект закона Республики Беларусь, предусматривающий приведение законов (кодексов) в соответствие с настоящим Декретом;</w:t>
      </w:r>
    </w:p>
    <w:p w:rsidR="004933D9" w:rsidRDefault="004933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19.2. в двухмесячный срок:</w:t>
      </w:r>
    </w:p>
    <w:p w:rsidR="004933D9" w:rsidRDefault="004933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обеспечить создание и функционирование Единой системы учета лиц, потребляющих наркотические средства, психотропные вещества, их аналоги;</w:t>
      </w:r>
    </w:p>
    <w:p w:rsidR="004933D9" w:rsidRDefault="004933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принять меры </w:t>
      </w:r>
      <w:proofErr w:type="gramStart"/>
      <w:r>
        <w:rPr>
          <w:rFonts w:ascii="Calibri" w:hAnsi="Calibri" w:cs="Calibri"/>
        </w:rPr>
        <w:t>по</w:t>
      </w:r>
      <w:proofErr w:type="gramEnd"/>
      <w:r>
        <w:rPr>
          <w:rFonts w:ascii="Calibri" w:hAnsi="Calibri" w:cs="Calibri"/>
        </w:rPr>
        <w:t>:</w:t>
      </w:r>
    </w:p>
    <w:p w:rsidR="004933D9" w:rsidRDefault="004933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организации специализированных лечебно-трудовых профилакториев для больных наркоманией или токсикоманией;</w:t>
      </w:r>
    </w:p>
    <w:p w:rsidR="004933D9" w:rsidRDefault="004933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созданию отдельных исправительных учреждений для отбывания наказания в виде лишения свободы лицами, осужденными за преступления, связанные с незаконным оборотом наркотиков, а также по обеспечению раздельного содержания таких лиц и других осужденных в иных исправительных учреждениях;</w:t>
      </w:r>
    </w:p>
    <w:p w:rsidR="004933D9" w:rsidRDefault="004933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созданию профильных лечебно-воспитательных учреждений, обеспечивающих комплексную реабилитацию несовершеннолетних, состоящих в порядке, установленном законодательством, на наркологическом учете;</w:t>
      </w:r>
    </w:p>
    <w:p w:rsidR="004933D9" w:rsidRDefault="004933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обеспечить приведение других актов законодательства в соответствие с настоящим Декретом и принять иные меры по его реализации.</w:t>
      </w:r>
    </w:p>
    <w:p w:rsidR="004933D9" w:rsidRDefault="004933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 Настоящий Декрет вступает в силу с 1 января 2015 г.</w:t>
      </w:r>
    </w:p>
    <w:bookmarkStart w:id="19" w:name="Par123"/>
    <w:bookmarkEnd w:id="19"/>
    <w:p w:rsidR="004933D9" w:rsidRDefault="004933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\l Par32 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Пункты 4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- </w:t>
      </w:r>
      <w:hyperlink w:anchor="Par58" w:history="1">
        <w:r>
          <w:rPr>
            <w:rFonts w:ascii="Calibri" w:hAnsi="Calibri" w:cs="Calibri"/>
            <w:color w:val="0000FF"/>
          </w:rPr>
          <w:t>6</w:t>
        </w:r>
      </w:hyperlink>
      <w:r>
        <w:rPr>
          <w:rFonts w:ascii="Calibri" w:hAnsi="Calibri" w:cs="Calibri"/>
        </w:rPr>
        <w:t xml:space="preserve">, </w:t>
      </w:r>
      <w:hyperlink w:anchor="Par72" w:history="1">
        <w:r>
          <w:rPr>
            <w:rFonts w:ascii="Calibri" w:hAnsi="Calibri" w:cs="Calibri"/>
            <w:color w:val="0000FF"/>
          </w:rPr>
          <w:t>11</w:t>
        </w:r>
      </w:hyperlink>
      <w:r>
        <w:rPr>
          <w:rFonts w:ascii="Calibri" w:hAnsi="Calibri" w:cs="Calibri"/>
        </w:rPr>
        <w:t xml:space="preserve"> и </w:t>
      </w:r>
      <w:hyperlink w:anchor="Par88" w:history="1">
        <w:r>
          <w:rPr>
            <w:rFonts w:ascii="Calibri" w:hAnsi="Calibri" w:cs="Calibri"/>
            <w:color w:val="0000FF"/>
          </w:rPr>
          <w:t>12</w:t>
        </w:r>
      </w:hyperlink>
      <w:r>
        <w:rPr>
          <w:rFonts w:ascii="Calibri" w:hAnsi="Calibri" w:cs="Calibri"/>
        </w:rPr>
        <w:t xml:space="preserve"> настоящего Декрета действуют до вступления в силу соответствующих дополнений и изменений в Уголовный </w:t>
      </w:r>
      <w:hyperlink r:id="rId45" w:history="1">
        <w:r>
          <w:rPr>
            <w:rFonts w:ascii="Calibri" w:hAnsi="Calibri" w:cs="Calibri"/>
            <w:color w:val="0000FF"/>
          </w:rPr>
          <w:t>кодекс</w:t>
        </w:r>
      </w:hyperlink>
      <w:r>
        <w:rPr>
          <w:rFonts w:ascii="Calibri" w:hAnsi="Calibri" w:cs="Calibri"/>
        </w:rPr>
        <w:t xml:space="preserve"> Республики Беларусь, Уголовно-процессуальный </w:t>
      </w:r>
      <w:hyperlink r:id="rId46" w:history="1">
        <w:r>
          <w:rPr>
            <w:rFonts w:ascii="Calibri" w:hAnsi="Calibri" w:cs="Calibri"/>
            <w:color w:val="0000FF"/>
          </w:rPr>
          <w:t>кодекс</w:t>
        </w:r>
      </w:hyperlink>
      <w:r>
        <w:rPr>
          <w:rFonts w:ascii="Calibri" w:hAnsi="Calibri" w:cs="Calibri"/>
        </w:rPr>
        <w:t xml:space="preserve"> Республики Беларусь, </w:t>
      </w:r>
      <w:hyperlink r:id="rId47" w:history="1">
        <w:r>
          <w:rPr>
            <w:rFonts w:ascii="Calibri" w:hAnsi="Calibri" w:cs="Calibri"/>
            <w:color w:val="0000FF"/>
          </w:rPr>
          <w:t>Кодекс</w:t>
        </w:r>
      </w:hyperlink>
      <w:r>
        <w:rPr>
          <w:rFonts w:ascii="Calibri" w:hAnsi="Calibri" w:cs="Calibri"/>
        </w:rPr>
        <w:t xml:space="preserve"> Республики Беларусь об административных правонарушениях и Процессуально-исполнительный </w:t>
      </w:r>
      <w:hyperlink r:id="rId48" w:history="1">
        <w:r>
          <w:rPr>
            <w:rFonts w:ascii="Calibri" w:hAnsi="Calibri" w:cs="Calibri"/>
            <w:color w:val="0000FF"/>
          </w:rPr>
          <w:t>кодекс</w:t>
        </w:r>
      </w:hyperlink>
      <w:r>
        <w:rPr>
          <w:rFonts w:ascii="Calibri" w:hAnsi="Calibri" w:cs="Calibri"/>
        </w:rPr>
        <w:t xml:space="preserve"> Республики Беларусь об административных правонарушениях.</w:t>
      </w:r>
    </w:p>
    <w:p w:rsidR="004933D9" w:rsidRDefault="004933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4933D9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33D9" w:rsidRDefault="00493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Президент Республики Беларусь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933D9" w:rsidRDefault="00493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А.Лукашенко</w:t>
            </w:r>
          </w:p>
        </w:tc>
      </w:tr>
    </w:tbl>
    <w:p w:rsidR="004933D9" w:rsidRDefault="004933D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933D9" w:rsidRDefault="004933D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933D9" w:rsidRDefault="004933D9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AD18E7" w:rsidRDefault="00AD18E7"/>
    <w:sectPr w:rsidR="00AD18E7" w:rsidSect="00AB0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grammar="clean"/>
  <w:defaultTabStop w:val="708"/>
  <w:characterSpacingControl w:val="doNotCompress"/>
  <w:compat/>
  <w:rsids>
    <w:rsidRoot w:val="004933D9"/>
    <w:rsid w:val="000016E1"/>
    <w:rsid w:val="0000242E"/>
    <w:rsid w:val="00004168"/>
    <w:rsid w:val="00005EDE"/>
    <w:rsid w:val="000068FF"/>
    <w:rsid w:val="00012C55"/>
    <w:rsid w:val="0001517F"/>
    <w:rsid w:val="00017614"/>
    <w:rsid w:val="00024274"/>
    <w:rsid w:val="00024960"/>
    <w:rsid w:val="000266EF"/>
    <w:rsid w:val="00026E93"/>
    <w:rsid w:val="00026ED0"/>
    <w:rsid w:val="00030DBC"/>
    <w:rsid w:val="00031424"/>
    <w:rsid w:val="00031D48"/>
    <w:rsid w:val="00032383"/>
    <w:rsid w:val="00032828"/>
    <w:rsid w:val="00035353"/>
    <w:rsid w:val="00035980"/>
    <w:rsid w:val="000366FA"/>
    <w:rsid w:val="00037247"/>
    <w:rsid w:val="00037E45"/>
    <w:rsid w:val="00040C0E"/>
    <w:rsid w:val="00041C3A"/>
    <w:rsid w:val="00042F89"/>
    <w:rsid w:val="000431D7"/>
    <w:rsid w:val="00043524"/>
    <w:rsid w:val="00043BEC"/>
    <w:rsid w:val="00043F05"/>
    <w:rsid w:val="000444C9"/>
    <w:rsid w:val="00051E08"/>
    <w:rsid w:val="00053E65"/>
    <w:rsid w:val="0005488A"/>
    <w:rsid w:val="000647AB"/>
    <w:rsid w:val="00064B1E"/>
    <w:rsid w:val="00066455"/>
    <w:rsid w:val="00066A55"/>
    <w:rsid w:val="00067123"/>
    <w:rsid w:val="00067819"/>
    <w:rsid w:val="00067873"/>
    <w:rsid w:val="00067D0C"/>
    <w:rsid w:val="000706BA"/>
    <w:rsid w:val="00073677"/>
    <w:rsid w:val="00074244"/>
    <w:rsid w:val="000747E1"/>
    <w:rsid w:val="00075646"/>
    <w:rsid w:val="00076F42"/>
    <w:rsid w:val="00082CCA"/>
    <w:rsid w:val="00083648"/>
    <w:rsid w:val="00092709"/>
    <w:rsid w:val="00093BFC"/>
    <w:rsid w:val="000945E8"/>
    <w:rsid w:val="0009530B"/>
    <w:rsid w:val="00095CA9"/>
    <w:rsid w:val="000969E2"/>
    <w:rsid w:val="00096A7F"/>
    <w:rsid w:val="00097C66"/>
    <w:rsid w:val="000A3DB0"/>
    <w:rsid w:val="000A5469"/>
    <w:rsid w:val="000B1062"/>
    <w:rsid w:val="000B1126"/>
    <w:rsid w:val="000B2817"/>
    <w:rsid w:val="000B2BF3"/>
    <w:rsid w:val="000B3E46"/>
    <w:rsid w:val="000B4331"/>
    <w:rsid w:val="000B4B72"/>
    <w:rsid w:val="000C0066"/>
    <w:rsid w:val="000C3669"/>
    <w:rsid w:val="000C450E"/>
    <w:rsid w:val="000C5FAA"/>
    <w:rsid w:val="000C6860"/>
    <w:rsid w:val="000D5A3C"/>
    <w:rsid w:val="000D6014"/>
    <w:rsid w:val="000D7A9E"/>
    <w:rsid w:val="000E0C46"/>
    <w:rsid w:val="000E25EA"/>
    <w:rsid w:val="000E563D"/>
    <w:rsid w:val="000E6024"/>
    <w:rsid w:val="000E6E9B"/>
    <w:rsid w:val="000E710C"/>
    <w:rsid w:val="000E7934"/>
    <w:rsid w:val="000F0ED0"/>
    <w:rsid w:val="000F1402"/>
    <w:rsid w:val="000F1971"/>
    <w:rsid w:val="000F2A08"/>
    <w:rsid w:val="000F7772"/>
    <w:rsid w:val="00101C5C"/>
    <w:rsid w:val="00102A97"/>
    <w:rsid w:val="00102ADE"/>
    <w:rsid w:val="00104483"/>
    <w:rsid w:val="00105258"/>
    <w:rsid w:val="00105D31"/>
    <w:rsid w:val="001100FC"/>
    <w:rsid w:val="001110B4"/>
    <w:rsid w:val="00111658"/>
    <w:rsid w:val="0011217B"/>
    <w:rsid w:val="001203B3"/>
    <w:rsid w:val="001215B5"/>
    <w:rsid w:val="00121C1B"/>
    <w:rsid w:val="00122209"/>
    <w:rsid w:val="00122596"/>
    <w:rsid w:val="00125656"/>
    <w:rsid w:val="001271BB"/>
    <w:rsid w:val="0013028D"/>
    <w:rsid w:val="00135021"/>
    <w:rsid w:val="00136B62"/>
    <w:rsid w:val="00136E1E"/>
    <w:rsid w:val="00137F44"/>
    <w:rsid w:val="001412D3"/>
    <w:rsid w:val="001422DE"/>
    <w:rsid w:val="00142438"/>
    <w:rsid w:val="00143EF6"/>
    <w:rsid w:val="00145630"/>
    <w:rsid w:val="00152763"/>
    <w:rsid w:val="00155F7C"/>
    <w:rsid w:val="00157551"/>
    <w:rsid w:val="00160129"/>
    <w:rsid w:val="001606F4"/>
    <w:rsid w:val="0016229F"/>
    <w:rsid w:val="0016349F"/>
    <w:rsid w:val="001649F5"/>
    <w:rsid w:val="00164D6E"/>
    <w:rsid w:val="001661C9"/>
    <w:rsid w:val="00166498"/>
    <w:rsid w:val="00166E39"/>
    <w:rsid w:val="00167F30"/>
    <w:rsid w:val="00170420"/>
    <w:rsid w:val="0017126A"/>
    <w:rsid w:val="00172E52"/>
    <w:rsid w:val="00173747"/>
    <w:rsid w:val="00174D84"/>
    <w:rsid w:val="001754F5"/>
    <w:rsid w:val="00183B4D"/>
    <w:rsid w:val="001842AD"/>
    <w:rsid w:val="00185D15"/>
    <w:rsid w:val="001864B9"/>
    <w:rsid w:val="0018686F"/>
    <w:rsid w:val="0018743A"/>
    <w:rsid w:val="00190775"/>
    <w:rsid w:val="00191A24"/>
    <w:rsid w:val="0019204B"/>
    <w:rsid w:val="0019217C"/>
    <w:rsid w:val="001927C5"/>
    <w:rsid w:val="001938DE"/>
    <w:rsid w:val="0019671B"/>
    <w:rsid w:val="001A187D"/>
    <w:rsid w:val="001A1F78"/>
    <w:rsid w:val="001B01E1"/>
    <w:rsid w:val="001B0634"/>
    <w:rsid w:val="001B2712"/>
    <w:rsid w:val="001B602A"/>
    <w:rsid w:val="001B7AA9"/>
    <w:rsid w:val="001C387B"/>
    <w:rsid w:val="001C723C"/>
    <w:rsid w:val="001D0034"/>
    <w:rsid w:val="001D0D76"/>
    <w:rsid w:val="001D0E7D"/>
    <w:rsid w:val="001D156A"/>
    <w:rsid w:val="001D31AA"/>
    <w:rsid w:val="001D57C5"/>
    <w:rsid w:val="001E109C"/>
    <w:rsid w:val="001E24F9"/>
    <w:rsid w:val="001E31B1"/>
    <w:rsid w:val="001E324E"/>
    <w:rsid w:val="001E45EC"/>
    <w:rsid w:val="001E7532"/>
    <w:rsid w:val="001F17FB"/>
    <w:rsid w:val="001F4496"/>
    <w:rsid w:val="001F55CD"/>
    <w:rsid w:val="001F5E9B"/>
    <w:rsid w:val="001F6B32"/>
    <w:rsid w:val="00200B58"/>
    <w:rsid w:val="00202F47"/>
    <w:rsid w:val="00203F7C"/>
    <w:rsid w:val="00204D2D"/>
    <w:rsid w:val="00205BA0"/>
    <w:rsid w:val="00205D82"/>
    <w:rsid w:val="00207639"/>
    <w:rsid w:val="00210784"/>
    <w:rsid w:val="00214145"/>
    <w:rsid w:val="00214A6E"/>
    <w:rsid w:val="00214C63"/>
    <w:rsid w:val="00220224"/>
    <w:rsid w:val="00220BB9"/>
    <w:rsid w:val="0022122F"/>
    <w:rsid w:val="002229EF"/>
    <w:rsid w:val="00224A62"/>
    <w:rsid w:val="0022554F"/>
    <w:rsid w:val="00227EEE"/>
    <w:rsid w:val="00230462"/>
    <w:rsid w:val="00234077"/>
    <w:rsid w:val="0023542E"/>
    <w:rsid w:val="0023563A"/>
    <w:rsid w:val="00241090"/>
    <w:rsid w:val="00241D97"/>
    <w:rsid w:val="00242DE2"/>
    <w:rsid w:val="002440F0"/>
    <w:rsid w:val="00245EB9"/>
    <w:rsid w:val="00247839"/>
    <w:rsid w:val="00251817"/>
    <w:rsid w:val="00257D2A"/>
    <w:rsid w:val="00260232"/>
    <w:rsid w:val="0026475A"/>
    <w:rsid w:val="00265348"/>
    <w:rsid w:val="002660B3"/>
    <w:rsid w:val="00270791"/>
    <w:rsid w:val="00271986"/>
    <w:rsid w:val="0027376D"/>
    <w:rsid w:val="00273F0C"/>
    <w:rsid w:val="0027520A"/>
    <w:rsid w:val="00275AA8"/>
    <w:rsid w:val="00275F14"/>
    <w:rsid w:val="00277826"/>
    <w:rsid w:val="00277BB9"/>
    <w:rsid w:val="00280769"/>
    <w:rsid w:val="002812BE"/>
    <w:rsid w:val="002838BD"/>
    <w:rsid w:val="00283A10"/>
    <w:rsid w:val="0029480A"/>
    <w:rsid w:val="00295E82"/>
    <w:rsid w:val="002A045E"/>
    <w:rsid w:val="002A242C"/>
    <w:rsid w:val="002A47FB"/>
    <w:rsid w:val="002A7E7D"/>
    <w:rsid w:val="002B2E84"/>
    <w:rsid w:val="002B353B"/>
    <w:rsid w:val="002B3BA8"/>
    <w:rsid w:val="002B4D04"/>
    <w:rsid w:val="002B66F6"/>
    <w:rsid w:val="002B6A77"/>
    <w:rsid w:val="002B71DD"/>
    <w:rsid w:val="002C0BC0"/>
    <w:rsid w:val="002C28B6"/>
    <w:rsid w:val="002C38F6"/>
    <w:rsid w:val="002C45DB"/>
    <w:rsid w:val="002C4EF5"/>
    <w:rsid w:val="002C53D8"/>
    <w:rsid w:val="002C5F48"/>
    <w:rsid w:val="002C72F8"/>
    <w:rsid w:val="002D1B0D"/>
    <w:rsid w:val="002D29B9"/>
    <w:rsid w:val="002D2A7A"/>
    <w:rsid w:val="002D3BDD"/>
    <w:rsid w:val="002D5687"/>
    <w:rsid w:val="002E054A"/>
    <w:rsid w:val="002E3B1E"/>
    <w:rsid w:val="002E4D44"/>
    <w:rsid w:val="002E7296"/>
    <w:rsid w:val="002E760A"/>
    <w:rsid w:val="002E77DC"/>
    <w:rsid w:val="002F08AA"/>
    <w:rsid w:val="002F117C"/>
    <w:rsid w:val="002F2205"/>
    <w:rsid w:val="002F244E"/>
    <w:rsid w:val="002F4490"/>
    <w:rsid w:val="0030338E"/>
    <w:rsid w:val="00306CF7"/>
    <w:rsid w:val="00310602"/>
    <w:rsid w:val="0031216C"/>
    <w:rsid w:val="003131F6"/>
    <w:rsid w:val="00317C61"/>
    <w:rsid w:val="003209C4"/>
    <w:rsid w:val="003215ED"/>
    <w:rsid w:val="00323118"/>
    <w:rsid w:val="00325926"/>
    <w:rsid w:val="00327331"/>
    <w:rsid w:val="003276D6"/>
    <w:rsid w:val="003314A1"/>
    <w:rsid w:val="00331C1A"/>
    <w:rsid w:val="00333A45"/>
    <w:rsid w:val="00333B34"/>
    <w:rsid w:val="00333E55"/>
    <w:rsid w:val="0033440F"/>
    <w:rsid w:val="003412D8"/>
    <w:rsid w:val="00346C9B"/>
    <w:rsid w:val="00351255"/>
    <w:rsid w:val="00353F87"/>
    <w:rsid w:val="00353F97"/>
    <w:rsid w:val="00354298"/>
    <w:rsid w:val="00354B1A"/>
    <w:rsid w:val="00360840"/>
    <w:rsid w:val="00360FED"/>
    <w:rsid w:val="00362FC0"/>
    <w:rsid w:val="003646B2"/>
    <w:rsid w:val="00364DD5"/>
    <w:rsid w:val="00370C46"/>
    <w:rsid w:val="003723B5"/>
    <w:rsid w:val="00373F13"/>
    <w:rsid w:val="00375090"/>
    <w:rsid w:val="003773BD"/>
    <w:rsid w:val="00377A0B"/>
    <w:rsid w:val="00380A31"/>
    <w:rsid w:val="00381FAD"/>
    <w:rsid w:val="00382008"/>
    <w:rsid w:val="00382486"/>
    <w:rsid w:val="003839CE"/>
    <w:rsid w:val="00384427"/>
    <w:rsid w:val="003846FE"/>
    <w:rsid w:val="003847F2"/>
    <w:rsid w:val="00384E4C"/>
    <w:rsid w:val="003850FA"/>
    <w:rsid w:val="00386B1B"/>
    <w:rsid w:val="003871ED"/>
    <w:rsid w:val="00387BC1"/>
    <w:rsid w:val="00391F52"/>
    <w:rsid w:val="003925C8"/>
    <w:rsid w:val="003930A4"/>
    <w:rsid w:val="0039341A"/>
    <w:rsid w:val="00396733"/>
    <w:rsid w:val="00397B33"/>
    <w:rsid w:val="003A182D"/>
    <w:rsid w:val="003A304F"/>
    <w:rsid w:val="003A52FD"/>
    <w:rsid w:val="003A750C"/>
    <w:rsid w:val="003A7B0D"/>
    <w:rsid w:val="003A7EEF"/>
    <w:rsid w:val="003B2723"/>
    <w:rsid w:val="003B44FC"/>
    <w:rsid w:val="003B45A4"/>
    <w:rsid w:val="003C06CD"/>
    <w:rsid w:val="003C1F6C"/>
    <w:rsid w:val="003C1F77"/>
    <w:rsid w:val="003C2B4C"/>
    <w:rsid w:val="003C5F6B"/>
    <w:rsid w:val="003C6126"/>
    <w:rsid w:val="003C6679"/>
    <w:rsid w:val="003C6B7F"/>
    <w:rsid w:val="003C6CF3"/>
    <w:rsid w:val="003C7985"/>
    <w:rsid w:val="003D1DF9"/>
    <w:rsid w:val="003D315E"/>
    <w:rsid w:val="003D385C"/>
    <w:rsid w:val="003D56B3"/>
    <w:rsid w:val="003D7F8B"/>
    <w:rsid w:val="003E053E"/>
    <w:rsid w:val="003E3190"/>
    <w:rsid w:val="003E35D4"/>
    <w:rsid w:val="003E3E16"/>
    <w:rsid w:val="003E4EC1"/>
    <w:rsid w:val="003E68D6"/>
    <w:rsid w:val="003F075F"/>
    <w:rsid w:val="003F23B1"/>
    <w:rsid w:val="003F5AFA"/>
    <w:rsid w:val="003F6EE9"/>
    <w:rsid w:val="003F70A2"/>
    <w:rsid w:val="00401825"/>
    <w:rsid w:val="00401F46"/>
    <w:rsid w:val="004025E1"/>
    <w:rsid w:val="0040262C"/>
    <w:rsid w:val="00404159"/>
    <w:rsid w:val="00404B57"/>
    <w:rsid w:val="0040542E"/>
    <w:rsid w:val="00405AC7"/>
    <w:rsid w:val="00405F42"/>
    <w:rsid w:val="004077B3"/>
    <w:rsid w:val="00407AC3"/>
    <w:rsid w:val="00411A86"/>
    <w:rsid w:val="004141D9"/>
    <w:rsid w:val="00420190"/>
    <w:rsid w:val="0042542E"/>
    <w:rsid w:val="00426C82"/>
    <w:rsid w:val="0042721F"/>
    <w:rsid w:val="004273F3"/>
    <w:rsid w:val="00431285"/>
    <w:rsid w:val="00432D38"/>
    <w:rsid w:val="004354EF"/>
    <w:rsid w:val="00435F32"/>
    <w:rsid w:val="00437A40"/>
    <w:rsid w:val="004420DB"/>
    <w:rsid w:val="004428AE"/>
    <w:rsid w:val="00443437"/>
    <w:rsid w:val="00443BF2"/>
    <w:rsid w:val="00444A33"/>
    <w:rsid w:val="00445203"/>
    <w:rsid w:val="00450704"/>
    <w:rsid w:val="00453531"/>
    <w:rsid w:val="004573F3"/>
    <w:rsid w:val="00457EB6"/>
    <w:rsid w:val="0046073D"/>
    <w:rsid w:val="00461057"/>
    <w:rsid w:val="00462FB7"/>
    <w:rsid w:val="0047028B"/>
    <w:rsid w:val="00470926"/>
    <w:rsid w:val="00471857"/>
    <w:rsid w:val="00472D39"/>
    <w:rsid w:val="004739ED"/>
    <w:rsid w:val="004743E5"/>
    <w:rsid w:val="00475C66"/>
    <w:rsid w:val="004771CE"/>
    <w:rsid w:val="00477296"/>
    <w:rsid w:val="004779C7"/>
    <w:rsid w:val="00480B99"/>
    <w:rsid w:val="00483EF0"/>
    <w:rsid w:val="004847E6"/>
    <w:rsid w:val="004857F4"/>
    <w:rsid w:val="00487E53"/>
    <w:rsid w:val="00491948"/>
    <w:rsid w:val="0049195B"/>
    <w:rsid w:val="004933D9"/>
    <w:rsid w:val="00493BED"/>
    <w:rsid w:val="004946E3"/>
    <w:rsid w:val="004949F9"/>
    <w:rsid w:val="0049502E"/>
    <w:rsid w:val="00495455"/>
    <w:rsid w:val="00495471"/>
    <w:rsid w:val="00496D54"/>
    <w:rsid w:val="00497380"/>
    <w:rsid w:val="00497F09"/>
    <w:rsid w:val="004A0C6A"/>
    <w:rsid w:val="004A621A"/>
    <w:rsid w:val="004B7F55"/>
    <w:rsid w:val="004C0B9A"/>
    <w:rsid w:val="004C25E0"/>
    <w:rsid w:val="004C4985"/>
    <w:rsid w:val="004C6C6E"/>
    <w:rsid w:val="004D02E8"/>
    <w:rsid w:val="004D0554"/>
    <w:rsid w:val="004D18A5"/>
    <w:rsid w:val="004D2D23"/>
    <w:rsid w:val="004D3F83"/>
    <w:rsid w:val="004D4220"/>
    <w:rsid w:val="004D561E"/>
    <w:rsid w:val="004D718B"/>
    <w:rsid w:val="004D7BAB"/>
    <w:rsid w:val="004E0901"/>
    <w:rsid w:val="004E3E40"/>
    <w:rsid w:val="004E5667"/>
    <w:rsid w:val="004F01C9"/>
    <w:rsid w:val="004F1B8A"/>
    <w:rsid w:val="004F4F43"/>
    <w:rsid w:val="004F7062"/>
    <w:rsid w:val="0050241E"/>
    <w:rsid w:val="005043B7"/>
    <w:rsid w:val="005048BF"/>
    <w:rsid w:val="0050582E"/>
    <w:rsid w:val="005068A1"/>
    <w:rsid w:val="00506F07"/>
    <w:rsid w:val="0050762B"/>
    <w:rsid w:val="00510C1F"/>
    <w:rsid w:val="00511EF2"/>
    <w:rsid w:val="0051403A"/>
    <w:rsid w:val="005161F7"/>
    <w:rsid w:val="005210B3"/>
    <w:rsid w:val="00522E38"/>
    <w:rsid w:val="005236A1"/>
    <w:rsid w:val="005252F7"/>
    <w:rsid w:val="00525672"/>
    <w:rsid w:val="005257AB"/>
    <w:rsid w:val="0053111E"/>
    <w:rsid w:val="0053307A"/>
    <w:rsid w:val="0053406D"/>
    <w:rsid w:val="005345CB"/>
    <w:rsid w:val="0053475B"/>
    <w:rsid w:val="00534C0F"/>
    <w:rsid w:val="00535FC7"/>
    <w:rsid w:val="005364F6"/>
    <w:rsid w:val="005375C4"/>
    <w:rsid w:val="005404B3"/>
    <w:rsid w:val="0054335B"/>
    <w:rsid w:val="005435D0"/>
    <w:rsid w:val="00546269"/>
    <w:rsid w:val="00552BC9"/>
    <w:rsid w:val="00552FBF"/>
    <w:rsid w:val="00553A4A"/>
    <w:rsid w:val="00553FC1"/>
    <w:rsid w:val="0055404C"/>
    <w:rsid w:val="00556845"/>
    <w:rsid w:val="00556D8A"/>
    <w:rsid w:val="0055714F"/>
    <w:rsid w:val="00557BEA"/>
    <w:rsid w:val="00561E3B"/>
    <w:rsid w:val="0056265D"/>
    <w:rsid w:val="00562CF2"/>
    <w:rsid w:val="00564636"/>
    <w:rsid w:val="00565C42"/>
    <w:rsid w:val="00570833"/>
    <w:rsid w:val="0057109C"/>
    <w:rsid w:val="0057710C"/>
    <w:rsid w:val="005821E4"/>
    <w:rsid w:val="005832FA"/>
    <w:rsid w:val="00584DAA"/>
    <w:rsid w:val="005852C8"/>
    <w:rsid w:val="00585337"/>
    <w:rsid w:val="00585A56"/>
    <w:rsid w:val="00592974"/>
    <w:rsid w:val="00592DA1"/>
    <w:rsid w:val="00593C9A"/>
    <w:rsid w:val="005960B0"/>
    <w:rsid w:val="005A0C43"/>
    <w:rsid w:val="005A6324"/>
    <w:rsid w:val="005B0EC3"/>
    <w:rsid w:val="005B3616"/>
    <w:rsid w:val="005B3DB8"/>
    <w:rsid w:val="005B4E4B"/>
    <w:rsid w:val="005B5647"/>
    <w:rsid w:val="005B6C75"/>
    <w:rsid w:val="005B7DD5"/>
    <w:rsid w:val="005C0910"/>
    <w:rsid w:val="005C3934"/>
    <w:rsid w:val="005D2E71"/>
    <w:rsid w:val="005D3A5A"/>
    <w:rsid w:val="005D3BD7"/>
    <w:rsid w:val="005D4107"/>
    <w:rsid w:val="005D7C9A"/>
    <w:rsid w:val="005E25B3"/>
    <w:rsid w:val="005E2CAD"/>
    <w:rsid w:val="005E7B0B"/>
    <w:rsid w:val="005F0CE3"/>
    <w:rsid w:val="005F1DD4"/>
    <w:rsid w:val="005F1F85"/>
    <w:rsid w:val="005F2293"/>
    <w:rsid w:val="005F3A0E"/>
    <w:rsid w:val="005F4153"/>
    <w:rsid w:val="005F5B73"/>
    <w:rsid w:val="005F64C4"/>
    <w:rsid w:val="005F6942"/>
    <w:rsid w:val="005F74E9"/>
    <w:rsid w:val="0060088E"/>
    <w:rsid w:val="0060302B"/>
    <w:rsid w:val="00603981"/>
    <w:rsid w:val="006056CC"/>
    <w:rsid w:val="00607970"/>
    <w:rsid w:val="00610B2C"/>
    <w:rsid w:val="006127A3"/>
    <w:rsid w:val="00614308"/>
    <w:rsid w:val="006149E2"/>
    <w:rsid w:val="00615E26"/>
    <w:rsid w:val="00621C42"/>
    <w:rsid w:val="006221C6"/>
    <w:rsid w:val="00622E9D"/>
    <w:rsid w:val="006238AC"/>
    <w:rsid w:val="00623FC9"/>
    <w:rsid w:val="0062470C"/>
    <w:rsid w:val="0062668E"/>
    <w:rsid w:val="006301DE"/>
    <w:rsid w:val="006311D8"/>
    <w:rsid w:val="00634B60"/>
    <w:rsid w:val="00636D40"/>
    <w:rsid w:val="00642DDE"/>
    <w:rsid w:val="00643ADA"/>
    <w:rsid w:val="00646832"/>
    <w:rsid w:val="00647949"/>
    <w:rsid w:val="00650984"/>
    <w:rsid w:val="00652E63"/>
    <w:rsid w:val="0065460A"/>
    <w:rsid w:val="00656FE4"/>
    <w:rsid w:val="006577A8"/>
    <w:rsid w:val="0066162B"/>
    <w:rsid w:val="006618EF"/>
    <w:rsid w:val="006628DB"/>
    <w:rsid w:val="00663E01"/>
    <w:rsid w:val="00664238"/>
    <w:rsid w:val="00666159"/>
    <w:rsid w:val="00666F67"/>
    <w:rsid w:val="00671188"/>
    <w:rsid w:val="00672FB0"/>
    <w:rsid w:val="006731E9"/>
    <w:rsid w:val="00674FA4"/>
    <w:rsid w:val="006752A4"/>
    <w:rsid w:val="0067664D"/>
    <w:rsid w:val="006767EF"/>
    <w:rsid w:val="00680C20"/>
    <w:rsid w:val="0068291E"/>
    <w:rsid w:val="00683062"/>
    <w:rsid w:val="00683797"/>
    <w:rsid w:val="00684158"/>
    <w:rsid w:val="00685358"/>
    <w:rsid w:val="00687174"/>
    <w:rsid w:val="00690830"/>
    <w:rsid w:val="00691D28"/>
    <w:rsid w:val="00692418"/>
    <w:rsid w:val="006939C8"/>
    <w:rsid w:val="00693FD1"/>
    <w:rsid w:val="006A09D8"/>
    <w:rsid w:val="006A31FA"/>
    <w:rsid w:val="006A3343"/>
    <w:rsid w:val="006A427F"/>
    <w:rsid w:val="006A44F7"/>
    <w:rsid w:val="006A4DF5"/>
    <w:rsid w:val="006A5D63"/>
    <w:rsid w:val="006B0504"/>
    <w:rsid w:val="006B36AA"/>
    <w:rsid w:val="006B38C8"/>
    <w:rsid w:val="006B3CD9"/>
    <w:rsid w:val="006B4A4C"/>
    <w:rsid w:val="006B5C6E"/>
    <w:rsid w:val="006B6B7B"/>
    <w:rsid w:val="006B7637"/>
    <w:rsid w:val="006C07BA"/>
    <w:rsid w:val="006C31F6"/>
    <w:rsid w:val="006D1112"/>
    <w:rsid w:val="006D2C8A"/>
    <w:rsid w:val="006D351C"/>
    <w:rsid w:val="006D3C11"/>
    <w:rsid w:val="006D523B"/>
    <w:rsid w:val="006D5DA8"/>
    <w:rsid w:val="006D6278"/>
    <w:rsid w:val="006E1285"/>
    <w:rsid w:val="006E169F"/>
    <w:rsid w:val="006E6731"/>
    <w:rsid w:val="006F0182"/>
    <w:rsid w:val="006F0BC3"/>
    <w:rsid w:val="006F0DCB"/>
    <w:rsid w:val="006F4218"/>
    <w:rsid w:val="006F4AE8"/>
    <w:rsid w:val="006F5634"/>
    <w:rsid w:val="006F7F29"/>
    <w:rsid w:val="0070323B"/>
    <w:rsid w:val="00704C3E"/>
    <w:rsid w:val="0070503E"/>
    <w:rsid w:val="00706316"/>
    <w:rsid w:val="007075F8"/>
    <w:rsid w:val="00710D24"/>
    <w:rsid w:val="00715D97"/>
    <w:rsid w:val="007229BC"/>
    <w:rsid w:val="00723569"/>
    <w:rsid w:val="00723FAF"/>
    <w:rsid w:val="00724CE3"/>
    <w:rsid w:val="007263C6"/>
    <w:rsid w:val="00726A61"/>
    <w:rsid w:val="00731543"/>
    <w:rsid w:val="007315BB"/>
    <w:rsid w:val="00731680"/>
    <w:rsid w:val="007318D8"/>
    <w:rsid w:val="00733103"/>
    <w:rsid w:val="00735B94"/>
    <w:rsid w:val="007404FE"/>
    <w:rsid w:val="00740B69"/>
    <w:rsid w:val="00741993"/>
    <w:rsid w:val="0074243C"/>
    <w:rsid w:val="00743DB3"/>
    <w:rsid w:val="00746571"/>
    <w:rsid w:val="00747D43"/>
    <w:rsid w:val="00750B64"/>
    <w:rsid w:val="0075241C"/>
    <w:rsid w:val="00752AD1"/>
    <w:rsid w:val="007541A0"/>
    <w:rsid w:val="00754AAB"/>
    <w:rsid w:val="00757909"/>
    <w:rsid w:val="00761B2E"/>
    <w:rsid w:val="00762893"/>
    <w:rsid w:val="007648B6"/>
    <w:rsid w:val="0076511B"/>
    <w:rsid w:val="00766492"/>
    <w:rsid w:val="007672B2"/>
    <w:rsid w:val="00767B1B"/>
    <w:rsid w:val="00767DA4"/>
    <w:rsid w:val="007701C5"/>
    <w:rsid w:val="0077146D"/>
    <w:rsid w:val="00771EA1"/>
    <w:rsid w:val="007720BB"/>
    <w:rsid w:val="00773729"/>
    <w:rsid w:val="00774532"/>
    <w:rsid w:val="00775EF9"/>
    <w:rsid w:val="00780FDC"/>
    <w:rsid w:val="007815A8"/>
    <w:rsid w:val="00783660"/>
    <w:rsid w:val="00783B93"/>
    <w:rsid w:val="00784509"/>
    <w:rsid w:val="00785173"/>
    <w:rsid w:val="00787711"/>
    <w:rsid w:val="00787AD1"/>
    <w:rsid w:val="00790108"/>
    <w:rsid w:val="00790936"/>
    <w:rsid w:val="00791ABD"/>
    <w:rsid w:val="00791D7E"/>
    <w:rsid w:val="0079250D"/>
    <w:rsid w:val="00792757"/>
    <w:rsid w:val="0079554B"/>
    <w:rsid w:val="0079608B"/>
    <w:rsid w:val="007A029B"/>
    <w:rsid w:val="007A0AB6"/>
    <w:rsid w:val="007A17DF"/>
    <w:rsid w:val="007A1FBF"/>
    <w:rsid w:val="007A5097"/>
    <w:rsid w:val="007B1990"/>
    <w:rsid w:val="007B1C9A"/>
    <w:rsid w:val="007B2587"/>
    <w:rsid w:val="007B2793"/>
    <w:rsid w:val="007B2DE2"/>
    <w:rsid w:val="007B4DCE"/>
    <w:rsid w:val="007B51F8"/>
    <w:rsid w:val="007B5225"/>
    <w:rsid w:val="007B7973"/>
    <w:rsid w:val="007C0C37"/>
    <w:rsid w:val="007C29DA"/>
    <w:rsid w:val="007C3BC2"/>
    <w:rsid w:val="007C3F17"/>
    <w:rsid w:val="007C3F23"/>
    <w:rsid w:val="007C5292"/>
    <w:rsid w:val="007C69D9"/>
    <w:rsid w:val="007D4BEE"/>
    <w:rsid w:val="007D5DA3"/>
    <w:rsid w:val="007D614E"/>
    <w:rsid w:val="007D7195"/>
    <w:rsid w:val="007D7DE6"/>
    <w:rsid w:val="007E010F"/>
    <w:rsid w:val="007E04A2"/>
    <w:rsid w:val="007E0852"/>
    <w:rsid w:val="007E22BD"/>
    <w:rsid w:val="007E34DF"/>
    <w:rsid w:val="007E5204"/>
    <w:rsid w:val="007E696E"/>
    <w:rsid w:val="007E7076"/>
    <w:rsid w:val="007E7E01"/>
    <w:rsid w:val="007F0C15"/>
    <w:rsid w:val="007F14A2"/>
    <w:rsid w:val="007F215D"/>
    <w:rsid w:val="007F247F"/>
    <w:rsid w:val="007F5C5F"/>
    <w:rsid w:val="007F5E3D"/>
    <w:rsid w:val="007F7227"/>
    <w:rsid w:val="00800D5B"/>
    <w:rsid w:val="00802B2E"/>
    <w:rsid w:val="008054B0"/>
    <w:rsid w:val="00805AE0"/>
    <w:rsid w:val="008074B8"/>
    <w:rsid w:val="008103C1"/>
    <w:rsid w:val="00810F64"/>
    <w:rsid w:val="008121B4"/>
    <w:rsid w:val="00813220"/>
    <w:rsid w:val="008215EB"/>
    <w:rsid w:val="00822004"/>
    <w:rsid w:val="0082631A"/>
    <w:rsid w:val="00827838"/>
    <w:rsid w:val="0083042C"/>
    <w:rsid w:val="00830CEB"/>
    <w:rsid w:val="00830FD2"/>
    <w:rsid w:val="0083141E"/>
    <w:rsid w:val="00831AA3"/>
    <w:rsid w:val="008321D7"/>
    <w:rsid w:val="008353C3"/>
    <w:rsid w:val="00840415"/>
    <w:rsid w:val="00840F11"/>
    <w:rsid w:val="00844DA9"/>
    <w:rsid w:val="008460F1"/>
    <w:rsid w:val="00852188"/>
    <w:rsid w:val="008524D9"/>
    <w:rsid w:val="008531A9"/>
    <w:rsid w:val="00853290"/>
    <w:rsid w:val="00854294"/>
    <w:rsid w:val="00854D1C"/>
    <w:rsid w:val="008574C8"/>
    <w:rsid w:val="008601B2"/>
    <w:rsid w:val="00860F21"/>
    <w:rsid w:val="00864F43"/>
    <w:rsid w:val="008652A0"/>
    <w:rsid w:val="00865B67"/>
    <w:rsid w:val="00870027"/>
    <w:rsid w:val="008718C4"/>
    <w:rsid w:val="00872EA1"/>
    <w:rsid w:val="00881B6B"/>
    <w:rsid w:val="00881E82"/>
    <w:rsid w:val="00882843"/>
    <w:rsid w:val="00884E40"/>
    <w:rsid w:val="00884FD5"/>
    <w:rsid w:val="00890A3F"/>
    <w:rsid w:val="00893484"/>
    <w:rsid w:val="00896A9F"/>
    <w:rsid w:val="008974F9"/>
    <w:rsid w:val="008A1F7D"/>
    <w:rsid w:val="008A4D4F"/>
    <w:rsid w:val="008A66E1"/>
    <w:rsid w:val="008A76B8"/>
    <w:rsid w:val="008B3AEA"/>
    <w:rsid w:val="008B4043"/>
    <w:rsid w:val="008C0780"/>
    <w:rsid w:val="008C18F3"/>
    <w:rsid w:val="008C261D"/>
    <w:rsid w:val="008C4C08"/>
    <w:rsid w:val="008C5611"/>
    <w:rsid w:val="008C6BD2"/>
    <w:rsid w:val="008D1E2A"/>
    <w:rsid w:val="008D304B"/>
    <w:rsid w:val="008D3B92"/>
    <w:rsid w:val="008D5274"/>
    <w:rsid w:val="008D571D"/>
    <w:rsid w:val="008D5C65"/>
    <w:rsid w:val="008D6ADC"/>
    <w:rsid w:val="008E18FC"/>
    <w:rsid w:val="008E2F21"/>
    <w:rsid w:val="008E4BC3"/>
    <w:rsid w:val="008E5087"/>
    <w:rsid w:val="008E590E"/>
    <w:rsid w:val="008E5993"/>
    <w:rsid w:val="008F1859"/>
    <w:rsid w:val="008F26E8"/>
    <w:rsid w:val="008F272A"/>
    <w:rsid w:val="008F272F"/>
    <w:rsid w:val="008F32E2"/>
    <w:rsid w:val="008F4751"/>
    <w:rsid w:val="0090032C"/>
    <w:rsid w:val="00903956"/>
    <w:rsid w:val="00904429"/>
    <w:rsid w:val="00904598"/>
    <w:rsid w:val="00915434"/>
    <w:rsid w:val="009164B1"/>
    <w:rsid w:val="009166D2"/>
    <w:rsid w:val="009167B8"/>
    <w:rsid w:val="00917460"/>
    <w:rsid w:val="00917701"/>
    <w:rsid w:val="00920BC0"/>
    <w:rsid w:val="00923080"/>
    <w:rsid w:val="00924994"/>
    <w:rsid w:val="009254AA"/>
    <w:rsid w:val="0092566D"/>
    <w:rsid w:val="00927748"/>
    <w:rsid w:val="009279A6"/>
    <w:rsid w:val="00927A6D"/>
    <w:rsid w:val="0093020A"/>
    <w:rsid w:val="00930612"/>
    <w:rsid w:val="009433F9"/>
    <w:rsid w:val="00944F5A"/>
    <w:rsid w:val="009464D9"/>
    <w:rsid w:val="00947430"/>
    <w:rsid w:val="00950A27"/>
    <w:rsid w:val="00951DE4"/>
    <w:rsid w:val="009545F4"/>
    <w:rsid w:val="00963EAC"/>
    <w:rsid w:val="009651A8"/>
    <w:rsid w:val="00970230"/>
    <w:rsid w:val="0097046E"/>
    <w:rsid w:val="00971B23"/>
    <w:rsid w:val="00972568"/>
    <w:rsid w:val="00974851"/>
    <w:rsid w:val="009750FC"/>
    <w:rsid w:val="00975171"/>
    <w:rsid w:val="009801CA"/>
    <w:rsid w:val="00980A2A"/>
    <w:rsid w:val="00980A80"/>
    <w:rsid w:val="00980DF2"/>
    <w:rsid w:val="00981549"/>
    <w:rsid w:val="00984A29"/>
    <w:rsid w:val="00984D3A"/>
    <w:rsid w:val="00985095"/>
    <w:rsid w:val="00985A29"/>
    <w:rsid w:val="0098733F"/>
    <w:rsid w:val="009910D6"/>
    <w:rsid w:val="00991999"/>
    <w:rsid w:val="00995DD8"/>
    <w:rsid w:val="00995F72"/>
    <w:rsid w:val="009A0E1B"/>
    <w:rsid w:val="009A451D"/>
    <w:rsid w:val="009A74B9"/>
    <w:rsid w:val="009A7955"/>
    <w:rsid w:val="009B2138"/>
    <w:rsid w:val="009B300D"/>
    <w:rsid w:val="009B3C9A"/>
    <w:rsid w:val="009B7A28"/>
    <w:rsid w:val="009C6205"/>
    <w:rsid w:val="009C663A"/>
    <w:rsid w:val="009C7927"/>
    <w:rsid w:val="009D113D"/>
    <w:rsid w:val="009D1A17"/>
    <w:rsid w:val="009D3109"/>
    <w:rsid w:val="009D5088"/>
    <w:rsid w:val="009D6EC1"/>
    <w:rsid w:val="009D78DA"/>
    <w:rsid w:val="009E0D1B"/>
    <w:rsid w:val="009E3027"/>
    <w:rsid w:val="009E434E"/>
    <w:rsid w:val="009E4F85"/>
    <w:rsid w:val="009E65ED"/>
    <w:rsid w:val="009E76F6"/>
    <w:rsid w:val="009F0BA1"/>
    <w:rsid w:val="009F32C8"/>
    <w:rsid w:val="009F513E"/>
    <w:rsid w:val="009F7163"/>
    <w:rsid w:val="009F75EA"/>
    <w:rsid w:val="009F78B5"/>
    <w:rsid w:val="009F7EA0"/>
    <w:rsid w:val="00A00144"/>
    <w:rsid w:val="00A01B67"/>
    <w:rsid w:val="00A0232E"/>
    <w:rsid w:val="00A025AF"/>
    <w:rsid w:val="00A037EB"/>
    <w:rsid w:val="00A110B2"/>
    <w:rsid w:val="00A12EBF"/>
    <w:rsid w:val="00A13164"/>
    <w:rsid w:val="00A14E8C"/>
    <w:rsid w:val="00A16C0A"/>
    <w:rsid w:val="00A20B9B"/>
    <w:rsid w:val="00A218BB"/>
    <w:rsid w:val="00A24A47"/>
    <w:rsid w:val="00A250FB"/>
    <w:rsid w:val="00A25288"/>
    <w:rsid w:val="00A25C2A"/>
    <w:rsid w:val="00A309EB"/>
    <w:rsid w:val="00A30AA1"/>
    <w:rsid w:val="00A3425B"/>
    <w:rsid w:val="00A34679"/>
    <w:rsid w:val="00A413E6"/>
    <w:rsid w:val="00A429D8"/>
    <w:rsid w:val="00A44383"/>
    <w:rsid w:val="00A44ABF"/>
    <w:rsid w:val="00A52075"/>
    <w:rsid w:val="00A52D7E"/>
    <w:rsid w:val="00A52EC6"/>
    <w:rsid w:val="00A53212"/>
    <w:rsid w:val="00A56E29"/>
    <w:rsid w:val="00A57C69"/>
    <w:rsid w:val="00A60B1B"/>
    <w:rsid w:val="00A623D6"/>
    <w:rsid w:val="00A644C5"/>
    <w:rsid w:val="00A662DA"/>
    <w:rsid w:val="00A67804"/>
    <w:rsid w:val="00A7105C"/>
    <w:rsid w:val="00A713EF"/>
    <w:rsid w:val="00A71B5F"/>
    <w:rsid w:val="00A738C8"/>
    <w:rsid w:val="00A744D9"/>
    <w:rsid w:val="00A74561"/>
    <w:rsid w:val="00A75C5A"/>
    <w:rsid w:val="00A7635D"/>
    <w:rsid w:val="00A76984"/>
    <w:rsid w:val="00A81922"/>
    <w:rsid w:val="00A84807"/>
    <w:rsid w:val="00A84B06"/>
    <w:rsid w:val="00A8532E"/>
    <w:rsid w:val="00A91833"/>
    <w:rsid w:val="00A93B28"/>
    <w:rsid w:val="00A973E3"/>
    <w:rsid w:val="00AA0E62"/>
    <w:rsid w:val="00AA20F0"/>
    <w:rsid w:val="00AA2C6A"/>
    <w:rsid w:val="00AA38A2"/>
    <w:rsid w:val="00AA488F"/>
    <w:rsid w:val="00AA54E3"/>
    <w:rsid w:val="00AA6A50"/>
    <w:rsid w:val="00AB0E4B"/>
    <w:rsid w:val="00AB151C"/>
    <w:rsid w:val="00AB26C9"/>
    <w:rsid w:val="00AB2E23"/>
    <w:rsid w:val="00AB7986"/>
    <w:rsid w:val="00AC0BA2"/>
    <w:rsid w:val="00AC1E91"/>
    <w:rsid w:val="00AC4C2C"/>
    <w:rsid w:val="00AC4D80"/>
    <w:rsid w:val="00AC4E27"/>
    <w:rsid w:val="00AC5831"/>
    <w:rsid w:val="00AC684D"/>
    <w:rsid w:val="00AC7B41"/>
    <w:rsid w:val="00AD18E7"/>
    <w:rsid w:val="00AD1F7A"/>
    <w:rsid w:val="00AD4929"/>
    <w:rsid w:val="00AD5EC2"/>
    <w:rsid w:val="00AE1966"/>
    <w:rsid w:val="00AE2F74"/>
    <w:rsid w:val="00AE333B"/>
    <w:rsid w:val="00AE339F"/>
    <w:rsid w:val="00AE3722"/>
    <w:rsid w:val="00AE4561"/>
    <w:rsid w:val="00AF0C8B"/>
    <w:rsid w:val="00AF202E"/>
    <w:rsid w:val="00AF26D5"/>
    <w:rsid w:val="00AF6591"/>
    <w:rsid w:val="00B02BC5"/>
    <w:rsid w:val="00B040F1"/>
    <w:rsid w:val="00B0473D"/>
    <w:rsid w:val="00B06AA9"/>
    <w:rsid w:val="00B06DAB"/>
    <w:rsid w:val="00B10726"/>
    <w:rsid w:val="00B138D7"/>
    <w:rsid w:val="00B13D32"/>
    <w:rsid w:val="00B15BDC"/>
    <w:rsid w:val="00B171DD"/>
    <w:rsid w:val="00B176B0"/>
    <w:rsid w:val="00B205A5"/>
    <w:rsid w:val="00B23792"/>
    <w:rsid w:val="00B25274"/>
    <w:rsid w:val="00B26526"/>
    <w:rsid w:val="00B27936"/>
    <w:rsid w:val="00B27C91"/>
    <w:rsid w:val="00B302DE"/>
    <w:rsid w:val="00B31283"/>
    <w:rsid w:val="00B314FD"/>
    <w:rsid w:val="00B32EDD"/>
    <w:rsid w:val="00B3376F"/>
    <w:rsid w:val="00B34251"/>
    <w:rsid w:val="00B368A6"/>
    <w:rsid w:val="00B3782C"/>
    <w:rsid w:val="00B43606"/>
    <w:rsid w:val="00B46F1B"/>
    <w:rsid w:val="00B516DB"/>
    <w:rsid w:val="00B52AD9"/>
    <w:rsid w:val="00B531F2"/>
    <w:rsid w:val="00B535AD"/>
    <w:rsid w:val="00B53613"/>
    <w:rsid w:val="00B55B59"/>
    <w:rsid w:val="00B600E4"/>
    <w:rsid w:val="00B631E9"/>
    <w:rsid w:val="00B63293"/>
    <w:rsid w:val="00B63550"/>
    <w:rsid w:val="00B6384D"/>
    <w:rsid w:val="00B64DD2"/>
    <w:rsid w:val="00B6787A"/>
    <w:rsid w:val="00B71486"/>
    <w:rsid w:val="00B72CAA"/>
    <w:rsid w:val="00B83111"/>
    <w:rsid w:val="00B837AD"/>
    <w:rsid w:val="00B83839"/>
    <w:rsid w:val="00B83C7D"/>
    <w:rsid w:val="00B84F00"/>
    <w:rsid w:val="00B84F7F"/>
    <w:rsid w:val="00B8572B"/>
    <w:rsid w:val="00B86980"/>
    <w:rsid w:val="00B91EE0"/>
    <w:rsid w:val="00B92D49"/>
    <w:rsid w:val="00B95528"/>
    <w:rsid w:val="00B97F3F"/>
    <w:rsid w:val="00BA51D3"/>
    <w:rsid w:val="00BA6776"/>
    <w:rsid w:val="00BA6CC0"/>
    <w:rsid w:val="00BA7E2F"/>
    <w:rsid w:val="00BB01CF"/>
    <w:rsid w:val="00BB2073"/>
    <w:rsid w:val="00BB3B5A"/>
    <w:rsid w:val="00BB5EF9"/>
    <w:rsid w:val="00BB6812"/>
    <w:rsid w:val="00BB68E7"/>
    <w:rsid w:val="00BB6AC7"/>
    <w:rsid w:val="00BC2986"/>
    <w:rsid w:val="00BC3916"/>
    <w:rsid w:val="00BC56A9"/>
    <w:rsid w:val="00BC619B"/>
    <w:rsid w:val="00BC6667"/>
    <w:rsid w:val="00BD0C91"/>
    <w:rsid w:val="00BD1E19"/>
    <w:rsid w:val="00BD361B"/>
    <w:rsid w:val="00BD36D9"/>
    <w:rsid w:val="00BD42ED"/>
    <w:rsid w:val="00BD54AB"/>
    <w:rsid w:val="00BD6D77"/>
    <w:rsid w:val="00BE0402"/>
    <w:rsid w:val="00BE5611"/>
    <w:rsid w:val="00BE689F"/>
    <w:rsid w:val="00BE7213"/>
    <w:rsid w:val="00BE7F54"/>
    <w:rsid w:val="00BF06F7"/>
    <w:rsid w:val="00BF160B"/>
    <w:rsid w:val="00BF317E"/>
    <w:rsid w:val="00BF6856"/>
    <w:rsid w:val="00BF6912"/>
    <w:rsid w:val="00BF6D7F"/>
    <w:rsid w:val="00C002D5"/>
    <w:rsid w:val="00C03840"/>
    <w:rsid w:val="00C04C8C"/>
    <w:rsid w:val="00C067CD"/>
    <w:rsid w:val="00C06CB0"/>
    <w:rsid w:val="00C105F5"/>
    <w:rsid w:val="00C113F7"/>
    <w:rsid w:val="00C11A06"/>
    <w:rsid w:val="00C1298B"/>
    <w:rsid w:val="00C12B80"/>
    <w:rsid w:val="00C134E4"/>
    <w:rsid w:val="00C1431C"/>
    <w:rsid w:val="00C15819"/>
    <w:rsid w:val="00C16222"/>
    <w:rsid w:val="00C2070E"/>
    <w:rsid w:val="00C21B43"/>
    <w:rsid w:val="00C23464"/>
    <w:rsid w:val="00C24454"/>
    <w:rsid w:val="00C248DF"/>
    <w:rsid w:val="00C302AC"/>
    <w:rsid w:val="00C33BF7"/>
    <w:rsid w:val="00C342BB"/>
    <w:rsid w:val="00C3457B"/>
    <w:rsid w:val="00C37AD0"/>
    <w:rsid w:val="00C41168"/>
    <w:rsid w:val="00C424B1"/>
    <w:rsid w:val="00C42B74"/>
    <w:rsid w:val="00C44A05"/>
    <w:rsid w:val="00C44B74"/>
    <w:rsid w:val="00C47664"/>
    <w:rsid w:val="00C477EA"/>
    <w:rsid w:val="00C47A44"/>
    <w:rsid w:val="00C578D3"/>
    <w:rsid w:val="00C57D1E"/>
    <w:rsid w:val="00C605AC"/>
    <w:rsid w:val="00C60DC5"/>
    <w:rsid w:val="00C61F31"/>
    <w:rsid w:val="00C628C7"/>
    <w:rsid w:val="00C633E6"/>
    <w:rsid w:val="00C65622"/>
    <w:rsid w:val="00C65DD9"/>
    <w:rsid w:val="00C66116"/>
    <w:rsid w:val="00C70A24"/>
    <w:rsid w:val="00C7357D"/>
    <w:rsid w:val="00C743BC"/>
    <w:rsid w:val="00C743DE"/>
    <w:rsid w:val="00C75D4C"/>
    <w:rsid w:val="00C764D9"/>
    <w:rsid w:val="00C7661D"/>
    <w:rsid w:val="00C80A14"/>
    <w:rsid w:val="00C81A42"/>
    <w:rsid w:val="00C83E4C"/>
    <w:rsid w:val="00C874EF"/>
    <w:rsid w:val="00C919D7"/>
    <w:rsid w:val="00C92839"/>
    <w:rsid w:val="00C9572D"/>
    <w:rsid w:val="00C96C8F"/>
    <w:rsid w:val="00C970F3"/>
    <w:rsid w:val="00C97417"/>
    <w:rsid w:val="00C9764B"/>
    <w:rsid w:val="00CA07F6"/>
    <w:rsid w:val="00CA1267"/>
    <w:rsid w:val="00CA18A4"/>
    <w:rsid w:val="00CA1D3F"/>
    <w:rsid w:val="00CA3C14"/>
    <w:rsid w:val="00CA6CEE"/>
    <w:rsid w:val="00CA7EF4"/>
    <w:rsid w:val="00CB054F"/>
    <w:rsid w:val="00CB0E75"/>
    <w:rsid w:val="00CB1801"/>
    <w:rsid w:val="00CC2FED"/>
    <w:rsid w:val="00CC5DEE"/>
    <w:rsid w:val="00CC60BE"/>
    <w:rsid w:val="00CD18E9"/>
    <w:rsid w:val="00CD3957"/>
    <w:rsid w:val="00CD7D38"/>
    <w:rsid w:val="00CE006E"/>
    <w:rsid w:val="00CE162A"/>
    <w:rsid w:val="00CE2A14"/>
    <w:rsid w:val="00CE74BB"/>
    <w:rsid w:val="00CF0B8E"/>
    <w:rsid w:val="00CF0ECC"/>
    <w:rsid w:val="00CF0FEE"/>
    <w:rsid w:val="00D02A0D"/>
    <w:rsid w:val="00D0468E"/>
    <w:rsid w:val="00D04DE2"/>
    <w:rsid w:val="00D06218"/>
    <w:rsid w:val="00D07F76"/>
    <w:rsid w:val="00D07F8F"/>
    <w:rsid w:val="00D1196F"/>
    <w:rsid w:val="00D126EB"/>
    <w:rsid w:val="00D1425B"/>
    <w:rsid w:val="00D224DD"/>
    <w:rsid w:val="00D254F4"/>
    <w:rsid w:val="00D25609"/>
    <w:rsid w:val="00D263A5"/>
    <w:rsid w:val="00D26D0B"/>
    <w:rsid w:val="00D3023A"/>
    <w:rsid w:val="00D3034C"/>
    <w:rsid w:val="00D3148A"/>
    <w:rsid w:val="00D31F57"/>
    <w:rsid w:val="00D328EB"/>
    <w:rsid w:val="00D332B7"/>
    <w:rsid w:val="00D33F09"/>
    <w:rsid w:val="00D40211"/>
    <w:rsid w:val="00D440E5"/>
    <w:rsid w:val="00D47D30"/>
    <w:rsid w:val="00D51971"/>
    <w:rsid w:val="00D51C87"/>
    <w:rsid w:val="00D52270"/>
    <w:rsid w:val="00D56281"/>
    <w:rsid w:val="00D64932"/>
    <w:rsid w:val="00D64E73"/>
    <w:rsid w:val="00D66BC5"/>
    <w:rsid w:val="00D67A98"/>
    <w:rsid w:val="00D71178"/>
    <w:rsid w:val="00D7255F"/>
    <w:rsid w:val="00D72F04"/>
    <w:rsid w:val="00D74667"/>
    <w:rsid w:val="00D76E1A"/>
    <w:rsid w:val="00D82E31"/>
    <w:rsid w:val="00D868E6"/>
    <w:rsid w:val="00D86A13"/>
    <w:rsid w:val="00D8756A"/>
    <w:rsid w:val="00D879BA"/>
    <w:rsid w:val="00D87AEE"/>
    <w:rsid w:val="00D9113F"/>
    <w:rsid w:val="00D9115F"/>
    <w:rsid w:val="00D9244F"/>
    <w:rsid w:val="00D93762"/>
    <w:rsid w:val="00D93804"/>
    <w:rsid w:val="00D93D86"/>
    <w:rsid w:val="00D94611"/>
    <w:rsid w:val="00DA11A3"/>
    <w:rsid w:val="00DA1BE0"/>
    <w:rsid w:val="00DA259C"/>
    <w:rsid w:val="00DA59EC"/>
    <w:rsid w:val="00DA7886"/>
    <w:rsid w:val="00DB0A25"/>
    <w:rsid w:val="00DB465F"/>
    <w:rsid w:val="00DB67EC"/>
    <w:rsid w:val="00DB6E50"/>
    <w:rsid w:val="00DB7305"/>
    <w:rsid w:val="00DB7A06"/>
    <w:rsid w:val="00DC6051"/>
    <w:rsid w:val="00DC6EF3"/>
    <w:rsid w:val="00DC7BC7"/>
    <w:rsid w:val="00DC7E04"/>
    <w:rsid w:val="00DD15D9"/>
    <w:rsid w:val="00DD2AF9"/>
    <w:rsid w:val="00DD36F2"/>
    <w:rsid w:val="00DD51A5"/>
    <w:rsid w:val="00DD64E2"/>
    <w:rsid w:val="00DE1968"/>
    <w:rsid w:val="00DE2C91"/>
    <w:rsid w:val="00DE31E9"/>
    <w:rsid w:val="00DE6CB2"/>
    <w:rsid w:val="00DE74A6"/>
    <w:rsid w:val="00DF06D7"/>
    <w:rsid w:val="00DF1A31"/>
    <w:rsid w:val="00DF39CF"/>
    <w:rsid w:val="00E00371"/>
    <w:rsid w:val="00E032FF"/>
    <w:rsid w:val="00E0343B"/>
    <w:rsid w:val="00E060A8"/>
    <w:rsid w:val="00E06C41"/>
    <w:rsid w:val="00E15113"/>
    <w:rsid w:val="00E156E5"/>
    <w:rsid w:val="00E17DBB"/>
    <w:rsid w:val="00E20B94"/>
    <w:rsid w:val="00E21BF0"/>
    <w:rsid w:val="00E249A4"/>
    <w:rsid w:val="00E24FBE"/>
    <w:rsid w:val="00E24FC6"/>
    <w:rsid w:val="00E27D34"/>
    <w:rsid w:val="00E31CA0"/>
    <w:rsid w:val="00E32AD2"/>
    <w:rsid w:val="00E332BD"/>
    <w:rsid w:val="00E33F5F"/>
    <w:rsid w:val="00E3678A"/>
    <w:rsid w:val="00E37C84"/>
    <w:rsid w:val="00E43653"/>
    <w:rsid w:val="00E44D21"/>
    <w:rsid w:val="00E4736D"/>
    <w:rsid w:val="00E51BAD"/>
    <w:rsid w:val="00E5371E"/>
    <w:rsid w:val="00E53D55"/>
    <w:rsid w:val="00E56345"/>
    <w:rsid w:val="00E60779"/>
    <w:rsid w:val="00E60D0A"/>
    <w:rsid w:val="00E61298"/>
    <w:rsid w:val="00E614EF"/>
    <w:rsid w:val="00E637CB"/>
    <w:rsid w:val="00E63D7B"/>
    <w:rsid w:val="00E64635"/>
    <w:rsid w:val="00E647F8"/>
    <w:rsid w:val="00E64A95"/>
    <w:rsid w:val="00E64F8A"/>
    <w:rsid w:val="00E657F9"/>
    <w:rsid w:val="00E6676A"/>
    <w:rsid w:val="00E67350"/>
    <w:rsid w:val="00E722F3"/>
    <w:rsid w:val="00E734F5"/>
    <w:rsid w:val="00E73E5E"/>
    <w:rsid w:val="00E74A65"/>
    <w:rsid w:val="00E74B31"/>
    <w:rsid w:val="00E75741"/>
    <w:rsid w:val="00E772A9"/>
    <w:rsid w:val="00E77D55"/>
    <w:rsid w:val="00E80875"/>
    <w:rsid w:val="00E81DB3"/>
    <w:rsid w:val="00E82284"/>
    <w:rsid w:val="00E8239E"/>
    <w:rsid w:val="00E8297C"/>
    <w:rsid w:val="00E83838"/>
    <w:rsid w:val="00E84735"/>
    <w:rsid w:val="00E85031"/>
    <w:rsid w:val="00E85BED"/>
    <w:rsid w:val="00E87117"/>
    <w:rsid w:val="00E87CF0"/>
    <w:rsid w:val="00E915BC"/>
    <w:rsid w:val="00E95A61"/>
    <w:rsid w:val="00E96411"/>
    <w:rsid w:val="00EA08C7"/>
    <w:rsid w:val="00EA0A1F"/>
    <w:rsid w:val="00EA1656"/>
    <w:rsid w:val="00EA1943"/>
    <w:rsid w:val="00EA1D86"/>
    <w:rsid w:val="00EA3F18"/>
    <w:rsid w:val="00EA5A84"/>
    <w:rsid w:val="00EA5F56"/>
    <w:rsid w:val="00EB1C9C"/>
    <w:rsid w:val="00EB2427"/>
    <w:rsid w:val="00EB32AA"/>
    <w:rsid w:val="00EB4631"/>
    <w:rsid w:val="00EB5A7E"/>
    <w:rsid w:val="00EB5DD4"/>
    <w:rsid w:val="00EB6216"/>
    <w:rsid w:val="00EC04FE"/>
    <w:rsid w:val="00EC2419"/>
    <w:rsid w:val="00EC3353"/>
    <w:rsid w:val="00EC75CC"/>
    <w:rsid w:val="00ED308A"/>
    <w:rsid w:val="00ED4518"/>
    <w:rsid w:val="00ED4673"/>
    <w:rsid w:val="00ED61E4"/>
    <w:rsid w:val="00ED666C"/>
    <w:rsid w:val="00EE1411"/>
    <w:rsid w:val="00EE37A7"/>
    <w:rsid w:val="00EE385F"/>
    <w:rsid w:val="00EE3B22"/>
    <w:rsid w:val="00EE48BA"/>
    <w:rsid w:val="00EE4AA7"/>
    <w:rsid w:val="00EE56B8"/>
    <w:rsid w:val="00EE6B42"/>
    <w:rsid w:val="00EE6B98"/>
    <w:rsid w:val="00EF0EEA"/>
    <w:rsid w:val="00EF3814"/>
    <w:rsid w:val="00EF4E93"/>
    <w:rsid w:val="00EF7132"/>
    <w:rsid w:val="00EF76C3"/>
    <w:rsid w:val="00F0146D"/>
    <w:rsid w:val="00F02AE3"/>
    <w:rsid w:val="00F0363B"/>
    <w:rsid w:val="00F04501"/>
    <w:rsid w:val="00F1048D"/>
    <w:rsid w:val="00F10FD6"/>
    <w:rsid w:val="00F1406B"/>
    <w:rsid w:val="00F14552"/>
    <w:rsid w:val="00F170B2"/>
    <w:rsid w:val="00F21100"/>
    <w:rsid w:val="00F21466"/>
    <w:rsid w:val="00F22CA7"/>
    <w:rsid w:val="00F2467E"/>
    <w:rsid w:val="00F25ABD"/>
    <w:rsid w:val="00F3392E"/>
    <w:rsid w:val="00F34DCA"/>
    <w:rsid w:val="00F34FF1"/>
    <w:rsid w:val="00F35DD0"/>
    <w:rsid w:val="00F360D8"/>
    <w:rsid w:val="00F3611B"/>
    <w:rsid w:val="00F414AB"/>
    <w:rsid w:val="00F43654"/>
    <w:rsid w:val="00F447AE"/>
    <w:rsid w:val="00F45762"/>
    <w:rsid w:val="00F471BF"/>
    <w:rsid w:val="00F5427C"/>
    <w:rsid w:val="00F57C72"/>
    <w:rsid w:val="00F61DCD"/>
    <w:rsid w:val="00F61F8E"/>
    <w:rsid w:val="00F629A7"/>
    <w:rsid w:val="00F64502"/>
    <w:rsid w:val="00F64780"/>
    <w:rsid w:val="00F66916"/>
    <w:rsid w:val="00F71F40"/>
    <w:rsid w:val="00F73C3F"/>
    <w:rsid w:val="00F75F45"/>
    <w:rsid w:val="00F81489"/>
    <w:rsid w:val="00F8187F"/>
    <w:rsid w:val="00F83301"/>
    <w:rsid w:val="00F83622"/>
    <w:rsid w:val="00F841E8"/>
    <w:rsid w:val="00F85BF5"/>
    <w:rsid w:val="00F869C9"/>
    <w:rsid w:val="00F90BFB"/>
    <w:rsid w:val="00F9326B"/>
    <w:rsid w:val="00F94DFA"/>
    <w:rsid w:val="00F9796E"/>
    <w:rsid w:val="00FA0EBC"/>
    <w:rsid w:val="00FA2E13"/>
    <w:rsid w:val="00FA33B4"/>
    <w:rsid w:val="00FA4309"/>
    <w:rsid w:val="00FA5683"/>
    <w:rsid w:val="00FA791A"/>
    <w:rsid w:val="00FB149E"/>
    <w:rsid w:val="00FB1905"/>
    <w:rsid w:val="00FB4266"/>
    <w:rsid w:val="00FB4E8E"/>
    <w:rsid w:val="00FC0E00"/>
    <w:rsid w:val="00FC23A2"/>
    <w:rsid w:val="00FC6C5E"/>
    <w:rsid w:val="00FD0D4E"/>
    <w:rsid w:val="00FD7052"/>
    <w:rsid w:val="00FD7B07"/>
    <w:rsid w:val="00FE1413"/>
    <w:rsid w:val="00FE14AD"/>
    <w:rsid w:val="00FE2ECA"/>
    <w:rsid w:val="00FE2FAB"/>
    <w:rsid w:val="00FE36AE"/>
    <w:rsid w:val="00FE37B5"/>
    <w:rsid w:val="00FE550D"/>
    <w:rsid w:val="00FE6E3D"/>
    <w:rsid w:val="00FE7076"/>
    <w:rsid w:val="00FE79A1"/>
    <w:rsid w:val="00FF3666"/>
    <w:rsid w:val="00FF3CE1"/>
    <w:rsid w:val="00FF4761"/>
    <w:rsid w:val="00FF4C29"/>
    <w:rsid w:val="00FF5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8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AA6994CDD1AF655AD235ADC2F6C08A774E57376791B688285B05609D22A7E6B7777A5B256D75E534379E321Y8s0K" TargetMode="External"/><Relationship Id="rId18" Type="http://schemas.openxmlformats.org/officeDocument/2006/relationships/hyperlink" Target="consultantplus://offline/ref=9AA6994CDD1AF655AD235ADC2F6C08A774E57376791B6F8E87B65609D22A7E6B77Y7s7K" TargetMode="External"/><Relationship Id="rId26" Type="http://schemas.openxmlformats.org/officeDocument/2006/relationships/hyperlink" Target="consultantplus://offline/ref=9AA6994CDD1AF655AD235ADC2F6C08A774E57376791C698B84B75554D82227677570YAsAK" TargetMode="External"/><Relationship Id="rId39" Type="http://schemas.openxmlformats.org/officeDocument/2006/relationships/hyperlink" Target="consultantplus://offline/ref=9AA6994CDD1AF655AD235ADC2F6C08A774E57376791C688281B55D54D82227677570AAED41D0175F427AE62A83Y5s3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AA6994CDD1AF655AD235ADC2F6C08A774E57376791B688285B05609D22A7E6B77Y7s7K" TargetMode="External"/><Relationship Id="rId34" Type="http://schemas.openxmlformats.org/officeDocument/2006/relationships/hyperlink" Target="consultantplus://offline/ref=9AA6994CDD1AF655AD235ADC2F6C08A774E57376791C6A8886B55E54D82227677570YAsAK" TargetMode="External"/><Relationship Id="rId42" Type="http://schemas.openxmlformats.org/officeDocument/2006/relationships/hyperlink" Target="consultantplus://offline/ref=9AA6994CDD1AF655AD235ADC2F6C08A774E57376791C688281B55D54D82227677570AAED41D0175F427AE62A83Y5s3K" TargetMode="External"/><Relationship Id="rId47" Type="http://schemas.openxmlformats.org/officeDocument/2006/relationships/hyperlink" Target="consultantplus://offline/ref=9AA6994CDD1AF655AD235ADC2F6C08A774E57376791B6F8E87B65609D22A7E6B77Y7s7K" TargetMode="External"/><Relationship Id="rId50" Type="http://schemas.openxmlformats.org/officeDocument/2006/relationships/theme" Target="theme/theme1.xml"/><Relationship Id="rId7" Type="http://schemas.openxmlformats.org/officeDocument/2006/relationships/hyperlink" Target="consultantplus://offline/ref=9AA6994CDD1AF655AD235ADC2F6C08A774E57376791B688285B05609D22A7E6B77Y7s7K" TargetMode="External"/><Relationship Id="rId12" Type="http://schemas.openxmlformats.org/officeDocument/2006/relationships/hyperlink" Target="consultantplus://offline/ref=9AA6994CDD1AF655AD235ADC2F6C08A774E57376791B688285B05609D22A7E6B7777A5B256D75E534379E721Y8s7K" TargetMode="External"/><Relationship Id="rId17" Type="http://schemas.openxmlformats.org/officeDocument/2006/relationships/hyperlink" Target="consultantplus://offline/ref=9AA6994CDD1AF655AD235ADC2F6C08A774E57376791C698B84B75554D82227677570YAsAK" TargetMode="External"/><Relationship Id="rId25" Type="http://schemas.openxmlformats.org/officeDocument/2006/relationships/hyperlink" Target="consultantplus://offline/ref=9AA6994CDD1AF655AD235ADC2F6C08A774E57376791B688285B05609D22A7E6B77Y7s7K" TargetMode="External"/><Relationship Id="rId33" Type="http://schemas.openxmlformats.org/officeDocument/2006/relationships/hyperlink" Target="consultantplus://offline/ref=9AA6994CDD1AF655AD235ADC2F6C08A774E57376791C6A8886B55E54D82227677570YAsAK" TargetMode="External"/><Relationship Id="rId38" Type="http://schemas.openxmlformats.org/officeDocument/2006/relationships/hyperlink" Target="consultantplus://offline/ref=9AA6994CDD1AF655AD235ADC2F6C08A774E57376791B698D80B65609D22A7E6B77Y7s7K" TargetMode="External"/><Relationship Id="rId46" Type="http://schemas.openxmlformats.org/officeDocument/2006/relationships/hyperlink" Target="consultantplus://offline/ref=9AA6994CDD1AF655AD235ADC2F6C08A774E57376791C698B84B75554D82227677570YAsA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AA6994CDD1AF655AD235ADC2F6C08A774E57376791B688285B05609D22A7E6B77Y7s7K" TargetMode="External"/><Relationship Id="rId20" Type="http://schemas.openxmlformats.org/officeDocument/2006/relationships/hyperlink" Target="consultantplus://offline/ref=9AA6994CDD1AF655AD235ADC2F6C08A774E57376791B688285B05609D22A7E6B7777A5B256D75E534379E321Y8s7K" TargetMode="External"/><Relationship Id="rId29" Type="http://schemas.openxmlformats.org/officeDocument/2006/relationships/hyperlink" Target="consultantplus://offline/ref=9AA6994CDD1AF655AD235ADC2F6C08A774E57376791C6A8886B55E54D82227677570YAsAK" TargetMode="External"/><Relationship Id="rId41" Type="http://schemas.openxmlformats.org/officeDocument/2006/relationships/hyperlink" Target="consultantplus://offline/ref=9AA6994CDD1AF655AD235ADC2F6C08A774E57376791C688281B55D54D82227677570AAED41D0175F427AE62A83Y5s3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AA6994CDD1AF655AD235ADC2F6C08A774E57376791C688281B55D54D82227677570AAED41D0175F427AE62A83Y5s3K" TargetMode="External"/><Relationship Id="rId11" Type="http://schemas.openxmlformats.org/officeDocument/2006/relationships/hyperlink" Target="consultantplus://offline/ref=9AA6994CDD1AF655AD235ADC2F6C08A774E57376791B688285B05609D22A7E6B7777A5B256D75E5340Y7sDK" TargetMode="External"/><Relationship Id="rId24" Type="http://schemas.openxmlformats.org/officeDocument/2006/relationships/hyperlink" Target="consultantplus://offline/ref=9AA6994CDD1AF655AD235ADC2F6C08A774E57376791B698D80B65609D22A7E6B77Y7s7K" TargetMode="External"/><Relationship Id="rId32" Type="http://schemas.openxmlformats.org/officeDocument/2006/relationships/hyperlink" Target="consultantplus://offline/ref=9AA6994CDD1AF655AD235ADC2F6C08A774E57376791C6A8886B55E54D82227677570YAsAK" TargetMode="External"/><Relationship Id="rId37" Type="http://schemas.openxmlformats.org/officeDocument/2006/relationships/hyperlink" Target="consultantplus://offline/ref=9AA6994CDD1AF655AD235ADC2F6C08A774E57376791B6F8E87B65609D22A7E6B77Y7s7K" TargetMode="External"/><Relationship Id="rId40" Type="http://schemas.openxmlformats.org/officeDocument/2006/relationships/hyperlink" Target="consultantplus://offline/ref=9AA6994CDD1AF655AD235ADC2F6C08A774E57376791C688281B55D54D82227677570AAED41D0175F427AE62A83Y5s3K" TargetMode="External"/><Relationship Id="rId45" Type="http://schemas.openxmlformats.org/officeDocument/2006/relationships/hyperlink" Target="consultantplus://offline/ref=9AA6994CDD1AF655AD235ADC2F6C08A774E57376791B688285B05609D22A7E6B77Y7s7K" TargetMode="External"/><Relationship Id="rId5" Type="http://schemas.openxmlformats.org/officeDocument/2006/relationships/hyperlink" Target="consultantplus://offline/ref=9AA6994CDD1AF655AD235ADC2F6C08A774E57376791F628887B55609D22A7E6B7777A5B256D75E53437AE02FY8s6K" TargetMode="External"/><Relationship Id="rId15" Type="http://schemas.openxmlformats.org/officeDocument/2006/relationships/hyperlink" Target="consultantplus://offline/ref=9AA6994CDD1AF655AD235ADC2F6C08A774E57376791B688285B05609D22A7E6B7777A5B256D75E53437BE520Y8s6K" TargetMode="External"/><Relationship Id="rId23" Type="http://schemas.openxmlformats.org/officeDocument/2006/relationships/hyperlink" Target="consultantplus://offline/ref=9AA6994CDD1AF655AD235ADC2F6C08A774E57376791B6F8E87B65609D22A7E6B77Y7s7K" TargetMode="External"/><Relationship Id="rId28" Type="http://schemas.openxmlformats.org/officeDocument/2006/relationships/hyperlink" Target="consultantplus://offline/ref=9AA6994CDD1AF655AD235ADC2F6C08A774E57376791B698D80B65609D22A7E6B77Y7s7K" TargetMode="External"/><Relationship Id="rId36" Type="http://schemas.openxmlformats.org/officeDocument/2006/relationships/hyperlink" Target="consultantplus://offline/ref=9AA6994CDD1AF655AD235ADC2F6C08A774E57376791C698B84B75554D82227677570YAsAK" TargetMode="External"/><Relationship Id="rId49" Type="http://schemas.openxmlformats.org/officeDocument/2006/relationships/fontTable" Target="fontTable.xml"/><Relationship Id="rId10" Type="http://schemas.openxmlformats.org/officeDocument/2006/relationships/hyperlink" Target="consultantplus://offline/ref=9AA6994CDD1AF655AD235ADC2F6C08A774E57376791B698D80B65609D22A7E6B77Y7s7K" TargetMode="External"/><Relationship Id="rId19" Type="http://schemas.openxmlformats.org/officeDocument/2006/relationships/hyperlink" Target="consultantplus://offline/ref=9AA6994CDD1AF655AD235ADC2F6C08A774E57376791B698D80B65609D22A7E6B77Y7s7K" TargetMode="External"/><Relationship Id="rId31" Type="http://schemas.openxmlformats.org/officeDocument/2006/relationships/hyperlink" Target="consultantplus://offline/ref=9AA6994CDD1AF655AD235ADC2F6C08A774E57376791C6A8886B55E54D82227677570YAsAK" TargetMode="External"/><Relationship Id="rId44" Type="http://schemas.openxmlformats.org/officeDocument/2006/relationships/hyperlink" Target="consultantplus://offline/ref=9AA6994CDD1AF655AD235ADC2F6C08A774E57376791C688281B55D54D82227677570AAED41D0175F427AE62A83Y5s3K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9AA6994CDD1AF655AD235ADC2F6C08A774E57376791B6F8E87B65609D22A7E6B77Y7s7K" TargetMode="External"/><Relationship Id="rId14" Type="http://schemas.openxmlformats.org/officeDocument/2006/relationships/hyperlink" Target="consultantplus://offline/ref=9AA6994CDD1AF655AD235ADC2F6C08A774E57376791B688285B05609D22A7E6B7777A5B256D75E534379E321Y8s7K" TargetMode="External"/><Relationship Id="rId22" Type="http://schemas.openxmlformats.org/officeDocument/2006/relationships/hyperlink" Target="consultantplus://offline/ref=9AA6994CDD1AF655AD235ADC2F6C08A774E57376791C698B84B75554D82227677570YAsAK" TargetMode="External"/><Relationship Id="rId27" Type="http://schemas.openxmlformats.org/officeDocument/2006/relationships/hyperlink" Target="consultantplus://offline/ref=9AA6994CDD1AF655AD235ADC2F6C08A774E57376791B6F8E87B65609D22A7E6B77Y7s7K" TargetMode="External"/><Relationship Id="rId30" Type="http://schemas.openxmlformats.org/officeDocument/2006/relationships/hyperlink" Target="consultantplus://offline/ref=9AA6994CDD1AF655AD235ADC2F6C08A774E57376791C6A8886B55E54D82227677570YAsAK" TargetMode="External"/><Relationship Id="rId35" Type="http://schemas.openxmlformats.org/officeDocument/2006/relationships/hyperlink" Target="consultantplus://offline/ref=9AA6994CDD1AF655AD235ADC2F6C08A774E57376791B688285B05609D22A7E6B77Y7s7K" TargetMode="External"/><Relationship Id="rId43" Type="http://schemas.openxmlformats.org/officeDocument/2006/relationships/hyperlink" Target="consultantplus://offline/ref=9AA6994CDD1AF655AD235ADC2F6C08A774E57376791C688281B55D54D82227677570AAED41D0175F427AE62A83Y5s3K" TargetMode="External"/><Relationship Id="rId48" Type="http://schemas.openxmlformats.org/officeDocument/2006/relationships/hyperlink" Target="consultantplus://offline/ref=9AA6994CDD1AF655AD235ADC2F6C08A774E57376791B698D80B65609D22A7E6B77Y7s7K" TargetMode="External"/><Relationship Id="rId8" Type="http://schemas.openxmlformats.org/officeDocument/2006/relationships/hyperlink" Target="consultantplus://offline/ref=9AA6994CDD1AF655AD235ADC2F6C08A774E57376791C698B84B75554D82227677570YAs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5071</Words>
  <Characters>28906</Characters>
  <Application>Microsoft Office Word</Application>
  <DocSecurity>0</DocSecurity>
  <Lines>240</Lines>
  <Paragraphs>67</Paragraphs>
  <ScaleCrop>false</ScaleCrop>
  <Company>БГУИР</Company>
  <LinksUpToDate>false</LinksUpToDate>
  <CharactersWithSpaces>33910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 Тамара Владимировна</dc:creator>
  <cp:keywords/>
  <dc:description/>
  <cp:lastModifiedBy>Казак Тамара Владимировна</cp:lastModifiedBy>
  <cp:revision>2</cp:revision>
  <dcterms:created xsi:type="dcterms:W3CDTF">2015-01-08T10:44:00Z</dcterms:created>
  <dcterms:modified xsi:type="dcterms:W3CDTF">2015-01-08T10:45:00Z</dcterms:modified>
</cp:coreProperties>
</file>