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CF" w:rsidRPr="003164B4" w:rsidRDefault="007479CF" w:rsidP="003164B4">
      <w:pPr>
        <w:pStyle w:val="ab"/>
        <w:spacing w:line="240" w:lineRule="auto"/>
        <w:jc w:val="left"/>
        <w:rPr>
          <w:lang w:val="en-US"/>
        </w:rPr>
      </w:pPr>
      <w:bookmarkStart w:id="0" w:name="_GoBack"/>
      <w:bookmarkEnd w:id="0"/>
    </w:p>
    <w:p w:rsidR="00B94BA5" w:rsidRDefault="00505CC7" w:rsidP="007479CF">
      <w:pPr>
        <w:pStyle w:val="ab"/>
        <w:spacing w:line="240" w:lineRule="auto"/>
      </w:pPr>
      <w:r>
        <w:t>Министерство образования Республики Беларусь</w:t>
      </w:r>
    </w:p>
    <w:p w:rsidR="00B94BA5" w:rsidRDefault="00505CC7" w:rsidP="007479CF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B94BA5" w:rsidRDefault="00505CC7" w:rsidP="007479CF">
      <w:pPr>
        <w:jc w:val="center"/>
        <w:rPr>
          <w:sz w:val="28"/>
          <w:szCs w:val="28"/>
        </w:rPr>
      </w:pPr>
      <w:r>
        <w:rPr>
          <w:sz w:val="28"/>
          <w:szCs w:val="28"/>
        </w:rPr>
        <w:t>«Белорусский государственный университет</w:t>
      </w:r>
    </w:p>
    <w:p w:rsidR="00B94BA5" w:rsidRDefault="00505CC7" w:rsidP="007479CF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информатики и радиоэлектроники»</w:t>
      </w:r>
    </w:p>
    <w:p w:rsidR="00B94BA5" w:rsidRDefault="00505CC7" w:rsidP="007479CF">
      <w:pPr>
        <w:pStyle w:val="1"/>
        <w:jc w:val="center"/>
      </w:pPr>
      <w:r>
        <w:t>Кафедра производственной и экологической безопасности</w:t>
      </w:r>
    </w:p>
    <w:p w:rsidR="00B94BA5" w:rsidRDefault="00B94BA5">
      <w:pPr>
        <w:ind w:firstLine="709"/>
        <w:jc w:val="center"/>
        <w:rPr>
          <w:sz w:val="28"/>
          <w:szCs w:val="28"/>
        </w:rPr>
      </w:pPr>
    </w:p>
    <w:p w:rsidR="00B94BA5" w:rsidRDefault="00B94BA5">
      <w:pPr>
        <w:ind w:firstLine="709"/>
        <w:jc w:val="center"/>
        <w:rPr>
          <w:sz w:val="28"/>
          <w:szCs w:val="28"/>
        </w:rPr>
      </w:pPr>
    </w:p>
    <w:p w:rsidR="00B94BA5" w:rsidRDefault="00B94BA5">
      <w:pPr>
        <w:ind w:firstLine="709"/>
        <w:jc w:val="center"/>
        <w:rPr>
          <w:sz w:val="28"/>
          <w:szCs w:val="28"/>
        </w:rPr>
      </w:pPr>
    </w:p>
    <w:p w:rsidR="00B94BA5" w:rsidRDefault="00B94BA5">
      <w:pPr>
        <w:ind w:firstLine="709"/>
        <w:jc w:val="center"/>
        <w:rPr>
          <w:sz w:val="28"/>
          <w:szCs w:val="28"/>
        </w:rPr>
      </w:pPr>
    </w:p>
    <w:p w:rsidR="00B94BA5" w:rsidRDefault="00B94BA5">
      <w:pPr>
        <w:ind w:firstLine="709"/>
        <w:jc w:val="center"/>
        <w:rPr>
          <w:sz w:val="28"/>
          <w:szCs w:val="28"/>
        </w:rPr>
      </w:pPr>
    </w:p>
    <w:p w:rsidR="00B94BA5" w:rsidRDefault="00B94BA5">
      <w:pPr>
        <w:ind w:firstLine="709"/>
        <w:jc w:val="center"/>
        <w:rPr>
          <w:sz w:val="28"/>
          <w:szCs w:val="28"/>
        </w:rPr>
      </w:pPr>
    </w:p>
    <w:p w:rsidR="00B94BA5" w:rsidRDefault="00B94BA5">
      <w:pPr>
        <w:ind w:firstLine="709"/>
        <w:jc w:val="center"/>
        <w:rPr>
          <w:sz w:val="28"/>
          <w:szCs w:val="28"/>
        </w:rPr>
      </w:pPr>
    </w:p>
    <w:p w:rsidR="00B94BA5" w:rsidRDefault="00B94BA5">
      <w:pPr>
        <w:ind w:firstLine="709"/>
        <w:jc w:val="center"/>
        <w:rPr>
          <w:sz w:val="28"/>
          <w:szCs w:val="28"/>
        </w:rPr>
      </w:pPr>
    </w:p>
    <w:p w:rsidR="00B94BA5" w:rsidRDefault="00505CC7">
      <w:pPr>
        <w:pStyle w:val="3"/>
        <w:spacing w:line="240" w:lineRule="auto"/>
        <w:ind w:firstLine="0"/>
      </w:pPr>
      <w:r>
        <w:t>ОЦЕНКА РАДИОАКТИВНОГО ЗАГРЯЗНЕНИЯ</w:t>
      </w:r>
    </w:p>
    <w:p w:rsidR="00B94BA5" w:rsidRDefault="00505CC7">
      <w:pPr>
        <w:pStyle w:val="3"/>
        <w:spacing w:line="240" w:lineRule="auto"/>
        <w:ind w:firstLine="0"/>
      </w:pPr>
      <w:r>
        <w:t>ПРОДУКТОВ ПИТАНИЯ И СТРОИТЕЛЬНЫХ МАТЕРИАЛОВ</w:t>
      </w:r>
    </w:p>
    <w:p w:rsidR="00B94BA5" w:rsidRDefault="00B94BA5">
      <w:pPr>
        <w:ind w:firstLine="709"/>
        <w:jc w:val="center"/>
        <w:rPr>
          <w:sz w:val="28"/>
          <w:szCs w:val="28"/>
        </w:rPr>
      </w:pPr>
    </w:p>
    <w:p w:rsidR="00B94BA5" w:rsidRDefault="00B94BA5">
      <w:pPr>
        <w:ind w:firstLine="709"/>
        <w:jc w:val="center"/>
        <w:rPr>
          <w:sz w:val="28"/>
          <w:szCs w:val="28"/>
        </w:rPr>
      </w:pPr>
    </w:p>
    <w:p w:rsidR="00B94BA5" w:rsidRDefault="00B94BA5">
      <w:pPr>
        <w:ind w:firstLine="709"/>
        <w:jc w:val="center"/>
        <w:rPr>
          <w:sz w:val="28"/>
          <w:szCs w:val="28"/>
        </w:rPr>
      </w:pPr>
    </w:p>
    <w:p w:rsidR="00B94BA5" w:rsidRDefault="00B94BA5">
      <w:pPr>
        <w:ind w:firstLine="709"/>
        <w:jc w:val="center"/>
        <w:rPr>
          <w:sz w:val="28"/>
          <w:szCs w:val="28"/>
        </w:rPr>
      </w:pPr>
    </w:p>
    <w:p w:rsidR="00B94BA5" w:rsidRDefault="00B94BA5">
      <w:pPr>
        <w:ind w:firstLine="709"/>
        <w:jc w:val="center"/>
        <w:rPr>
          <w:sz w:val="28"/>
          <w:szCs w:val="28"/>
        </w:rPr>
      </w:pPr>
    </w:p>
    <w:p w:rsidR="00B94BA5" w:rsidRDefault="00B94BA5">
      <w:pPr>
        <w:ind w:firstLine="709"/>
        <w:jc w:val="center"/>
        <w:rPr>
          <w:sz w:val="28"/>
          <w:szCs w:val="28"/>
        </w:rPr>
      </w:pPr>
    </w:p>
    <w:p w:rsidR="00B94BA5" w:rsidRDefault="00B94BA5">
      <w:pPr>
        <w:ind w:firstLine="709"/>
        <w:jc w:val="center"/>
        <w:rPr>
          <w:sz w:val="28"/>
          <w:szCs w:val="28"/>
        </w:rPr>
      </w:pPr>
    </w:p>
    <w:p w:rsidR="00B94BA5" w:rsidRDefault="00505CC7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Методическое  пособие</w:t>
      </w:r>
    </w:p>
    <w:p w:rsidR="00B94BA5" w:rsidRDefault="00505CC7">
      <w:pPr>
        <w:jc w:val="center"/>
        <w:rPr>
          <w:sz w:val="28"/>
          <w:szCs w:val="28"/>
        </w:rPr>
      </w:pPr>
      <w:r>
        <w:rPr>
          <w:sz w:val="28"/>
          <w:szCs w:val="28"/>
        </w:rPr>
        <w:t>к лабораторным занятиям по дисциплине</w:t>
      </w:r>
    </w:p>
    <w:p w:rsidR="00B94BA5" w:rsidRDefault="00505CC7">
      <w:pPr>
        <w:jc w:val="center"/>
        <w:rPr>
          <w:sz w:val="28"/>
          <w:szCs w:val="28"/>
        </w:rPr>
      </w:pPr>
      <w:r>
        <w:rPr>
          <w:sz w:val="28"/>
          <w:szCs w:val="28"/>
        </w:rPr>
        <w:t>«Защита населения и хозяйственных объектов</w:t>
      </w:r>
    </w:p>
    <w:p w:rsidR="00B94BA5" w:rsidRDefault="00505CC7">
      <w:pPr>
        <w:jc w:val="center"/>
        <w:rPr>
          <w:sz w:val="28"/>
          <w:szCs w:val="28"/>
        </w:rPr>
      </w:pPr>
      <w:r>
        <w:rPr>
          <w:sz w:val="28"/>
          <w:szCs w:val="28"/>
        </w:rPr>
        <w:t>в чрезвычайных ситуациях. Радиационная безопасность»</w:t>
      </w:r>
    </w:p>
    <w:p w:rsidR="00B94BA5" w:rsidRDefault="00505C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 всех специальностей и форм обучения БГУИР</w:t>
      </w:r>
    </w:p>
    <w:p w:rsidR="00B94BA5" w:rsidRDefault="00B94BA5">
      <w:pPr>
        <w:spacing w:line="360" w:lineRule="auto"/>
        <w:ind w:firstLine="709"/>
        <w:jc w:val="center"/>
        <w:rPr>
          <w:sz w:val="28"/>
          <w:szCs w:val="28"/>
        </w:rPr>
      </w:pPr>
    </w:p>
    <w:p w:rsidR="00B94BA5" w:rsidRDefault="00B94BA5">
      <w:pPr>
        <w:spacing w:line="360" w:lineRule="auto"/>
        <w:ind w:firstLine="709"/>
        <w:jc w:val="center"/>
        <w:rPr>
          <w:sz w:val="28"/>
          <w:szCs w:val="28"/>
        </w:rPr>
      </w:pPr>
    </w:p>
    <w:p w:rsidR="00B94BA5" w:rsidRDefault="00B94BA5">
      <w:pPr>
        <w:spacing w:line="360" w:lineRule="auto"/>
        <w:ind w:firstLine="709"/>
        <w:jc w:val="center"/>
        <w:rPr>
          <w:sz w:val="28"/>
          <w:szCs w:val="28"/>
        </w:rPr>
      </w:pPr>
    </w:p>
    <w:p w:rsidR="00B94BA5" w:rsidRDefault="00B94BA5">
      <w:pPr>
        <w:spacing w:line="360" w:lineRule="auto"/>
        <w:ind w:firstLine="709"/>
        <w:jc w:val="center"/>
        <w:rPr>
          <w:sz w:val="28"/>
          <w:szCs w:val="28"/>
        </w:rPr>
      </w:pPr>
    </w:p>
    <w:p w:rsidR="00B94BA5" w:rsidRDefault="00B94BA5">
      <w:pPr>
        <w:spacing w:line="360" w:lineRule="auto"/>
        <w:ind w:firstLine="709"/>
        <w:jc w:val="center"/>
        <w:rPr>
          <w:sz w:val="28"/>
          <w:szCs w:val="28"/>
        </w:rPr>
      </w:pPr>
    </w:p>
    <w:p w:rsidR="00B94BA5" w:rsidRDefault="00B94BA5">
      <w:pPr>
        <w:spacing w:before="80" w:line="360" w:lineRule="auto"/>
        <w:ind w:firstLine="709"/>
        <w:jc w:val="center"/>
        <w:rPr>
          <w:sz w:val="28"/>
          <w:szCs w:val="28"/>
        </w:rPr>
      </w:pPr>
    </w:p>
    <w:p w:rsidR="00B94BA5" w:rsidRDefault="00B94BA5">
      <w:pPr>
        <w:spacing w:before="360" w:line="360" w:lineRule="auto"/>
        <w:ind w:firstLine="709"/>
        <w:jc w:val="center"/>
        <w:rPr>
          <w:sz w:val="28"/>
          <w:szCs w:val="28"/>
        </w:rPr>
      </w:pPr>
    </w:p>
    <w:p w:rsidR="00B94BA5" w:rsidRPr="00CF4482" w:rsidRDefault="00B94BA5">
      <w:pPr>
        <w:pStyle w:val="1"/>
      </w:pPr>
    </w:p>
    <w:p w:rsidR="00B94BA5" w:rsidRPr="00CF4482" w:rsidRDefault="00505CC7">
      <w:pPr>
        <w:pStyle w:val="1"/>
        <w:jc w:val="center"/>
      </w:pPr>
      <w:r>
        <w:t>Минск 2004</w:t>
      </w:r>
    </w:p>
    <w:p w:rsidR="00B94BA5" w:rsidRPr="00CF4482" w:rsidRDefault="00B94BA5"/>
    <w:p w:rsidR="00B94BA5" w:rsidRDefault="00B94BA5">
      <w:pPr>
        <w:rPr>
          <w:sz w:val="28"/>
          <w:szCs w:val="28"/>
        </w:rPr>
        <w:sectPr w:rsidR="00B94BA5">
          <w:footerReference w:type="even" r:id="rId8"/>
          <w:footerReference w:type="default" r:id="rId9"/>
          <w:pgSz w:w="11906" w:h="16838"/>
          <w:pgMar w:top="1134" w:right="567" w:bottom="1418" w:left="1418" w:header="709" w:footer="709" w:gutter="0"/>
          <w:pgNumType w:start="2"/>
          <w:cols w:space="720"/>
          <w:titlePg/>
        </w:sectPr>
      </w:pPr>
    </w:p>
    <w:p w:rsidR="00B94BA5" w:rsidRDefault="00505C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УДК 621.039 (075.8)</w:t>
      </w:r>
    </w:p>
    <w:p w:rsidR="00B94BA5" w:rsidRDefault="00505CC7">
      <w:pPr>
        <w:jc w:val="both"/>
        <w:rPr>
          <w:sz w:val="28"/>
          <w:szCs w:val="28"/>
        </w:rPr>
      </w:pPr>
      <w:r>
        <w:rPr>
          <w:sz w:val="28"/>
          <w:szCs w:val="28"/>
        </w:rPr>
        <w:t>ББК  68.69 я 73</w:t>
      </w:r>
    </w:p>
    <w:p w:rsidR="00B94BA5" w:rsidRDefault="00505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О-93</w:t>
      </w:r>
    </w:p>
    <w:p w:rsidR="00B94BA5" w:rsidRDefault="00505C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BA5" w:rsidRDefault="00B94BA5">
      <w:pPr>
        <w:spacing w:line="360" w:lineRule="auto"/>
        <w:jc w:val="both"/>
        <w:rPr>
          <w:sz w:val="28"/>
          <w:szCs w:val="28"/>
        </w:rPr>
      </w:pPr>
    </w:p>
    <w:p w:rsidR="00B94BA5" w:rsidRDefault="00B94BA5">
      <w:pPr>
        <w:spacing w:line="360" w:lineRule="auto"/>
        <w:jc w:val="both"/>
        <w:rPr>
          <w:sz w:val="28"/>
          <w:szCs w:val="28"/>
        </w:rPr>
      </w:pPr>
    </w:p>
    <w:p w:rsidR="00B94BA5" w:rsidRDefault="00505CC7">
      <w:pPr>
        <w:pStyle w:val="1"/>
      </w:pPr>
      <w:r>
        <w:t xml:space="preserve">А в т о </w:t>
      </w:r>
      <w:proofErr w:type="gramStart"/>
      <w:r>
        <w:t>р</w:t>
      </w:r>
      <w:proofErr w:type="gramEnd"/>
      <w:r>
        <w:t xml:space="preserve"> ы:</w:t>
      </w:r>
    </w:p>
    <w:p w:rsidR="00B94BA5" w:rsidRDefault="00505CC7">
      <w:pPr>
        <w:pStyle w:val="1"/>
      </w:pPr>
      <w:r>
        <w:t xml:space="preserve">И.С. </w:t>
      </w:r>
      <w:proofErr w:type="spellStart"/>
      <w:r>
        <w:t>Асаенок</w:t>
      </w:r>
      <w:proofErr w:type="spellEnd"/>
      <w:r>
        <w:t xml:space="preserve">, А.И. </w:t>
      </w:r>
      <w:proofErr w:type="spellStart"/>
      <w:r>
        <w:t>Навоша</w:t>
      </w:r>
      <w:proofErr w:type="spellEnd"/>
      <w:r>
        <w:t xml:space="preserve">, К.Д. Яшин, Е.Н. </w:t>
      </w:r>
      <w:proofErr w:type="spellStart"/>
      <w:r>
        <w:t>Зацепин</w:t>
      </w:r>
      <w:proofErr w:type="spellEnd"/>
    </w:p>
    <w:p w:rsidR="00B94BA5" w:rsidRDefault="00B94BA5">
      <w:pPr>
        <w:spacing w:line="360" w:lineRule="auto"/>
        <w:jc w:val="both"/>
        <w:rPr>
          <w:sz w:val="28"/>
          <w:szCs w:val="28"/>
        </w:rPr>
      </w:pPr>
    </w:p>
    <w:p w:rsidR="00B94BA5" w:rsidRDefault="00B94BA5">
      <w:pPr>
        <w:spacing w:line="360" w:lineRule="auto"/>
        <w:jc w:val="both"/>
        <w:rPr>
          <w:sz w:val="28"/>
          <w:szCs w:val="28"/>
        </w:rPr>
      </w:pPr>
    </w:p>
    <w:p w:rsidR="00B94BA5" w:rsidRDefault="00B94BA5">
      <w:pPr>
        <w:spacing w:line="360" w:lineRule="auto"/>
        <w:jc w:val="both"/>
        <w:rPr>
          <w:sz w:val="28"/>
          <w:szCs w:val="28"/>
        </w:rPr>
      </w:pPr>
    </w:p>
    <w:p w:rsidR="00B94BA5" w:rsidRDefault="00B94BA5">
      <w:pPr>
        <w:spacing w:line="360" w:lineRule="auto"/>
        <w:jc w:val="both"/>
        <w:rPr>
          <w:sz w:val="28"/>
          <w:szCs w:val="28"/>
        </w:rPr>
      </w:pPr>
    </w:p>
    <w:p w:rsidR="00B94BA5" w:rsidRDefault="00505CC7">
      <w:pPr>
        <w:pStyle w:val="a4"/>
        <w:spacing w:line="240" w:lineRule="auto"/>
        <w:ind w:firstLine="1080"/>
      </w:pPr>
      <w:r>
        <w:tab/>
      </w:r>
      <w:r>
        <w:rPr>
          <w:b/>
          <w:bCs/>
        </w:rPr>
        <w:t>Оценка</w:t>
      </w:r>
      <w:r>
        <w:t xml:space="preserve"> радиоактивного загрязнения продуктов питания и строитель-</w:t>
      </w:r>
    </w:p>
    <w:p w:rsidR="00B94BA5" w:rsidRDefault="00505CC7">
      <w:pPr>
        <w:pStyle w:val="a4"/>
        <w:spacing w:line="240" w:lineRule="auto"/>
        <w:ind w:left="900" w:hanging="900"/>
        <w:rPr>
          <w:spacing w:val="14"/>
        </w:rPr>
      </w:pPr>
      <w:r>
        <w:t xml:space="preserve">О-93   </w:t>
      </w:r>
      <w:proofErr w:type="spellStart"/>
      <w:r>
        <w:t>ных</w:t>
      </w:r>
      <w:proofErr w:type="spellEnd"/>
      <w:r>
        <w:t xml:space="preserve"> материалов: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к лаб. занятиям по </w:t>
      </w:r>
      <w:proofErr w:type="spellStart"/>
      <w:r>
        <w:t>дисц</w:t>
      </w:r>
      <w:proofErr w:type="spellEnd"/>
      <w:r>
        <w:t>. «Защита насел</w:t>
      </w:r>
      <w:r>
        <w:t>е</w:t>
      </w:r>
      <w:r>
        <w:t xml:space="preserve">ния и хозяйственных объектов в чрезвычайных ситуациях. Радиационная </w:t>
      </w:r>
      <w:r>
        <w:rPr>
          <w:spacing w:val="14"/>
        </w:rPr>
        <w:t xml:space="preserve">безопасность» / И.С. </w:t>
      </w:r>
      <w:proofErr w:type="spellStart"/>
      <w:r>
        <w:rPr>
          <w:spacing w:val="14"/>
        </w:rPr>
        <w:t>Асаенок</w:t>
      </w:r>
      <w:proofErr w:type="spellEnd"/>
      <w:r>
        <w:rPr>
          <w:spacing w:val="14"/>
        </w:rPr>
        <w:t xml:space="preserve">, А.И. </w:t>
      </w:r>
      <w:proofErr w:type="spellStart"/>
      <w:r>
        <w:rPr>
          <w:spacing w:val="14"/>
        </w:rPr>
        <w:t>Навоша</w:t>
      </w:r>
      <w:proofErr w:type="spellEnd"/>
      <w:r>
        <w:rPr>
          <w:spacing w:val="14"/>
        </w:rPr>
        <w:t xml:space="preserve">, К.Д. Яшин и др.– Мн.: </w:t>
      </w:r>
    </w:p>
    <w:p w:rsidR="00B94BA5" w:rsidRDefault="00505CC7">
      <w:pPr>
        <w:pStyle w:val="a4"/>
        <w:spacing w:line="240" w:lineRule="auto"/>
        <w:ind w:left="900" w:firstLine="0"/>
      </w:pPr>
      <w:r>
        <w:t>БГУИР, 2004. – 23 с.</w:t>
      </w:r>
    </w:p>
    <w:p w:rsidR="00B94BA5" w:rsidRDefault="00505CC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>ISBN</w:t>
      </w:r>
      <w:r>
        <w:rPr>
          <w:sz w:val="28"/>
          <w:szCs w:val="28"/>
        </w:rPr>
        <w:t xml:space="preserve">  985-444-638-7</w:t>
      </w:r>
    </w:p>
    <w:p w:rsidR="00B94BA5" w:rsidRDefault="00B94BA5">
      <w:pPr>
        <w:spacing w:line="360" w:lineRule="auto"/>
        <w:ind w:firstLine="709"/>
        <w:jc w:val="both"/>
        <w:rPr>
          <w:sz w:val="28"/>
          <w:szCs w:val="28"/>
          <w:lang w:val="de-DE"/>
        </w:rPr>
      </w:pPr>
    </w:p>
    <w:p w:rsidR="00B94BA5" w:rsidRDefault="00505CC7">
      <w:pPr>
        <w:pStyle w:val="2"/>
        <w:spacing w:line="240" w:lineRule="auto"/>
        <w:ind w:left="902" w:firstLine="539"/>
      </w:pPr>
      <w:r>
        <w:t>Методическое пособие дает краткие сведения об источниках ионизирующих и</w:t>
      </w:r>
      <w:r>
        <w:t>з</w:t>
      </w:r>
      <w:r>
        <w:t>лучений, методику оценки радиоактивного загрязнения продуктов питания и стро</w:t>
      </w:r>
      <w:r>
        <w:t>и</w:t>
      </w:r>
      <w:r>
        <w:t>тельных материалов. В приложениях приведено устройство радиометров и справочные материалы.</w:t>
      </w:r>
    </w:p>
    <w:p w:rsidR="00B94BA5" w:rsidRDefault="00B94BA5">
      <w:pPr>
        <w:spacing w:line="360" w:lineRule="auto"/>
        <w:jc w:val="both"/>
        <w:rPr>
          <w:sz w:val="16"/>
          <w:szCs w:val="28"/>
        </w:rPr>
      </w:pPr>
    </w:p>
    <w:p w:rsidR="00B94BA5" w:rsidRDefault="00505CC7">
      <w:pPr>
        <w:jc w:val="both"/>
        <w:rPr>
          <w:b/>
          <w:bCs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Cs w:val="28"/>
        </w:rPr>
        <w:t>УДК 621.039 (075.8)</w:t>
      </w:r>
    </w:p>
    <w:p w:rsidR="00B94BA5" w:rsidRDefault="00505CC7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>ББК  68.69 я 73</w:t>
      </w:r>
    </w:p>
    <w:p w:rsidR="00B94BA5" w:rsidRDefault="00B94BA5">
      <w:pPr>
        <w:jc w:val="both"/>
        <w:rPr>
          <w:b/>
          <w:bCs/>
          <w:szCs w:val="28"/>
        </w:rPr>
      </w:pPr>
    </w:p>
    <w:p w:rsidR="00B94BA5" w:rsidRDefault="00B94BA5">
      <w:pPr>
        <w:jc w:val="both"/>
        <w:rPr>
          <w:b/>
          <w:bCs/>
          <w:szCs w:val="28"/>
        </w:rPr>
      </w:pPr>
    </w:p>
    <w:p w:rsidR="00B94BA5" w:rsidRDefault="00B94BA5">
      <w:pPr>
        <w:jc w:val="both"/>
        <w:rPr>
          <w:b/>
          <w:bCs/>
          <w:szCs w:val="28"/>
        </w:rPr>
      </w:pPr>
    </w:p>
    <w:p w:rsidR="00B94BA5" w:rsidRDefault="00B94BA5">
      <w:pPr>
        <w:jc w:val="both"/>
        <w:rPr>
          <w:b/>
          <w:bCs/>
          <w:szCs w:val="28"/>
        </w:rPr>
      </w:pPr>
    </w:p>
    <w:p w:rsidR="00B94BA5" w:rsidRDefault="00B94BA5">
      <w:pPr>
        <w:jc w:val="both"/>
        <w:rPr>
          <w:b/>
          <w:bCs/>
          <w:szCs w:val="28"/>
        </w:rPr>
      </w:pPr>
    </w:p>
    <w:p w:rsidR="00B94BA5" w:rsidRDefault="00B94BA5">
      <w:pPr>
        <w:jc w:val="both"/>
        <w:rPr>
          <w:b/>
          <w:bCs/>
          <w:szCs w:val="28"/>
        </w:rPr>
      </w:pPr>
    </w:p>
    <w:p w:rsidR="00B94BA5" w:rsidRDefault="00B94BA5">
      <w:pPr>
        <w:jc w:val="both"/>
        <w:rPr>
          <w:b/>
          <w:bCs/>
          <w:szCs w:val="28"/>
        </w:rPr>
      </w:pPr>
    </w:p>
    <w:p w:rsidR="00B94BA5" w:rsidRDefault="00B94BA5">
      <w:pPr>
        <w:jc w:val="both"/>
        <w:rPr>
          <w:b/>
          <w:bCs/>
          <w:szCs w:val="28"/>
        </w:rPr>
      </w:pPr>
    </w:p>
    <w:p w:rsidR="00B94BA5" w:rsidRDefault="00B94BA5">
      <w:pPr>
        <w:jc w:val="both"/>
        <w:rPr>
          <w:b/>
          <w:bCs/>
          <w:szCs w:val="28"/>
        </w:rPr>
      </w:pPr>
    </w:p>
    <w:p w:rsidR="00B94BA5" w:rsidRDefault="00B94BA5">
      <w:pPr>
        <w:jc w:val="both"/>
        <w:rPr>
          <w:b/>
          <w:bCs/>
          <w:szCs w:val="28"/>
        </w:rPr>
      </w:pPr>
    </w:p>
    <w:p w:rsidR="00B94BA5" w:rsidRDefault="00B94BA5">
      <w:pPr>
        <w:jc w:val="both"/>
        <w:rPr>
          <w:b/>
          <w:bCs/>
          <w:szCs w:val="28"/>
        </w:rPr>
      </w:pPr>
    </w:p>
    <w:p w:rsidR="00B94BA5" w:rsidRDefault="00B94BA5">
      <w:pPr>
        <w:jc w:val="both"/>
        <w:rPr>
          <w:b/>
          <w:bCs/>
          <w:szCs w:val="28"/>
        </w:rPr>
      </w:pPr>
    </w:p>
    <w:p w:rsidR="00B94BA5" w:rsidRDefault="00B94BA5">
      <w:pPr>
        <w:jc w:val="both"/>
        <w:rPr>
          <w:b/>
          <w:bCs/>
          <w:szCs w:val="28"/>
        </w:rPr>
      </w:pPr>
    </w:p>
    <w:p w:rsidR="00B94BA5" w:rsidRDefault="00505CC7">
      <w:pPr>
        <w:spacing w:before="480"/>
        <w:jc w:val="both"/>
        <w:rPr>
          <w:szCs w:val="28"/>
        </w:rPr>
      </w:pPr>
      <w:proofErr w:type="gramStart"/>
      <w:r>
        <w:rPr>
          <w:b/>
          <w:bCs/>
          <w:szCs w:val="28"/>
          <w:lang w:val="en-US"/>
        </w:rPr>
        <w:t>ISBN</w:t>
      </w:r>
      <w:r>
        <w:rPr>
          <w:b/>
          <w:bCs/>
          <w:szCs w:val="28"/>
        </w:rPr>
        <w:t xml:space="preserve">  985</w:t>
      </w:r>
      <w:proofErr w:type="gramEnd"/>
      <w:r>
        <w:rPr>
          <w:b/>
          <w:bCs/>
          <w:szCs w:val="28"/>
        </w:rPr>
        <w:t>-444-638-</w:t>
      </w:r>
      <w:r>
        <w:rPr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© Коллектив авторов, 2004</w:t>
      </w:r>
    </w:p>
    <w:p w:rsidR="00B94BA5" w:rsidRDefault="00505CC7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© БГУИР, 2004</w:t>
      </w:r>
    </w:p>
    <w:p w:rsidR="00B94BA5" w:rsidRDefault="00B94BA5">
      <w:pPr>
        <w:pStyle w:val="5"/>
        <w:spacing w:before="0" w:after="0" w:line="240" w:lineRule="auto"/>
        <w:ind w:firstLine="0"/>
        <w:jc w:val="right"/>
        <w:rPr>
          <w:b w:val="0"/>
          <w:bCs w:val="0"/>
          <w:i w:val="0"/>
          <w:iCs w:val="0"/>
          <w:sz w:val="28"/>
        </w:rPr>
      </w:pPr>
    </w:p>
    <w:p w:rsidR="00B94BA5" w:rsidRDefault="00505CC7">
      <w:pPr>
        <w:pStyle w:val="a3"/>
        <w:numPr>
          <w:ilvl w:val="0"/>
          <w:numId w:val="36"/>
        </w:numPr>
        <w:spacing w:line="360" w:lineRule="auto"/>
      </w:pPr>
      <w:r>
        <w:lastRenderedPageBreak/>
        <w:t>КРАТКИЕ СВЕДЕНИЯ ОБ ИСТОЧНИКАХ</w:t>
      </w:r>
    </w:p>
    <w:p w:rsidR="00B94BA5" w:rsidRDefault="00505CC7">
      <w:pPr>
        <w:pStyle w:val="a3"/>
        <w:spacing w:line="360" w:lineRule="auto"/>
      </w:pPr>
      <w:r>
        <w:t>ИОНИЗИРУЮЩИХ ИЗЛУЧЕНИЙ</w:t>
      </w:r>
    </w:p>
    <w:p w:rsidR="00B94BA5" w:rsidRDefault="00505CC7">
      <w:pPr>
        <w:pStyle w:val="a4"/>
        <w:spacing w:before="240"/>
        <w:ind w:firstLine="709"/>
      </w:pPr>
      <w:r>
        <w:t xml:space="preserve">Радиационная опасность обусловлена воздействием на окружающую среду ионизирующих излучений, которые составляют часть общего понятия </w:t>
      </w:r>
      <w:r>
        <w:rPr>
          <w:b/>
          <w:bCs/>
          <w:i/>
          <w:iCs/>
        </w:rPr>
        <w:t>радиация</w:t>
      </w:r>
      <w:r>
        <w:t xml:space="preserve"> (лат. </w:t>
      </w:r>
      <w:proofErr w:type="spellStart"/>
      <w:r>
        <w:rPr>
          <w:i/>
          <w:iCs/>
          <w:lang w:val="en-US"/>
        </w:rPr>
        <w:t>radiatio</w:t>
      </w:r>
      <w:proofErr w:type="spellEnd"/>
      <w:r>
        <w:t xml:space="preserve"> – излучение), включающего в себя радиоволны, видимый свет, ул</w:t>
      </w:r>
      <w:r>
        <w:t>ь</w:t>
      </w:r>
      <w:r>
        <w:t>трафиолетовое и инфракрасные излучения.</w:t>
      </w:r>
    </w:p>
    <w:p w:rsidR="00B94BA5" w:rsidRDefault="00505CC7">
      <w:pPr>
        <w:pStyle w:val="a4"/>
        <w:ind w:firstLine="709"/>
      </w:pPr>
      <w:r>
        <w:t>Развитие жизни на Земле всегда происходило под воздействием естестве</w:t>
      </w:r>
      <w:r>
        <w:t>н</w:t>
      </w:r>
      <w:r>
        <w:t>ного радиационного фона окружающей среды. Поэтому есть основание полагать, что живые организмы достаточно хорошо приспособлены к воздействию разли</w:t>
      </w:r>
      <w:r>
        <w:t>ч</w:t>
      </w:r>
      <w:r>
        <w:t>ных видов радиации, при условии, что ее уровень не слишком высок. По этой причине уровни облучения человека от естественного фона служат базой при сравнении облучения от искусственных источников ионизирующего излучения.</w:t>
      </w:r>
    </w:p>
    <w:p w:rsidR="00B94BA5" w:rsidRDefault="00505CC7">
      <w:pPr>
        <w:pStyle w:val="a4"/>
        <w:ind w:firstLine="709"/>
      </w:pPr>
      <w:r>
        <w:t>Естественный фон обусловлен космическим излучением и излучением ест</w:t>
      </w:r>
      <w:r>
        <w:t>е</w:t>
      </w:r>
      <w:r>
        <w:t>ственно распределенных природных радиоактивных веществ (в горных породах, почве, атмосфере), а также в тканях человека. Космическое излучение подразд</w:t>
      </w:r>
      <w:r>
        <w:t>е</w:t>
      </w:r>
      <w:r>
        <w:t>ляется на первичное (поток протонов и альфа-частиц, попадающих в земную кору из межзвездного пространства) и вторичное излучение в результате ионизации воздушных слоев атмосферы.</w:t>
      </w:r>
    </w:p>
    <w:p w:rsidR="00B94BA5" w:rsidRDefault="00505CC7">
      <w:pPr>
        <w:pStyle w:val="a4"/>
        <w:spacing w:before="120"/>
        <w:ind w:firstLine="709"/>
      </w:pPr>
      <w:r>
        <w:rPr>
          <w:b/>
          <w:bCs/>
          <w:i/>
          <w:iCs/>
        </w:rPr>
        <w:t>Естественный фон</w:t>
      </w:r>
      <w:r>
        <w:t xml:space="preserve"> создает внешнее (~ 60%) и внутреннее (~ 40%) облуч</w:t>
      </w:r>
      <w:r>
        <w:t>е</w:t>
      </w:r>
      <w:r>
        <w:t>ния. Внешнее – за счет воздействия на организм излучений от внешних по отн</w:t>
      </w:r>
      <w:r>
        <w:t>о</w:t>
      </w:r>
      <w:r>
        <w:t xml:space="preserve">шению к нему источников (космическое излучение и естественные радионуклиды в горных породах, почве, атмосфере). </w:t>
      </w:r>
      <w:proofErr w:type="gramStart"/>
      <w:r>
        <w:t>Внутреннее</w:t>
      </w:r>
      <w:proofErr w:type="gramEnd"/>
      <w:r>
        <w:t xml:space="preserve"> – за счет воздействия на орг</w:t>
      </w:r>
      <w:r>
        <w:t>а</w:t>
      </w:r>
      <w:r>
        <w:t>низм излучений радионуклидов, находящихся в организме (калий-40 и ради</w:t>
      </w:r>
      <w:r>
        <w:t>о</w:t>
      </w:r>
      <w:r>
        <w:t>нуклиды семейства урана и тория), поступающих в организм с воздухом, водой, пищей.</w:t>
      </w:r>
    </w:p>
    <w:p w:rsidR="00B94BA5" w:rsidRDefault="00505CC7">
      <w:pPr>
        <w:pStyle w:val="a4"/>
        <w:spacing w:before="120"/>
        <w:ind w:firstLine="709"/>
      </w:pPr>
      <w:r>
        <w:t xml:space="preserve">Мощность дозы естественного фона зависит от высоты над уровнем моря, широты местности, активности Солнца. </w:t>
      </w:r>
      <w:proofErr w:type="gramStart"/>
      <w:r>
        <w:t>Под</w:t>
      </w:r>
      <w:proofErr w:type="gramEnd"/>
      <w:r>
        <w:t xml:space="preserve"> </w:t>
      </w:r>
      <w:proofErr w:type="gramStart"/>
      <w:r>
        <w:t>данным</w:t>
      </w:r>
      <w:proofErr w:type="gramEnd"/>
      <w:r>
        <w:t xml:space="preserve"> исследований суммарная индивидуальная эффективная доза облучения от естественного фона на уровне моря для населения нашей страны составляет 1 </w:t>
      </w:r>
      <w:proofErr w:type="spellStart"/>
      <w:r>
        <w:t>мЗв</w:t>
      </w:r>
      <w:proofErr w:type="spellEnd"/>
      <w:r>
        <w:t>/год.</w:t>
      </w:r>
    </w:p>
    <w:p w:rsidR="00B94BA5" w:rsidRDefault="00505CC7">
      <w:pPr>
        <w:pStyle w:val="a4"/>
        <w:ind w:firstLine="709"/>
      </w:pPr>
      <w:r>
        <w:lastRenderedPageBreak/>
        <w:t>Вторая составляющая фонового облучения людей обусловлена естестве</w:t>
      </w:r>
      <w:r>
        <w:t>н</w:t>
      </w:r>
      <w:r>
        <w:t>ными радионуклидами, связанными с добычей полезных ископаемых, использ</w:t>
      </w:r>
      <w:r>
        <w:t>о</w:t>
      </w:r>
      <w:r>
        <w:t>ванием строительных материалов, сжиганием ископаемого топлива (угля), мин</w:t>
      </w:r>
      <w:r>
        <w:t>е</w:t>
      </w:r>
      <w:r>
        <w:t>ральных удобрений, содержащих радионуклиды уранового и ториевого ряда, к</w:t>
      </w:r>
      <w:r>
        <w:t>о</w:t>
      </w:r>
      <w:r>
        <w:t xml:space="preserve">торые в сумме формируют </w:t>
      </w:r>
      <w:r>
        <w:rPr>
          <w:b/>
          <w:bCs/>
          <w:i/>
          <w:iCs/>
        </w:rPr>
        <w:t>техногенный радиационный фон</w:t>
      </w:r>
      <w:r>
        <w:t>, дающий сумма</w:t>
      </w:r>
      <w:r>
        <w:t>р</w:t>
      </w:r>
      <w:r>
        <w:t xml:space="preserve">ную индивидуальную эффективную дозу облучения 1,05 </w:t>
      </w:r>
      <w:proofErr w:type="spellStart"/>
      <w:r>
        <w:t>мЗв</w:t>
      </w:r>
      <w:proofErr w:type="spellEnd"/>
      <w:r>
        <w:t>/год.</w:t>
      </w:r>
    </w:p>
    <w:p w:rsidR="00B94BA5" w:rsidRDefault="00505CC7">
      <w:pPr>
        <w:pStyle w:val="a4"/>
        <w:ind w:firstLine="709"/>
      </w:pPr>
      <w:r>
        <w:t xml:space="preserve">Третья составляющая фонового облучения – </w:t>
      </w:r>
      <w:r>
        <w:rPr>
          <w:b/>
          <w:bCs/>
          <w:i/>
          <w:iCs/>
        </w:rPr>
        <w:t>искусственный фон</w:t>
      </w:r>
      <w:r>
        <w:t>, обусло</w:t>
      </w:r>
      <w:r>
        <w:t>в</w:t>
      </w:r>
      <w:r>
        <w:t>ленный искусственными источниками, созданными человеком. Здесь наибольший вклад вносят рентгенодиагностические облучения в медицине, которые дают г</w:t>
      </w:r>
      <w:r>
        <w:t>о</w:t>
      </w:r>
      <w:r>
        <w:t xml:space="preserve">довую эффективную дозу 1,4 </w:t>
      </w:r>
      <w:proofErr w:type="spellStart"/>
      <w:r>
        <w:t>мЗв</w:t>
      </w:r>
      <w:proofErr w:type="spellEnd"/>
      <w:r>
        <w:t>.</w:t>
      </w:r>
    </w:p>
    <w:p w:rsidR="00B94BA5" w:rsidRDefault="00505CC7">
      <w:pPr>
        <w:pStyle w:val="a4"/>
        <w:ind w:firstLine="709"/>
      </w:pPr>
      <w:r>
        <w:t>Катастрофа на Чернобыльской АЭС резко изменила сложившуюся ситу</w:t>
      </w:r>
      <w:r>
        <w:t>а</w:t>
      </w:r>
      <w:r>
        <w:t>цию по формированию радиационного фона. Усилилась опасность более широк</w:t>
      </w:r>
      <w:r>
        <w:t>о</w:t>
      </w:r>
      <w:r>
        <w:t>го внутреннего загрязнения организма радионуклидами, поступающими с проду</w:t>
      </w:r>
      <w:r>
        <w:t>к</w:t>
      </w:r>
      <w:r>
        <w:t>тами питания, питьевой водой, другими материалами, что требует изучения мет</w:t>
      </w:r>
      <w:r>
        <w:t>о</w:t>
      </w:r>
      <w:r>
        <w:t>дов радиометрического и дозиметрического контроля указанных источников р</w:t>
      </w:r>
      <w:r>
        <w:t>а</w:t>
      </w:r>
      <w:r>
        <w:t>дионуклидов.</w:t>
      </w:r>
    </w:p>
    <w:p w:rsidR="00B94BA5" w:rsidRDefault="00505CC7">
      <w:pPr>
        <w:pStyle w:val="a4"/>
        <w:ind w:firstLine="709"/>
        <w:jc w:val="center"/>
      </w:pPr>
      <w:r>
        <w:rPr>
          <w:b/>
          <w:bCs/>
        </w:rPr>
        <w:t>1.1. Радиоактивность</w:t>
      </w:r>
    </w:p>
    <w:p w:rsidR="00B94BA5" w:rsidRDefault="00505CC7">
      <w:pPr>
        <w:pStyle w:val="a4"/>
        <w:ind w:firstLine="709"/>
      </w:pPr>
      <w:r>
        <w:t>Устойчивость атомного ядра обусловлена действующими между нуклонами ядерными  силами притяжения. Эти силы в пределах размера ядра во много раз превосходят кулоновские силы отталкивания одинаково заряженных частиц – протонов. Однако у некоторых элементов ядерные силы притяжения не способны обеспечить полную устойчивость ядер. Вследствие этого такие элементы стан</w:t>
      </w:r>
      <w:r>
        <w:t>о</w:t>
      </w:r>
      <w:r>
        <w:t xml:space="preserve">вятся радиоактивными. </w:t>
      </w:r>
    </w:p>
    <w:p w:rsidR="00B94BA5" w:rsidRDefault="00505CC7">
      <w:pPr>
        <w:pStyle w:val="a4"/>
        <w:ind w:firstLine="709"/>
      </w:pPr>
      <w:r>
        <w:t>Радиоактивность – это свойство неустойчивых атомных ядер данных хим</w:t>
      </w:r>
      <w:r>
        <w:t>и</w:t>
      </w:r>
      <w:r>
        <w:t>ческих элементов самопроизвольно превращаться в ядра атомов других химич</w:t>
      </w:r>
      <w:r>
        <w:t>е</w:t>
      </w:r>
      <w:r>
        <w:t xml:space="preserve">ских элементов с испусканием одного или нескольких ионизирующих частиц. Процесс такого спонтанного ядерного превращения называется </w:t>
      </w:r>
      <w:r>
        <w:rPr>
          <w:b/>
          <w:bCs/>
          <w:i/>
          <w:iCs/>
        </w:rPr>
        <w:t>радиоактивным распадом</w:t>
      </w:r>
      <w:r>
        <w:t xml:space="preserve">. </w:t>
      </w:r>
    </w:p>
    <w:p w:rsidR="00B94BA5" w:rsidRDefault="00505CC7">
      <w:pPr>
        <w:pStyle w:val="a4"/>
        <w:ind w:firstLine="709"/>
      </w:pPr>
      <w:r>
        <w:t xml:space="preserve">Радиоактивность может быть естественной и искусственной. Естественной называется радиоактивность неустойчивых природных изотопов – тяжелых ядер </w:t>
      </w:r>
      <w:r>
        <w:lastRenderedPageBreak/>
        <w:t>элементов, расположенных в периодической таблице за свинцом (</w:t>
      </w:r>
      <w:r>
        <w:rPr>
          <w:lang w:val="en-US"/>
        </w:rPr>
        <w:t>Z</w:t>
      </w:r>
      <w:r>
        <w:t>&gt;82). Иску</w:t>
      </w:r>
      <w:r>
        <w:t>с</w:t>
      </w:r>
      <w:r>
        <w:t>ственной называется радиоактивность изотопов, полученных в ядерных реакт</w:t>
      </w:r>
      <w:r>
        <w:t>о</w:t>
      </w:r>
      <w:r>
        <w:t>рах, на ускорителях, при ядерных взрывах.</w:t>
      </w:r>
    </w:p>
    <w:p w:rsidR="00B94BA5" w:rsidRDefault="00505CC7">
      <w:pPr>
        <w:pStyle w:val="a4"/>
        <w:ind w:firstLine="709"/>
      </w:pPr>
      <w:r>
        <w:t>Самопроизвольный распад атомных ядер сопровождается испусканием гамма-лучей, нейтронов, альф</w:t>
      </w:r>
      <w:proofErr w:type="gramStart"/>
      <w:r>
        <w:t>а-</w:t>
      </w:r>
      <w:proofErr w:type="gramEnd"/>
      <w:r>
        <w:t>, бета- и других частиц. Уменьшение числа ради</w:t>
      </w:r>
      <w:r>
        <w:t>о</w:t>
      </w:r>
      <w:r>
        <w:t>нуклидов в веществе происходит по экспоненциальному закону</w:t>
      </w:r>
    </w:p>
    <w:p w:rsidR="00B94BA5" w:rsidRDefault="00505CC7">
      <w:pPr>
        <w:pStyle w:val="a4"/>
        <w:tabs>
          <w:tab w:val="num" w:pos="-1440"/>
        </w:tabs>
        <w:ind w:firstLine="0"/>
        <w:jc w:val="right"/>
      </w:pPr>
      <w:r>
        <w:rPr>
          <w:position w:val="-12"/>
        </w:rPr>
        <w:object w:dxaOrig="16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24pt" o:ole="">
            <v:imagedata r:id="rId10" o:title=""/>
          </v:shape>
          <o:OLEObject Type="Embed" ProgID="Equation.3" ShapeID="_x0000_i1025" DrawAspect="Content" ObjectID="_1445926502" r:id="rId11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:rsidR="00B94BA5" w:rsidRDefault="00505CC7">
      <w:pPr>
        <w:pStyle w:val="a4"/>
        <w:ind w:firstLine="0"/>
      </w:pPr>
      <w:r>
        <w:t xml:space="preserve">где     </w:t>
      </w:r>
      <w:r>
        <w:rPr>
          <w:position w:val="-6"/>
        </w:rPr>
        <w:object w:dxaOrig="300" w:dyaOrig="300">
          <v:shape id="_x0000_i1026" type="#_x0000_t75" style="width:15pt;height:15pt" o:ole="">
            <v:imagedata r:id="rId12" o:title=""/>
          </v:shape>
          <o:OLEObject Type="Embed" ProgID="Equation.3" ShapeID="_x0000_i1026" DrawAspect="Content" ObjectID="_1445926503" r:id="rId13"/>
        </w:object>
      </w:r>
      <w:r>
        <w:t xml:space="preserve"> – число радиоактивных ядер на время </w:t>
      </w:r>
      <w:r>
        <w:rPr>
          <w:position w:val="-6"/>
        </w:rPr>
        <w:object w:dxaOrig="160" w:dyaOrig="260">
          <v:shape id="_x0000_i1027" type="#_x0000_t75" style="width:8.25pt;height:12.75pt" o:ole="">
            <v:imagedata r:id="rId14" o:title=""/>
          </v:shape>
          <o:OLEObject Type="Embed" ProgID="Equation.3" ShapeID="_x0000_i1027" DrawAspect="Content" ObjectID="_1445926504" r:id="rId15"/>
        </w:object>
      </w:r>
      <w:r>
        <w:t>;</w:t>
      </w:r>
    </w:p>
    <w:p w:rsidR="00B94BA5" w:rsidRDefault="00505CC7">
      <w:pPr>
        <w:pStyle w:val="a4"/>
        <w:ind w:firstLine="708"/>
      </w:pPr>
      <w:r>
        <w:rPr>
          <w:position w:val="-12"/>
        </w:rPr>
        <w:object w:dxaOrig="420" w:dyaOrig="380">
          <v:shape id="_x0000_i1028" type="#_x0000_t75" style="width:21pt;height:18.75pt" o:ole="">
            <v:imagedata r:id="rId16" o:title=""/>
          </v:shape>
          <o:OLEObject Type="Embed" ProgID="Equation.3" ShapeID="_x0000_i1028" DrawAspect="Content" ObjectID="_1445926505" r:id="rId17"/>
        </w:object>
      </w:r>
      <w:r>
        <w:t xml:space="preserve"> – число радиоактивных ядер в момент времени </w:t>
      </w:r>
      <w:r>
        <w:rPr>
          <w:position w:val="-6"/>
        </w:rPr>
        <w:object w:dxaOrig="160" w:dyaOrig="260">
          <v:shape id="_x0000_i1029" type="#_x0000_t75" style="width:8.25pt;height:12.75pt" o:ole="">
            <v:imagedata r:id="rId14" o:title=""/>
          </v:shape>
          <o:OLEObject Type="Embed" ProgID="Equation.3" ShapeID="_x0000_i1029" DrawAspect="Content" ObjectID="_1445926506" r:id="rId18"/>
        </w:object>
      </w:r>
      <w:r>
        <w:t xml:space="preserve"> = 0;</w:t>
      </w:r>
    </w:p>
    <w:p w:rsidR="00B94BA5" w:rsidRDefault="00505CC7">
      <w:pPr>
        <w:pStyle w:val="a4"/>
        <w:tabs>
          <w:tab w:val="num" w:pos="-1980"/>
        </w:tabs>
        <w:ind w:firstLine="709"/>
      </w:pPr>
      <w:r>
        <w:rPr>
          <w:position w:val="-6"/>
        </w:rPr>
        <w:object w:dxaOrig="240" w:dyaOrig="300">
          <v:shape id="_x0000_i1030" type="#_x0000_t75" style="width:12pt;height:15pt" o:ole="">
            <v:imagedata r:id="rId19" o:title=""/>
          </v:shape>
          <o:OLEObject Type="Embed" ProgID="Equation.3" ShapeID="_x0000_i1030" DrawAspect="Content" ObjectID="_1445926507" r:id="rId20"/>
        </w:object>
      </w:r>
      <w:r>
        <w:t xml:space="preserve"> – </w:t>
      </w:r>
      <w:proofErr w:type="gramStart"/>
      <w:r>
        <w:t>постоянная</w:t>
      </w:r>
      <w:proofErr w:type="gramEnd"/>
      <w:r>
        <w:t xml:space="preserve"> времени распада.</w:t>
      </w:r>
    </w:p>
    <w:p w:rsidR="00B94BA5" w:rsidRDefault="00505CC7">
      <w:pPr>
        <w:pStyle w:val="a4"/>
        <w:tabs>
          <w:tab w:val="num" w:pos="-720"/>
        </w:tabs>
        <w:ind w:firstLine="709"/>
      </w:pPr>
      <w:r>
        <w:t>Постоянная распада характеризует вероятность распада радиоактивных ядер за единицу времени, а также показывает продолжительность жизни ради</w:t>
      </w:r>
      <w:r>
        <w:t>о</w:t>
      </w:r>
      <w:r>
        <w:t>нуклида.</w:t>
      </w:r>
    </w:p>
    <w:p w:rsidR="00B94BA5" w:rsidRDefault="00505CC7">
      <w:pPr>
        <w:pStyle w:val="a4"/>
        <w:tabs>
          <w:tab w:val="num" w:pos="-720"/>
        </w:tabs>
        <w:ind w:firstLine="709"/>
      </w:pPr>
      <w:r>
        <w:t>Скорость радиоактивного распада принято характеризовать периодом пол</w:t>
      </w:r>
      <w:r>
        <w:t>у</w:t>
      </w:r>
      <w:r>
        <w:t>распада (Т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>/2</w:t>
      </w:r>
      <w:r>
        <w:t>). Период полураспада – это время, в течение которого исходное к</w:t>
      </w:r>
      <w:r>
        <w:t>о</w:t>
      </w:r>
      <w:r>
        <w:t xml:space="preserve">личество ядер данного вещества распадается наполовину, т.е. </w:t>
      </w:r>
      <w:r>
        <w:rPr>
          <w:position w:val="-12"/>
        </w:rPr>
        <w:object w:dxaOrig="1280" w:dyaOrig="380">
          <v:shape id="_x0000_i1031" type="#_x0000_t75" style="width:63.75pt;height:18.75pt" o:ole="">
            <v:imagedata r:id="rId21" o:title=""/>
          </v:shape>
          <o:OLEObject Type="Embed" ProgID="Equation.3" ShapeID="_x0000_i1031" DrawAspect="Content" ObjectID="_1445926508" r:id="rId22"/>
        </w:object>
      </w:r>
      <w:r>
        <w:t>. Связь между Т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>/2</w:t>
      </w:r>
      <w:r>
        <w:t xml:space="preserve"> и </w:t>
      </w:r>
      <w:r>
        <w:rPr>
          <w:position w:val="-6"/>
        </w:rPr>
        <w:object w:dxaOrig="240" w:dyaOrig="300">
          <v:shape id="_x0000_i1032" type="#_x0000_t75" style="width:12pt;height:15pt" o:ole="">
            <v:imagedata r:id="rId19" o:title=""/>
          </v:shape>
          <o:OLEObject Type="Embed" ProgID="Equation.3" ShapeID="_x0000_i1032" DrawAspect="Content" ObjectID="_1445926509" r:id="rId23"/>
        </w:object>
      </w:r>
      <w:r>
        <w:t xml:space="preserve"> вытекает из выражения (1). Если </w:t>
      </w:r>
      <w:r>
        <w:rPr>
          <w:position w:val="-6"/>
        </w:rPr>
        <w:object w:dxaOrig="720" w:dyaOrig="420">
          <v:shape id="_x0000_i1033" type="#_x0000_t75" style="width:36pt;height:21pt" o:ole="">
            <v:imagedata r:id="rId24" o:title=""/>
          </v:shape>
          <o:OLEObject Type="Embed" ProgID="Equation.3" ShapeID="_x0000_i1033" DrawAspect="Content" ObjectID="_1445926510" r:id="rId25"/>
        </w:object>
      </w:r>
      <w:r>
        <w:rPr>
          <w:vertAlign w:val="subscript"/>
        </w:rPr>
        <w:t>1/2</w:t>
      </w:r>
      <w:r>
        <w:t>=</w:t>
      </w:r>
      <w:r>
        <w:rPr>
          <w:position w:val="-26"/>
        </w:rPr>
        <w:object w:dxaOrig="260" w:dyaOrig="700">
          <v:shape id="_x0000_i1034" type="#_x0000_t75" style="width:12.75pt;height:35.25pt" o:ole="">
            <v:imagedata r:id="rId26" o:title=""/>
          </v:shape>
          <o:OLEObject Type="Embed" ProgID="Equation.3" ShapeID="_x0000_i1034" DrawAspect="Content" ObjectID="_1445926511" r:id="rId27"/>
        </w:object>
      </w:r>
      <w:r>
        <w:t xml:space="preserve">, то </w:t>
      </w:r>
    </w:p>
    <w:p w:rsidR="00B94BA5" w:rsidRDefault="00505CC7">
      <w:pPr>
        <w:pStyle w:val="a4"/>
        <w:tabs>
          <w:tab w:val="num" w:pos="-720"/>
        </w:tabs>
        <w:ind w:firstLine="0"/>
        <w:jc w:val="center"/>
      </w:pPr>
      <w:r>
        <w:t>Т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>/2</w:t>
      </w:r>
      <w:r>
        <w:rPr>
          <w:position w:val="-28"/>
        </w:rPr>
        <w:object w:dxaOrig="1660" w:dyaOrig="720">
          <v:shape id="_x0000_i1035" type="#_x0000_t75" style="width:83.25pt;height:36pt" o:ole="">
            <v:imagedata r:id="rId28" o:title=""/>
          </v:shape>
          <o:OLEObject Type="Embed" ProgID="Equation.3" ShapeID="_x0000_i1035" DrawAspect="Content" ObjectID="_1445926512" r:id="rId29"/>
        </w:object>
      </w:r>
      <w:r>
        <w:t>.</w:t>
      </w:r>
    </w:p>
    <w:p w:rsidR="00B94BA5" w:rsidRDefault="00505CC7">
      <w:pPr>
        <w:pStyle w:val="a4"/>
        <w:tabs>
          <w:tab w:val="num" w:pos="-720"/>
        </w:tabs>
        <w:ind w:firstLine="709"/>
      </w:pPr>
      <w:r>
        <w:t xml:space="preserve">Периоды полураспада у различных радиоактивных </w:t>
      </w:r>
      <w:proofErr w:type="gramStart"/>
      <w:r>
        <w:t>ядрах</w:t>
      </w:r>
      <w:proofErr w:type="gramEnd"/>
      <w:r>
        <w:t xml:space="preserve"> весьма различны – от долей секунды до сотен тысяч лет.</w:t>
      </w:r>
    </w:p>
    <w:p w:rsidR="00B94BA5" w:rsidRDefault="00505CC7">
      <w:pPr>
        <w:pStyle w:val="a4"/>
        <w:tabs>
          <w:tab w:val="num" w:pos="-720"/>
        </w:tabs>
        <w:ind w:firstLine="709"/>
      </w:pPr>
      <w:r>
        <w:t xml:space="preserve">Число распадов ядер данного вещества в единицу времени характеризует активность вещества. Активность радиоактивного вещества </w:t>
      </w:r>
      <w:r>
        <w:rPr>
          <w:position w:val="-4"/>
        </w:rPr>
        <w:object w:dxaOrig="260" w:dyaOrig="279">
          <v:shape id="_x0000_i1036" type="#_x0000_t75" style="width:12.75pt;height:14.25pt" o:ole="">
            <v:imagedata r:id="rId30" o:title=""/>
          </v:shape>
          <o:OLEObject Type="Embed" ProgID="Equation.3" ShapeID="_x0000_i1036" DrawAspect="Content" ObjectID="_1445926513" r:id="rId31"/>
        </w:object>
      </w:r>
      <w:r>
        <w:t xml:space="preserve"> определяется ск</w:t>
      </w:r>
      <w:r>
        <w:t>о</w:t>
      </w:r>
      <w:r>
        <w:t>ростью распада:</w:t>
      </w:r>
    </w:p>
    <w:p w:rsidR="00B94BA5" w:rsidRDefault="00505CC7">
      <w:pPr>
        <w:pStyle w:val="a4"/>
        <w:tabs>
          <w:tab w:val="num" w:pos="-720"/>
        </w:tabs>
        <w:spacing w:before="240" w:after="240"/>
        <w:ind w:firstLine="0"/>
        <w:jc w:val="center"/>
      </w:pPr>
      <w:r>
        <w:rPr>
          <w:position w:val="-32"/>
        </w:rPr>
        <w:object w:dxaOrig="2780" w:dyaOrig="780">
          <v:shape id="_x0000_i1037" type="#_x0000_t75" style="width:138.75pt;height:39pt" o:ole="">
            <v:imagedata r:id="rId32" o:title=""/>
          </v:shape>
          <o:OLEObject Type="Embed" ProgID="Equation.3" ShapeID="_x0000_i1037" DrawAspect="Content" ObjectID="_1445926514" r:id="rId33"/>
        </w:object>
      </w:r>
      <w:r>
        <w:t xml:space="preserve">, или </w:t>
      </w:r>
      <w:r>
        <w:rPr>
          <w:position w:val="-12"/>
        </w:rPr>
        <w:object w:dxaOrig="1600" w:dyaOrig="480">
          <v:shape id="_x0000_i1038" type="#_x0000_t75" style="width:80.25pt;height:24pt" o:ole="">
            <v:imagedata r:id="rId34" o:title=""/>
          </v:shape>
          <o:OLEObject Type="Embed" ProgID="Equation.3" ShapeID="_x0000_i1038" DrawAspect="Content" ObjectID="_1445926515" r:id="rId35"/>
        </w:object>
      </w:r>
      <w:r>
        <w:t>,</w:t>
      </w:r>
    </w:p>
    <w:p w:rsidR="00B94BA5" w:rsidRDefault="00505CC7">
      <w:pPr>
        <w:pStyle w:val="a4"/>
        <w:tabs>
          <w:tab w:val="num" w:pos="-720"/>
        </w:tabs>
        <w:ind w:firstLine="0"/>
      </w:pPr>
      <w:r>
        <w:t xml:space="preserve">где </w:t>
      </w:r>
      <w:r>
        <w:rPr>
          <w:position w:val="-12"/>
        </w:rPr>
        <w:object w:dxaOrig="1359" w:dyaOrig="380">
          <v:shape id="_x0000_i1039" type="#_x0000_t75" style="width:68.25pt;height:18.75pt" o:ole="">
            <v:imagedata r:id="rId36" o:title=""/>
          </v:shape>
          <o:OLEObject Type="Embed" ProgID="Equation.3" ShapeID="_x0000_i1039" DrawAspect="Content" ObjectID="_1445926516" r:id="rId37"/>
        </w:object>
      </w:r>
      <w:r>
        <w:t xml:space="preserve"> – радиоактивность вещества в начальный момент времени.</w:t>
      </w:r>
    </w:p>
    <w:p w:rsidR="00B94BA5" w:rsidRDefault="00505CC7">
      <w:pPr>
        <w:pStyle w:val="a4"/>
        <w:tabs>
          <w:tab w:val="num" w:pos="-720"/>
        </w:tabs>
        <w:ind w:firstLine="709"/>
        <w:rPr>
          <w:lang w:val="be-BY"/>
        </w:rPr>
      </w:pPr>
      <w:r>
        <w:lastRenderedPageBreak/>
        <w:t>В СИ за единицу активности вещества принят беккерель (Бк). Один бекк</w:t>
      </w:r>
      <w:r>
        <w:t>е</w:t>
      </w:r>
      <w:r>
        <w:t>рель равен активности нуклида, при которой за 1 секунду происходит один ра</w:t>
      </w:r>
      <w:r>
        <w:t>с</w:t>
      </w:r>
      <w:r>
        <w:t xml:space="preserve">пад. Эта единица активности мала, поэтому используют кратные ей единицы: </w:t>
      </w:r>
      <w:proofErr w:type="spellStart"/>
      <w:r>
        <w:t>к</w:t>
      </w:r>
      <w:r>
        <w:t>и</w:t>
      </w:r>
      <w:r>
        <w:t>лобеккерель</w:t>
      </w:r>
      <w:proofErr w:type="spellEnd"/>
      <w:r>
        <w:t xml:space="preserve"> (</w:t>
      </w:r>
      <w:proofErr w:type="spellStart"/>
      <w:r>
        <w:t>кБк</w:t>
      </w:r>
      <w:proofErr w:type="spellEnd"/>
      <w:r>
        <w:t xml:space="preserve">) и </w:t>
      </w:r>
      <w:proofErr w:type="spellStart"/>
      <w:r>
        <w:t>мегабеккерель</w:t>
      </w:r>
      <w:proofErr w:type="spellEnd"/>
      <w:r>
        <w:t xml:space="preserve"> (</w:t>
      </w:r>
      <w:proofErr w:type="spellStart"/>
      <w:r>
        <w:t>МБк</w:t>
      </w:r>
      <w:proofErr w:type="spellEnd"/>
      <w:r>
        <w:t>). Часто используется внесистемная ед</w:t>
      </w:r>
      <w:r>
        <w:t>и</w:t>
      </w:r>
      <w:r>
        <w:t>ница активности – кюри (</w:t>
      </w:r>
      <w:r>
        <w:rPr>
          <w:lang w:val="en-US"/>
        </w:rPr>
        <w:t>Ku</w:t>
      </w:r>
      <w:r>
        <w:t>). Такой активностью обладает 1г радия, в котором за одну секунду происходит 3,7</w:t>
      </w:r>
      <w:r>
        <w:sym w:font="Symbol" w:char="F0D7"/>
      </w:r>
      <w:r>
        <w:t>10</w:t>
      </w:r>
      <w:r>
        <w:rPr>
          <w:vertAlign w:val="superscript"/>
        </w:rPr>
        <w:t>10</w:t>
      </w:r>
      <w:r>
        <w:t xml:space="preserve"> распадов. Это большая единица, поэтому пр</w:t>
      </w:r>
      <w:r>
        <w:t>и</w:t>
      </w:r>
      <w:r>
        <w:t xml:space="preserve">меняют меньшие единицы – </w:t>
      </w:r>
      <w:proofErr w:type="spellStart"/>
      <w:r>
        <w:t>милликюри</w:t>
      </w:r>
      <w:proofErr w:type="spellEnd"/>
      <w:r>
        <w:t xml:space="preserve"> (</w:t>
      </w:r>
      <w:proofErr w:type="gramStart"/>
      <w:r>
        <w:t>м</w:t>
      </w:r>
      <w:proofErr w:type="gramEnd"/>
      <w:r>
        <w:rPr>
          <w:lang w:val="en-US"/>
        </w:rPr>
        <w:t>Ku</w:t>
      </w:r>
      <w:r>
        <w:t>)</w:t>
      </w:r>
      <w:r>
        <w:rPr>
          <w:lang w:val="be-BY"/>
        </w:rPr>
        <w:t xml:space="preserve"> или микрокюри (</w:t>
      </w:r>
      <w:proofErr w:type="spellStart"/>
      <w:r>
        <w:t>мк</w:t>
      </w:r>
      <w:proofErr w:type="spellEnd"/>
      <w:r>
        <w:rPr>
          <w:lang w:val="en-US"/>
        </w:rPr>
        <w:t>Ku</w:t>
      </w:r>
      <w:r>
        <w:rPr>
          <w:lang w:val="be-BY"/>
        </w:rPr>
        <w:t>).</w:t>
      </w:r>
    </w:p>
    <w:p w:rsidR="00B94BA5" w:rsidRDefault="00505CC7">
      <w:pPr>
        <w:pStyle w:val="a4"/>
        <w:tabs>
          <w:tab w:val="num" w:pos="-720"/>
        </w:tabs>
        <w:ind w:firstLine="709"/>
      </w:pPr>
      <w:r>
        <w:rPr>
          <w:lang w:val="be-BY"/>
        </w:rPr>
        <w:t xml:space="preserve">Если радионуклиды распределены по объему вещества (в продуктах питания, питьевой воде и т.д.) или по его поверхности, то пользуются соответственно объемной </w:t>
      </w:r>
      <w:r>
        <w:rPr>
          <w:position w:val="-12"/>
          <w:lang w:val="be-BY"/>
        </w:rPr>
        <w:object w:dxaOrig="499" w:dyaOrig="380">
          <v:shape id="_x0000_i1040" type="#_x0000_t75" style="width:24.75pt;height:18.75pt" o:ole="">
            <v:imagedata r:id="rId38" o:title=""/>
          </v:shape>
          <o:OLEObject Type="Embed" ProgID="Equation.3" ShapeID="_x0000_i1040" DrawAspect="Content" ObjectID="_1445926517" r:id="rId39"/>
        </w:object>
      </w:r>
      <w:r>
        <w:rPr>
          <w:lang w:val="be-BY"/>
        </w:rPr>
        <w:t xml:space="preserve"> и поверхностной </w:t>
      </w:r>
      <w:r>
        <w:rPr>
          <w:position w:val="-12"/>
          <w:lang w:val="be-BY"/>
        </w:rPr>
        <w:object w:dxaOrig="360" w:dyaOrig="380">
          <v:shape id="_x0000_i1041" type="#_x0000_t75" style="width:18pt;height:18.75pt" o:ole="">
            <v:imagedata r:id="rId40" o:title=""/>
          </v:shape>
          <o:OLEObject Type="Embed" ProgID="Equation.3" ShapeID="_x0000_i1041" DrawAspect="Content" ObjectID="_1445926518" r:id="rId41"/>
        </w:object>
      </w:r>
      <w:r>
        <w:rPr>
          <w:lang w:val="be-BY"/>
        </w:rPr>
        <w:t xml:space="preserve"> активностью. Тогда </w:t>
      </w:r>
      <w:r>
        <w:rPr>
          <w:position w:val="-12"/>
          <w:lang w:val="be-BY"/>
        </w:rPr>
        <w:object w:dxaOrig="499" w:dyaOrig="380">
          <v:shape id="_x0000_i1042" type="#_x0000_t75" style="width:24.75pt;height:18.75pt" o:ole="">
            <v:imagedata r:id="rId42" o:title=""/>
          </v:shape>
          <o:OLEObject Type="Embed" ProgID="Equation.3" ShapeID="_x0000_i1042" DrawAspect="Content" ObjectID="_1445926519" r:id="rId43"/>
        </w:object>
      </w:r>
      <w:r>
        <w:rPr>
          <w:lang w:val="be-BY"/>
        </w:rPr>
        <w:t xml:space="preserve"> измеряется в Бк/м</w:t>
      </w:r>
      <w:r>
        <w:rPr>
          <w:vertAlign w:val="superscript"/>
        </w:rPr>
        <w:t>3</w:t>
      </w:r>
      <w:r>
        <w:t xml:space="preserve">, Бк/л, </w:t>
      </w:r>
      <w:r>
        <w:rPr>
          <w:lang w:val="en-US"/>
        </w:rPr>
        <w:t>Ku</w:t>
      </w:r>
      <w:r>
        <w:t>/</w:t>
      </w:r>
      <w:r>
        <w:rPr>
          <w:lang w:val="be-BY"/>
        </w:rPr>
        <w:t xml:space="preserve">л, а </w:t>
      </w:r>
      <w:r>
        <w:rPr>
          <w:position w:val="-12"/>
          <w:lang w:val="be-BY"/>
        </w:rPr>
        <w:object w:dxaOrig="360" w:dyaOrig="380">
          <v:shape id="_x0000_i1043" type="#_x0000_t75" style="width:18pt;height:18.75pt" o:ole="">
            <v:imagedata r:id="rId40" o:title=""/>
          </v:shape>
          <o:OLEObject Type="Embed" ProgID="Equation.3" ShapeID="_x0000_i1043" DrawAspect="Content" ObjectID="_1445926520" r:id="rId44"/>
        </w:object>
      </w:r>
      <w:r>
        <w:rPr>
          <w:lang w:val="be-BY"/>
        </w:rPr>
        <w:t xml:space="preserve"> – Бк/м</w:t>
      </w:r>
      <w:r>
        <w:rPr>
          <w:vertAlign w:val="superscript"/>
          <w:lang w:val="be-BY"/>
        </w:rPr>
        <w:t>2</w:t>
      </w:r>
      <w:r>
        <w:rPr>
          <w:lang w:val="be-BY"/>
        </w:rPr>
        <w:t xml:space="preserve">, </w:t>
      </w:r>
      <w:r>
        <w:rPr>
          <w:lang w:val="en-US"/>
        </w:rPr>
        <w:t>Ku</w:t>
      </w:r>
      <w:r>
        <w:t>/км</w:t>
      </w:r>
      <w:r>
        <w:rPr>
          <w:vertAlign w:val="superscript"/>
        </w:rPr>
        <w:t>2</w:t>
      </w:r>
      <w:r>
        <w:t>. Для оценки загрязнения пр</w:t>
      </w:r>
      <w:r>
        <w:t>о</w:t>
      </w:r>
      <w:r>
        <w:t xml:space="preserve">дуктов питания используют также удельную активность </w:t>
      </w:r>
      <w:r>
        <w:rPr>
          <w:position w:val="-12"/>
          <w:lang w:val="be-BY"/>
        </w:rPr>
        <w:object w:dxaOrig="440" w:dyaOrig="380">
          <v:shape id="_x0000_i1044" type="#_x0000_t75" style="width:21.75pt;height:18.75pt" o:ole="">
            <v:imagedata r:id="rId45" o:title=""/>
          </v:shape>
          <o:OLEObject Type="Embed" ProgID="Equation.3" ShapeID="_x0000_i1044" DrawAspect="Content" ObjectID="_1445926521" r:id="rId46"/>
        </w:object>
      </w:r>
      <w:r>
        <w:rPr>
          <w:lang w:val="be-BY"/>
        </w:rPr>
        <w:t xml:space="preserve">, измеряемую в Бк/кг, </w:t>
      </w:r>
      <w:r>
        <w:rPr>
          <w:lang w:val="en-US"/>
        </w:rPr>
        <w:t>Ku</w:t>
      </w:r>
      <w:r>
        <w:t>/кг.</w:t>
      </w:r>
    </w:p>
    <w:p w:rsidR="00B94BA5" w:rsidRDefault="00505CC7">
      <w:pPr>
        <w:pStyle w:val="a4"/>
        <w:tabs>
          <w:tab w:val="num" w:pos="-720"/>
        </w:tabs>
        <w:ind w:firstLine="709"/>
        <w:jc w:val="center"/>
        <w:rPr>
          <w:b/>
          <w:bCs/>
        </w:rPr>
      </w:pPr>
      <w:r>
        <w:rPr>
          <w:b/>
          <w:bCs/>
        </w:rPr>
        <w:t>1.2. Виды ионизирующих излучений</w:t>
      </w:r>
    </w:p>
    <w:p w:rsidR="00B94BA5" w:rsidRDefault="00505CC7">
      <w:pPr>
        <w:pStyle w:val="a4"/>
        <w:tabs>
          <w:tab w:val="num" w:pos="-720"/>
        </w:tabs>
        <w:ind w:firstLine="709"/>
      </w:pPr>
      <w:r>
        <w:t>Ионизирующее излучение – это потоки частиц и электромагнитных волн, взаимодействие которых с веществом приводит к ионизации атомов вещества.</w:t>
      </w:r>
    </w:p>
    <w:p w:rsidR="00B94BA5" w:rsidRDefault="00505CC7">
      <w:pPr>
        <w:pStyle w:val="a4"/>
        <w:tabs>
          <w:tab w:val="num" w:pos="-720"/>
        </w:tabs>
        <w:ind w:firstLine="709"/>
      </w:pPr>
      <w:r>
        <w:t>Основными видами излучений являются потоки альф</w:t>
      </w:r>
      <w:proofErr w:type="gramStart"/>
      <w:r>
        <w:t>а-</w:t>
      </w:r>
      <w:proofErr w:type="gramEnd"/>
      <w:r>
        <w:t xml:space="preserve"> и бета-частиц, га</w:t>
      </w:r>
      <w:r>
        <w:t>м</w:t>
      </w:r>
      <w:r>
        <w:t>ма- и рентгеновские излучения. Заряженные частицы ионизируют вещество неп</w:t>
      </w:r>
      <w:r>
        <w:t>о</w:t>
      </w:r>
      <w:r>
        <w:t>средственно при столкновениях с его атомами (первичная ионизация). Выбитые электроны из атомов среды могут ионизировать и другие атомы (вторичная ион</w:t>
      </w:r>
      <w:r>
        <w:t>и</w:t>
      </w:r>
      <w:r>
        <w:t>зация) при условии, что они обладают необходимой для этого энергией. Энергию частиц ионизирующего излучения измеряют в электрон-вольтах (эВ). Один эле</w:t>
      </w:r>
      <w:r>
        <w:t>к</w:t>
      </w:r>
      <w:r>
        <w:t>трон-вольт равен 1,6</w:t>
      </w:r>
      <w:r>
        <w:sym w:font="Symbol" w:char="F0D7"/>
      </w:r>
      <w:r>
        <w:t>10</w:t>
      </w:r>
      <w:r>
        <w:rPr>
          <w:vertAlign w:val="superscript"/>
        </w:rPr>
        <w:t>-19</w:t>
      </w:r>
      <w:r>
        <w:t xml:space="preserve"> Дж. Используются кратные единицы кэВ, МэВ, ГэВ.</w:t>
      </w:r>
    </w:p>
    <w:p w:rsidR="00B94BA5" w:rsidRDefault="00505CC7">
      <w:pPr>
        <w:pStyle w:val="a4"/>
        <w:tabs>
          <w:tab w:val="num" w:pos="-720"/>
        </w:tabs>
        <w:spacing w:before="120"/>
        <w:ind w:firstLine="709"/>
      </w:pPr>
      <w:r>
        <w:t>Альфа-излучение представляет собой ядро гелия с положительным зарядом. Альфа-частица характеризуется длиной пробега: для воздуха она составляет    до 9 см, а в биологической ткани до 10</w:t>
      </w:r>
      <w:r>
        <w:rPr>
          <w:vertAlign w:val="superscript"/>
        </w:rPr>
        <w:t>-3</w:t>
      </w:r>
      <w:r>
        <w:t xml:space="preserve"> см, а также кинетической энергией в пред</w:t>
      </w:r>
      <w:r>
        <w:t>е</w:t>
      </w:r>
      <w:r>
        <w:t>лах 2…9 МэВ. Проходя через вещество, альфа-частица тормозится за счет ион</w:t>
      </w:r>
      <w:r>
        <w:t>и</w:t>
      </w:r>
      <w:r>
        <w:t>зации или возбуждения атомов. При этом имеет место потеря кинетической эне</w:t>
      </w:r>
      <w:r>
        <w:t>р</w:t>
      </w:r>
      <w:r>
        <w:lastRenderedPageBreak/>
        <w:t xml:space="preserve">гии альфа-частицей на единице пути, называемая ионизационными потерями. Ионизационные потери альфа-частиц </w:t>
      </w:r>
      <w:r>
        <w:rPr>
          <w:position w:val="-36"/>
        </w:rPr>
        <w:object w:dxaOrig="1320" w:dyaOrig="820">
          <v:shape id="_x0000_i1045" type="#_x0000_t75" style="width:66pt;height:41.25pt" o:ole="">
            <v:imagedata r:id="rId47" o:title=""/>
          </v:shape>
          <o:OLEObject Type="Embed" ProgID="Equation.3" ShapeID="_x0000_i1045" DrawAspect="Content" ObjectID="_1445926522" r:id="rId48"/>
        </w:object>
      </w:r>
      <w:r>
        <w:t xml:space="preserve">оценивают выражением </w:t>
      </w:r>
    </w:p>
    <w:p w:rsidR="00B94BA5" w:rsidRDefault="00505CC7">
      <w:pPr>
        <w:pStyle w:val="a4"/>
        <w:tabs>
          <w:tab w:val="num" w:pos="-720"/>
        </w:tabs>
        <w:ind w:firstLine="0"/>
        <w:jc w:val="center"/>
      </w:pPr>
      <w:r>
        <w:rPr>
          <w:position w:val="-40"/>
        </w:rPr>
        <w:object w:dxaOrig="2340" w:dyaOrig="940">
          <v:shape id="_x0000_i1046" type="#_x0000_t75" style="width:117pt;height:47.25pt" o:ole="">
            <v:imagedata r:id="rId49" o:title=""/>
          </v:shape>
          <o:OLEObject Type="Embed" ProgID="Equation.3" ShapeID="_x0000_i1046" DrawAspect="Content" ObjectID="_1445926523" r:id="rId50"/>
        </w:object>
      </w:r>
      <w:r>
        <w:t>,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99"/>
        <w:gridCol w:w="720"/>
        <w:gridCol w:w="8818"/>
      </w:tblGrid>
      <w:tr w:rsidR="00B94BA5">
        <w:tc>
          <w:tcPr>
            <w:tcW w:w="599" w:type="dxa"/>
          </w:tcPr>
          <w:p w:rsidR="00B94BA5" w:rsidRDefault="00505CC7">
            <w:pPr>
              <w:pStyle w:val="a4"/>
              <w:tabs>
                <w:tab w:val="num" w:pos="-720"/>
              </w:tabs>
              <w:ind w:firstLine="0"/>
            </w:pPr>
            <w:r>
              <w:t>где</w:t>
            </w:r>
          </w:p>
        </w:tc>
        <w:tc>
          <w:tcPr>
            <w:tcW w:w="720" w:type="dxa"/>
          </w:tcPr>
          <w:p w:rsidR="00B94BA5" w:rsidRDefault="00505CC7">
            <w:pPr>
              <w:pStyle w:val="a4"/>
              <w:tabs>
                <w:tab w:val="num" w:pos="-720"/>
              </w:tabs>
              <w:ind w:firstLine="0"/>
            </w:pPr>
            <w:r>
              <w:rPr>
                <w:position w:val="-12"/>
              </w:rPr>
              <w:object w:dxaOrig="420" w:dyaOrig="380">
                <v:shape id="_x0000_i1047" type="#_x0000_t75" style="width:21pt;height:18.75pt" o:ole="">
                  <v:imagedata r:id="rId51" o:title=""/>
                </v:shape>
                <o:OLEObject Type="Embed" ProgID="Equation.3" ShapeID="_x0000_i1047" DrawAspect="Content" ObjectID="_1445926524" r:id="rId52"/>
              </w:object>
            </w:r>
          </w:p>
        </w:tc>
        <w:tc>
          <w:tcPr>
            <w:tcW w:w="8818" w:type="dxa"/>
          </w:tcPr>
          <w:p w:rsidR="00B94BA5" w:rsidRDefault="00505CC7">
            <w:pPr>
              <w:pStyle w:val="a4"/>
              <w:tabs>
                <w:tab w:val="num" w:pos="-720"/>
              </w:tabs>
              <w:ind w:firstLine="0"/>
            </w:pPr>
            <w:r>
              <w:t>– кинетическая энергия альфа-частицы;</w:t>
            </w:r>
          </w:p>
        </w:tc>
      </w:tr>
      <w:tr w:rsidR="00B94BA5">
        <w:tc>
          <w:tcPr>
            <w:tcW w:w="599" w:type="dxa"/>
          </w:tcPr>
          <w:p w:rsidR="00B94BA5" w:rsidRDefault="00B94BA5">
            <w:pPr>
              <w:pStyle w:val="a4"/>
              <w:tabs>
                <w:tab w:val="num" w:pos="-720"/>
              </w:tabs>
              <w:ind w:firstLine="709"/>
            </w:pPr>
          </w:p>
        </w:tc>
        <w:tc>
          <w:tcPr>
            <w:tcW w:w="720" w:type="dxa"/>
          </w:tcPr>
          <w:p w:rsidR="00B94BA5" w:rsidRDefault="00505CC7">
            <w:pPr>
              <w:pStyle w:val="a4"/>
              <w:tabs>
                <w:tab w:val="num" w:pos="-720"/>
              </w:tabs>
              <w:ind w:firstLine="0"/>
            </w:pPr>
            <w:r>
              <w:rPr>
                <w:position w:val="-12"/>
              </w:rPr>
              <w:object w:dxaOrig="360" w:dyaOrig="380">
                <v:shape id="_x0000_i1048" type="#_x0000_t75" style="width:18pt;height:18.75pt" o:ole="">
                  <v:imagedata r:id="rId53" o:title=""/>
                </v:shape>
                <o:OLEObject Type="Embed" ProgID="Equation.3" ShapeID="_x0000_i1048" DrawAspect="Content" ObjectID="_1445926525" r:id="rId54"/>
              </w:object>
            </w:r>
          </w:p>
        </w:tc>
        <w:tc>
          <w:tcPr>
            <w:tcW w:w="8818" w:type="dxa"/>
          </w:tcPr>
          <w:p w:rsidR="00B94BA5" w:rsidRDefault="00505CC7">
            <w:pPr>
              <w:pStyle w:val="a4"/>
              <w:tabs>
                <w:tab w:val="num" w:pos="-720"/>
              </w:tabs>
              <w:ind w:firstLine="0"/>
            </w:pPr>
            <w:r>
              <w:t>– скорость движения альфа-частицы;</w:t>
            </w:r>
          </w:p>
        </w:tc>
      </w:tr>
      <w:tr w:rsidR="00B94BA5">
        <w:tc>
          <w:tcPr>
            <w:tcW w:w="599" w:type="dxa"/>
          </w:tcPr>
          <w:p w:rsidR="00B94BA5" w:rsidRDefault="00B94BA5">
            <w:pPr>
              <w:pStyle w:val="a4"/>
              <w:tabs>
                <w:tab w:val="num" w:pos="-720"/>
              </w:tabs>
              <w:ind w:firstLine="709"/>
            </w:pPr>
          </w:p>
        </w:tc>
        <w:tc>
          <w:tcPr>
            <w:tcW w:w="720" w:type="dxa"/>
          </w:tcPr>
          <w:p w:rsidR="00B94BA5" w:rsidRDefault="00505CC7">
            <w:pPr>
              <w:pStyle w:val="a4"/>
              <w:tabs>
                <w:tab w:val="num" w:pos="-720"/>
              </w:tabs>
              <w:ind w:firstLine="0"/>
            </w:pPr>
            <w:r>
              <w:rPr>
                <w:position w:val="-12"/>
              </w:rPr>
              <w:object w:dxaOrig="320" w:dyaOrig="380">
                <v:shape id="_x0000_i1049" type="#_x0000_t75" style="width:15.75pt;height:18.75pt" o:ole="">
                  <v:imagedata r:id="rId55" o:title=""/>
                </v:shape>
                <o:OLEObject Type="Embed" ProgID="Equation.3" ShapeID="_x0000_i1049" DrawAspect="Content" ObjectID="_1445926526" r:id="rId56"/>
              </w:object>
            </w:r>
          </w:p>
        </w:tc>
        <w:tc>
          <w:tcPr>
            <w:tcW w:w="8818" w:type="dxa"/>
          </w:tcPr>
          <w:p w:rsidR="00B94BA5" w:rsidRDefault="00505CC7">
            <w:pPr>
              <w:pStyle w:val="a4"/>
              <w:tabs>
                <w:tab w:val="num" w:pos="-720"/>
              </w:tabs>
              <w:ind w:firstLine="0"/>
            </w:pPr>
            <w:r>
              <w:t>– концентрация электронов в веществе.</w:t>
            </w:r>
          </w:p>
        </w:tc>
      </w:tr>
    </w:tbl>
    <w:p w:rsidR="00B94BA5" w:rsidRDefault="00505CC7">
      <w:pPr>
        <w:pStyle w:val="a4"/>
        <w:tabs>
          <w:tab w:val="num" w:pos="-720"/>
        </w:tabs>
        <w:ind w:firstLine="709"/>
      </w:pPr>
      <w:r>
        <w:t>Большие ионизационные способности альфа-частиц обусловливают их ни</w:t>
      </w:r>
      <w:r>
        <w:t>з</w:t>
      </w:r>
      <w:r>
        <w:t xml:space="preserve">кую проникающую способность. </w:t>
      </w:r>
    </w:p>
    <w:p w:rsidR="00B94BA5" w:rsidRDefault="00505CC7">
      <w:pPr>
        <w:pStyle w:val="a4"/>
        <w:tabs>
          <w:tab w:val="num" w:pos="-720"/>
        </w:tabs>
        <w:ind w:firstLine="709"/>
      </w:pPr>
      <w:r>
        <w:t>Бета-излучение – поток электронов</w:t>
      </w:r>
      <w:proofErr w:type="gramStart"/>
      <w:r>
        <w:t xml:space="preserve"> (</w:t>
      </w:r>
      <w:r>
        <w:rPr>
          <w:position w:val="-10"/>
        </w:rPr>
        <w:object w:dxaOrig="420" w:dyaOrig="460">
          <v:shape id="_x0000_i1050" type="#_x0000_t75" style="width:21pt;height:23.25pt" o:ole="">
            <v:imagedata r:id="rId57" o:title=""/>
          </v:shape>
          <o:OLEObject Type="Embed" ProgID="Equation.3" ShapeID="_x0000_i1050" DrawAspect="Content" ObjectID="_1445926527" r:id="rId58"/>
        </w:object>
      </w:r>
      <w:r>
        <w:t xml:space="preserve">) </w:t>
      </w:r>
      <w:proofErr w:type="gramEnd"/>
      <w:r>
        <w:t>или позитронов (</w:t>
      </w:r>
      <w:r>
        <w:rPr>
          <w:position w:val="-10"/>
        </w:rPr>
        <w:object w:dxaOrig="420" w:dyaOrig="460">
          <v:shape id="_x0000_i1051" type="#_x0000_t75" style="width:21pt;height:23.25pt" o:ole="">
            <v:imagedata r:id="rId59" o:title=""/>
          </v:shape>
          <o:OLEObject Type="Embed" ProgID="Equation.3" ShapeID="_x0000_i1051" DrawAspect="Content" ObjectID="_1445926528" r:id="rId60"/>
        </w:object>
      </w:r>
      <w:r>
        <w:t>), испуска</w:t>
      </w:r>
      <w:r>
        <w:t>е</w:t>
      </w:r>
      <w:r>
        <w:t>мых веществом при распаде радиоактивного ядра. Бета-частицы характеризуются теми же параметрами, что  и альфа-частицы.  Пробег бета-частиц в  воздухе  до  20 м, в биологической ткани – до 1 см. Ионизационные  потери  бета-частиц меньше по сравнению с альфа-частицами, а их проникающая способность бол</w:t>
      </w:r>
      <w:r>
        <w:t>ь</w:t>
      </w:r>
      <w:r>
        <w:t>шая.</w:t>
      </w:r>
    </w:p>
    <w:p w:rsidR="00B94BA5" w:rsidRDefault="00505CC7">
      <w:pPr>
        <w:pStyle w:val="a4"/>
        <w:tabs>
          <w:tab w:val="num" w:pos="-1260"/>
          <w:tab w:val="num" w:pos="-720"/>
        </w:tabs>
        <w:ind w:firstLine="709"/>
      </w:pPr>
      <w:r>
        <w:t>Бета-частицы, проходя через вещество, взаимодействуют также с ядрами вещества. Потери энергии частицы при взаимодействии с ядрами вещества нев</w:t>
      </w:r>
      <w:r>
        <w:t>е</w:t>
      </w:r>
      <w:r>
        <w:t xml:space="preserve">лики. Это объясняется тем, что масса бета-частицы меньше массы ядра и число ядер в веществе во много раз меньше числа электронов. Потери энергии бета-частицы при взаимодействии  с  ядром   называют радиационными  потерями </w:t>
      </w:r>
    </w:p>
    <w:p w:rsidR="00B94BA5" w:rsidRDefault="00505CC7">
      <w:pPr>
        <w:pStyle w:val="a4"/>
        <w:tabs>
          <w:tab w:val="num" w:pos="-1260"/>
          <w:tab w:val="num" w:pos="-720"/>
        </w:tabs>
        <w:ind w:firstLine="0"/>
      </w:pPr>
      <w:r>
        <w:t>–</w:t>
      </w:r>
      <w:r>
        <w:rPr>
          <w:position w:val="-40"/>
        </w:rPr>
        <w:object w:dxaOrig="1160" w:dyaOrig="859">
          <v:shape id="_x0000_i1052" type="#_x0000_t75" style="width:57.75pt;height:42.75pt" o:ole="">
            <v:imagedata r:id="rId61" o:title=""/>
          </v:shape>
          <o:OLEObject Type="Embed" ProgID="Equation.3" ShapeID="_x0000_i1052" DrawAspect="Content" ObjectID="_1445926529" r:id="rId62"/>
        </w:object>
      </w:r>
      <w:r>
        <w:t xml:space="preserve">и оценивают выражением  </w:t>
      </w:r>
      <w:r>
        <w:tab/>
      </w:r>
    </w:p>
    <w:p w:rsidR="00B94BA5" w:rsidRDefault="00505CC7">
      <w:pPr>
        <w:pStyle w:val="a4"/>
        <w:tabs>
          <w:tab w:val="num" w:pos="-1260"/>
          <w:tab w:val="num" w:pos="-720"/>
        </w:tabs>
        <w:ind w:firstLine="0"/>
        <w:jc w:val="center"/>
      </w:pPr>
      <w:r>
        <w:rPr>
          <w:position w:val="-50"/>
        </w:rPr>
        <w:object w:dxaOrig="2180" w:dyaOrig="1140">
          <v:shape id="_x0000_i1053" type="#_x0000_t75" style="width:108.75pt;height:57pt" o:ole="">
            <v:imagedata r:id="rId63" o:title=""/>
          </v:shape>
          <o:OLEObject Type="Embed" ProgID="Equation.3" ShapeID="_x0000_i1053" DrawAspect="Content" ObjectID="_1445926530" r:id="rId64"/>
        </w:object>
      </w:r>
      <w:r>
        <w:t>,</w:t>
      </w:r>
    </w:p>
    <w:p w:rsidR="00B94BA5" w:rsidRDefault="00505CC7">
      <w:pPr>
        <w:pStyle w:val="a4"/>
        <w:tabs>
          <w:tab w:val="num" w:pos="-1260"/>
          <w:tab w:val="num" w:pos="-720"/>
        </w:tabs>
        <w:ind w:firstLine="0"/>
      </w:pPr>
      <w:r>
        <w:t xml:space="preserve">где </w:t>
      </w:r>
      <w:r>
        <w:rPr>
          <w:position w:val="-16"/>
        </w:rPr>
        <w:object w:dxaOrig="440" w:dyaOrig="420">
          <v:shape id="_x0000_i1054" type="#_x0000_t75" style="width:21.75pt;height:21pt" o:ole="">
            <v:imagedata r:id="rId65" o:title=""/>
          </v:shape>
          <o:OLEObject Type="Embed" ProgID="Equation.3" ShapeID="_x0000_i1054" DrawAspect="Content" ObjectID="_1445926531" r:id="rId66"/>
        </w:object>
      </w:r>
      <w:r>
        <w:t xml:space="preserve"> – масса бета-частицы.</w:t>
      </w:r>
    </w:p>
    <w:p w:rsidR="00B94BA5" w:rsidRPr="00CF4482" w:rsidRDefault="00505CC7">
      <w:pPr>
        <w:pStyle w:val="a4"/>
        <w:tabs>
          <w:tab w:val="num" w:pos="-1260"/>
          <w:tab w:val="num" w:pos="-720"/>
        </w:tabs>
        <w:ind w:firstLine="709"/>
      </w:pPr>
      <w:r>
        <w:t>Кроме того, за счет заряда протонов вокруг ядра создается кулоновское п</w:t>
      </w:r>
      <w:r>
        <w:t>о</w:t>
      </w:r>
      <w:r>
        <w:t xml:space="preserve">ле. Под действием кулоновских сил заряженная бета-частица, имея малую массу, </w:t>
      </w:r>
      <w:r>
        <w:lastRenderedPageBreak/>
        <w:t>получает ускорение. Согласно классической электродинамике любая заряженная частица, движущаяся с ускорением, излучает электромагнитные волны. Это изл</w:t>
      </w:r>
      <w:r>
        <w:t>у</w:t>
      </w:r>
      <w:r>
        <w:t>чение называют тормозным, а длина его волны соответствует длине волны рен</w:t>
      </w:r>
      <w:r>
        <w:t>т</w:t>
      </w:r>
      <w:r>
        <w:t>геновского излучения.</w:t>
      </w:r>
    </w:p>
    <w:p w:rsidR="00B94BA5" w:rsidRDefault="00505CC7">
      <w:pPr>
        <w:pStyle w:val="a4"/>
        <w:tabs>
          <w:tab w:val="num" w:pos="-1260"/>
          <w:tab w:val="num" w:pos="-720"/>
        </w:tabs>
        <w:ind w:firstLine="709"/>
      </w:pPr>
      <w:r>
        <w:t xml:space="preserve">Гамма-излучение – коротковолновое магнитное излучение с длиной волны </w:t>
      </w:r>
      <w:r>
        <w:rPr>
          <w:position w:val="-6"/>
        </w:rPr>
        <w:object w:dxaOrig="1060" w:dyaOrig="420">
          <v:shape id="_x0000_i1055" type="#_x0000_t75" style="width:53.25pt;height:21pt" o:ole="">
            <v:imagedata r:id="rId67" o:title=""/>
          </v:shape>
          <o:OLEObject Type="Embed" ProgID="Equation.3" ShapeID="_x0000_i1055" DrawAspect="Content" ObjectID="_1445926532" r:id="rId68"/>
        </w:object>
      </w:r>
      <w:r>
        <w:t xml:space="preserve"> мкм обладает ярко выраженными корпускулярными свойствами, т.е. я</w:t>
      </w:r>
      <w:r>
        <w:t>в</w:t>
      </w:r>
      <w:r>
        <w:t xml:space="preserve">ляется потоком </w:t>
      </w:r>
      <w:proofErr w:type="gramStart"/>
      <w:r>
        <w:t>гамма-квантов</w:t>
      </w:r>
      <w:proofErr w:type="gramEnd"/>
      <w:r>
        <w:t xml:space="preserve"> (фотонов), испускаемых при радиоактивном ра</w:t>
      </w:r>
      <w:r>
        <w:t>с</w:t>
      </w:r>
      <w:r>
        <w:t xml:space="preserve">паде ядра. Энергия </w:t>
      </w:r>
      <w:proofErr w:type="gramStart"/>
      <w:r>
        <w:t>гамма-квантов</w:t>
      </w:r>
      <w:proofErr w:type="gramEnd"/>
      <w:r>
        <w:t xml:space="preserve"> (</w:t>
      </w:r>
      <w:r>
        <w:rPr>
          <w:position w:val="-16"/>
        </w:rPr>
        <w:object w:dxaOrig="400" w:dyaOrig="420">
          <v:shape id="_x0000_i1056" type="#_x0000_t75" style="width:20.25pt;height:21pt" o:ole="">
            <v:imagedata r:id="rId69" o:title=""/>
          </v:shape>
          <o:OLEObject Type="Embed" ProgID="Equation.3" ShapeID="_x0000_i1056" DrawAspect="Content" ObjectID="_1445926533" r:id="rId70"/>
        </w:object>
      </w:r>
      <w:r>
        <w:t xml:space="preserve">) составляет от 10 кэВ до 5 МэВ. </w:t>
      </w:r>
    </w:p>
    <w:p w:rsidR="00B94BA5" w:rsidRDefault="00505CC7">
      <w:pPr>
        <w:pStyle w:val="a4"/>
        <w:tabs>
          <w:tab w:val="num" w:pos="-1260"/>
          <w:tab w:val="num" w:pos="-720"/>
        </w:tabs>
        <w:ind w:firstLine="709"/>
      </w:pPr>
      <w:r>
        <w:t>При прохождении через однородную среду ослабление пучка гамма-излучения происходит по экспоненциальному закону</w:t>
      </w:r>
    </w:p>
    <w:p w:rsidR="00B94BA5" w:rsidRDefault="00505CC7">
      <w:pPr>
        <w:pStyle w:val="a4"/>
        <w:tabs>
          <w:tab w:val="num" w:pos="-1260"/>
          <w:tab w:val="num" w:pos="-720"/>
        </w:tabs>
        <w:ind w:firstLine="0"/>
        <w:jc w:val="center"/>
      </w:pPr>
      <w:r>
        <w:rPr>
          <w:position w:val="-12"/>
        </w:rPr>
        <w:object w:dxaOrig="1579" w:dyaOrig="480">
          <v:shape id="_x0000_i1057" type="#_x0000_t75" style="width:78.75pt;height:24pt" o:ole="">
            <v:imagedata r:id="rId71" o:title=""/>
          </v:shape>
          <o:OLEObject Type="Embed" ProgID="Equation.3" ShapeID="_x0000_i1057" DrawAspect="Content" ObjectID="_1445926534" r:id="rId72"/>
        </w:object>
      </w:r>
      <w:r>
        <w:t>,</w:t>
      </w:r>
    </w:p>
    <w:tbl>
      <w:tblPr>
        <w:tblW w:w="10188" w:type="dxa"/>
        <w:tblLook w:val="0000" w:firstRow="0" w:lastRow="0" w:firstColumn="0" w:lastColumn="0" w:noHBand="0" w:noVBand="0"/>
      </w:tblPr>
      <w:tblGrid>
        <w:gridCol w:w="648"/>
        <w:gridCol w:w="540"/>
        <w:gridCol w:w="9000"/>
      </w:tblGrid>
      <w:tr w:rsidR="00B94BA5">
        <w:tc>
          <w:tcPr>
            <w:tcW w:w="648" w:type="dxa"/>
          </w:tcPr>
          <w:p w:rsidR="00B94BA5" w:rsidRDefault="00505CC7">
            <w:pPr>
              <w:pStyle w:val="a4"/>
              <w:tabs>
                <w:tab w:val="num" w:pos="-1260"/>
                <w:tab w:val="num" w:pos="-720"/>
              </w:tabs>
              <w:ind w:firstLine="0"/>
            </w:pPr>
            <w:r>
              <w:t>где</w:t>
            </w:r>
          </w:p>
        </w:tc>
        <w:tc>
          <w:tcPr>
            <w:tcW w:w="540" w:type="dxa"/>
          </w:tcPr>
          <w:p w:rsidR="00B94BA5" w:rsidRDefault="00505CC7">
            <w:pPr>
              <w:pStyle w:val="a4"/>
              <w:tabs>
                <w:tab w:val="num" w:pos="-1260"/>
                <w:tab w:val="num" w:pos="-720"/>
              </w:tabs>
              <w:ind w:firstLine="0"/>
            </w:pPr>
            <w:r>
              <w:rPr>
                <w:position w:val="-12"/>
              </w:rPr>
              <w:object w:dxaOrig="320" w:dyaOrig="380">
                <v:shape id="_x0000_i1058" type="#_x0000_t75" style="width:15.75pt;height:18.75pt" o:ole="">
                  <v:imagedata r:id="rId73" o:title=""/>
                </v:shape>
                <o:OLEObject Type="Embed" ProgID="Equation.3" ShapeID="_x0000_i1058" DrawAspect="Content" ObjectID="_1445926535" r:id="rId74"/>
              </w:object>
            </w:r>
          </w:p>
        </w:tc>
        <w:tc>
          <w:tcPr>
            <w:tcW w:w="9000" w:type="dxa"/>
          </w:tcPr>
          <w:p w:rsidR="00B94BA5" w:rsidRDefault="00505CC7">
            <w:pPr>
              <w:pStyle w:val="a4"/>
              <w:tabs>
                <w:tab w:val="num" w:pos="-1260"/>
                <w:tab w:val="num" w:pos="-720"/>
              </w:tabs>
              <w:ind w:firstLine="0"/>
            </w:pPr>
            <w:r>
              <w:t>– начальная интенсивность пучка;</w:t>
            </w:r>
          </w:p>
        </w:tc>
      </w:tr>
      <w:tr w:rsidR="00B94BA5">
        <w:tc>
          <w:tcPr>
            <w:tcW w:w="648" w:type="dxa"/>
          </w:tcPr>
          <w:p w:rsidR="00B94BA5" w:rsidRDefault="00B94BA5">
            <w:pPr>
              <w:pStyle w:val="a4"/>
              <w:tabs>
                <w:tab w:val="num" w:pos="-1260"/>
                <w:tab w:val="num" w:pos="-720"/>
              </w:tabs>
              <w:ind w:firstLine="0"/>
            </w:pPr>
          </w:p>
        </w:tc>
        <w:tc>
          <w:tcPr>
            <w:tcW w:w="540" w:type="dxa"/>
          </w:tcPr>
          <w:p w:rsidR="00B94BA5" w:rsidRDefault="00505CC7">
            <w:pPr>
              <w:pStyle w:val="a4"/>
              <w:tabs>
                <w:tab w:val="num" w:pos="-1260"/>
                <w:tab w:val="num" w:pos="-720"/>
              </w:tabs>
              <w:ind w:firstLine="0"/>
            </w:pPr>
            <w:r>
              <w:rPr>
                <w:position w:val="-4"/>
              </w:rPr>
              <w:object w:dxaOrig="200" w:dyaOrig="279">
                <v:shape id="_x0000_i1059" type="#_x0000_t75" style="width:9.75pt;height:14.25pt" o:ole="">
                  <v:imagedata r:id="rId75" o:title=""/>
                </v:shape>
                <o:OLEObject Type="Embed" ProgID="Equation.3" ShapeID="_x0000_i1059" DrawAspect="Content" ObjectID="_1445926536" r:id="rId76"/>
              </w:object>
            </w:r>
          </w:p>
        </w:tc>
        <w:tc>
          <w:tcPr>
            <w:tcW w:w="9000" w:type="dxa"/>
          </w:tcPr>
          <w:p w:rsidR="00B94BA5" w:rsidRDefault="00505CC7">
            <w:pPr>
              <w:pStyle w:val="a4"/>
              <w:tabs>
                <w:tab w:val="num" w:pos="-1260"/>
                <w:tab w:val="num" w:pos="-720"/>
              </w:tabs>
              <w:ind w:firstLine="0"/>
            </w:pPr>
            <w:r>
              <w:t xml:space="preserve">– интенсивность пучка после прохождения слоя вещества толщиной </w:t>
            </w:r>
            <w:r>
              <w:rPr>
                <w:i/>
                <w:iCs/>
              </w:rPr>
              <w:t>х</w:t>
            </w:r>
            <w:r>
              <w:t>;</w:t>
            </w:r>
          </w:p>
        </w:tc>
      </w:tr>
      <w:tr w:rsidR="00B94BA5">
        <w:tc>
          <w:tcPr>
            <w:tcW w:w="648" w:type="dxa"/>
          </w:tcPr>
          <w:p w:rsidR="00B94BA5" w:rsidRDefault="00B94BA5">
            <w:pPr>
              <w:pStyle w:val="a4"/>
              <w:tabs>
                <w:tab w:val="num" w:pos="-1260"/>
                <w:tab w:val="num" w:pos="-720"/>
              </w:tabs>
              <w:ind w:firstLine="0"/>
            </w:pPr>
          </w:p>
        </w:tc>
        <w:tc>
          <w:tcPr>
            <w:tcW w:w="540" w:type="dxa"/>
          </w:tcPr>
          <w:p w:rsidR="00B94BA5" w:rsidRDefault="00505CC7">
            <w:pPr>
              <w:pStyle w:val="a4"/>
              <w:tabs>
                <w:tab w:val="num" w:pos="-1260"/>
                <w:tab w:val="num" w:pos="-720"/>
              </w:tabs>
              <w:ind w:firstLine="0"/>
            </w:pPr>
            <w:r>
              <w:rPr>
                <w:position w:val="-10"/>
              </w:rPr>
              <w:object w:dxaOrig="260" w:dyaOrig="279">
                <v:shape id="_x0000_i1060" type="#_x0000_t75" style="width:12.75pt;height:14.25pt" o:ole="">
                  <v:imagedata r:id="rId77" o:title=""/>
                </v:shape>
                <o:OLEObject Type="Embed" ProgID="Equation.3" ShapeID="_x0000_i1060" DrawAspect="Content" ObjectID="_1445926537" r:id="rId78"/>
              </w:object>
            </w:r>
          </w:p>
        </w:tc>
        <w:tc>
          <w:tcPr>
            <w:tcW w:w="9000" w:type="dxa"/>
          </w:tcPr>
          <w:p w:rsidR="00B94BA5" w:rsidRDefault="00505CC7">
            <w:pPr>
              <w:pStyle w:val="a4"/>
              <w:tabs>
                <w:tab w:val="num" w:pos="-1260"/>
                <w:tab w:val="num" w:pos="-720"/>
              </w:tabs>
              <w:ind w:firstLine="0"/>
            </w:pPr>
            <w:r>
              <w:t>– линейный коэффициент ослабления.</w:t>
            </w:r>
          </w:p>
        </w:tc>
      </w:tr>
    </w:tbl>
    <w:p w:rsidR="00B94BA5" w:rsidRDefault="00505CC7">
      <w:pPr>
        <w:pStyle w:val="a4"/>
        <w:tabs>
          <w:tab w:val="num" w:pos="-1260"/>
          <w:tab w:val="num" w:pos="-720"/>
        </w:tabs>
        <w:spacing w:before="240"/>
        <w:ind w:firstLine="709"/>
      </w:pPr>
      <w:r>
        <w:t xml:space="preserve">Поглощение </w:t>
      </w:r>
      <w:proofErr w:type="gramStart"/>
      <w:r>
        <w:t>гамма-квантов</w:t>
      </w:r>
      <w:proofErr w:type="gramEnd"/>
      <w:r>
        <w:t xml:space="preserve"> в веществе определяется тремя процессами: ф</w:t>
      </w:r>
      <w:r>
        <w:t>о</w:t>
      </w:r>
      <w:r>
        <w:t>тоэффектом, комптоновским рассеянием и рождением пар электрон-позитрон в кулоновском поле ядра.</w:t>
      </w:r>
    </w:p>
    <w:p w:rsidR="00B94BA5" w:rsidRDefault="00505CC7">
      <w:pPr>
        <w:pStyle w:val="a4"/>
        <w:tabs>
          <w:tab w:val="num" w:pos="-1260"/>
          <w:tab w:val="num" w:pos="-720"/>
        </w:tabs>
        <w:ind w:firstLine="709"/>
      </w:pPr>
      <w:r>
        <w:t xml:space="preserve">Фотоэффект имеет место при приблизительном равенстве энергии </w:t>
      </w:r>
      <w:proofErr w:type="gramStart"/>
      <w:r>
        <w:t>гамма-кванта</w:t>
      </w:r>
      <w:proofErr w:type="gramEnd"/>
      <w:r>
        <w:t xml:space="preserve"> </w:t>
      </w:r>
      <w:r>
        <w:rPr>
          <w:position w:val="-16"/>
        </w:rPr>
        <w:object w:dxaOrig="840" w:dyaOrig="420">
          <v:shape id="_x0000_i1061" type="#_x0000_t75" style="width:42pt;height:21pt" o:ole="">
            <v:imagedata r:id="rId79" o:title=""/>
          </v:shape>
          <o:OLEObject Type="Embed" ProgID="Equation.3" ShapeID="_x0000_i1061" DrawAspect="Content" ObjectID="_1445926538" r:id="rId80"/>
        </w:object>
      </w:r>
      <w:r>
        <w:t xml:space="preserve"> и связи электрона с ядром атома (энергии связи атома </w:t>
      </w:r>
      <w:r>
        <w:rPr>
          <w:position w:val="-12"/>
        </w:rPr>
        <w:object w:dxaOrig="859" w:dyaOrig="380">
          <v:shape id="_x0000_i1062" type="#_x0000_t75" style="width:42.75pt;height:18.75pt" o:ole="">
            <v:imagedata r:id="rId81" o:title=""/>
          </v:shape>
          <o:OLEObject Type="Embed" ProgID="Equation.3" ShapeID="_x0000_i1062" DrawAspect="Content" ObjectID="_1445926539" r:id="rId82"/>
        </w:object>
      </w:r>
      <w:r>
        <w:t>), т.е.</w:t>
      </w:r>
    </w:p>
    <w:p w:rsidR="00B94BA5" w:rsidRDefault="00505CC7">
      <w:pPr>
        <w:pStyle w:val="a4"/>
        <w:tabs>
          <w:tab w:val="num" w:pos="-1260"/>
          <w:tab w:val="num" w:pos="-720"/>
        </w:tabs>
        <w:ind w:firstLine="0"/>
        <w:jc w:val="center"/>
      </w:pPr>
      <w:r>
        <w:rPr>
          <w:position w:val="-16"/>
        </w:rPr>
        <w:object w:dxaOrig="1960" w:dyaOrig="420">
          <v:shape id="_x0000_i1063" type="#_x0000_t75" style="width:98.25pt;height:21pt" o:ole="">
            <v:imagedata r:id="rId83" o:title=""/>
          </v:shape>
          <o:OLEObject Type="Embed" ProgID="Equation.3" ShapeID="_x0000_i1063" DrawAspect="Content" ObjectID="_1445926540" r:id="rId84"/>
        </w:object>
      </w:r>
      <w:r>
        <w:t>.</w:t>
      </w:r>
    </w:p>
    <w:p w:rsidR="00B94BA5" w:rsidRDefault="00505CC7">
      <w:pPr>
        <w:pStyle w:val="a4"/>
        <w:tabs>
          <w:tab w:val="num" w:pos="-1260"/>
          <w:tab w:val="num" w:pos="-720"/>
        </w:tabs>
        <w:ind w:firstLine="709"/>
      </w:pPr>
      <w:r>
        <w:t xml:space="preserve">В этом случае энергия </w:t>
      </w:r>
      <w:proofErr w:type="gramStart"/>
      <w:r>
        <w:t>гамма-кванта</w:t>
      </w:r>
      <w:proofErr w:type="gramEnd"/>
      <w:r>
        <w:t xml:space="preserve"> поглощается атомными электронами, которые могут покинуть пределы атома или сместиться на другие орбиты. В пе</w:t>
      </w:r>
      <w:r>
        <w:t>р</w:t>
      </w:r>
      <w:r>
        <w:t>вом случае атом переходит в состояние иона, а во втором – в возбужденное сост</w:t>
      </w:r>
      <w:r>
        <w:t>о</w:t>
      </w:r>
      <w:r>
        <w:t>яние. Ионом называют атом с недостатком или избытком электронов на орбитах. Однако ион или возбужденный атом будет стремиться перейти в нейтральное с</w:t>
      </w:r>
      <w:r>
        <w:t>о</w:t>
      </w:r>
      <w:r>
        <w:t>стояние, испуская при этом квант рентгеновского излучения.</w:t>
      </w:r>
    </w:p>
    <w:p w:rsidR="00B94BA5" w:rsidRDefault="00505CC7">
      <w:pPr>
        <w:pStyle w:val="a4"/>
        <w:tabs>
          <w:tab w:val="num" w:pos="-1260"/>
          <w:tab w:val="num" w:pos="-720"/>
        </w:tabs>
        <w:ind w:firstLine="709"/>
      </w:pPr>
      <w:r>
        <w:t xml:space="preserve">Если </w:t>
      </w:r>
      <w:r>
        <w:rPr>
          <w:position w:val="-16"/>
        </w:rPr>
        <w:object w:dxaOrig="1939" w:dyaOrig="420">
          <v:shape id="_x0000_i1064" type="#_x0000_t75" style="width:96.75pt;height:21pt" o:ole="">
            <v:imagedata r:id="rId85" o:title=""/>
          </v:shape>
          <o:OLEObject Type="Embed" ProgID="Equation.3" ShapeID="_x0000_i1064" DrawAspect="Content" ObjectID="_1445926541" r:id="rId86"/>
        </w:object>
      </w:r>
      <w:r>
        <w:t xml:space="preserve">, основным процессом поглощения </w:t>
      </w:r>
      <w:proofErr w:type="gramStart"/>
      <w:r>
        <w:t>гамма-квантов</w:t>
      </w:r>
      <w:proofErr w:type="gramEnd"/>
      <w:r>
        <w:t xml:space="preserve"> в веществе становится комптоновское рассеяние. В этом случае гамма-квант пер</w:t>
      </w:r>
      <w:r>
        <w:t>е</w:t>
      </w:r>
      <w:r>
        <w:lastRenderedPageBreak/>
        <w:t>дает часть энергии свободному электрону, изменяет первоначальное направление и с меньшей энергией продолжает движение, излучая электромагнитную энергию на более длинной волне. Интенсивность комптоновского рассеяния пропорци</w:t>
      </w:r>
      <w:r>
        <w:t>о</w:t>
      </w:r>
      <w:r>
        <w:t>нальна числу свободных электронов в веществе.</w:t>
      </w:r>
    </w:p>
    <w:p w:rsidR="00B94BA5" w:rsidRDefault="00505CC7">
      <w:pPr>
        <w:pStyle w:val="a4"/>
        <w:tabs>
          <w:tab w:val="num" w:pos="-1260"/>
          <w:tab w:val="num" w:pos="-720"/>
        </w:tabs>
        <w:ind w:firstLine="709"/>
      </w:pPr>
      <w:r>
        <w:t xml:space="preserve">Если энергия </w:t>
      </w:r>
      <w:proofErr w:type="gramStart"/>
      <w:r>
        <w:t>гамма-кванта</w:t>
      </w:r>
      <w:proofErr w:type="gramEnd"/>
      <w:r>
        <w:t xml:space="preserve"> в 1,02 МэВ больше энергии связи атома, то в к</w:t>
      </w:r>
      <w:r>
        <w:t>у</w:t>
      </w:r>
      <w:r>
        <w:t xml:space="preserve">лоновском поле ядра при взаимодействии с ним гамма-кванта образуется пара: электрон-позитрон. Образовавшиеся электрон и позитрон теряют свою энергию на ионизацию атомов вещества. В случае столкновения электрона с позитроном образуется два новых </w:t>
      </w:r>
      <w:proofErr w:type="gramStart"/>
      <w:r>
        <w:t>гамма-кванта</w:t>
      </w:r>
      <w:proofErr w:type="gramEnd"/>
      <w:r>
        <w:t>.</w:t>
      </w:r>
    </w:p>
    <w:p w:rsidR="00B94BA5" w:rsidRPr="00CF4482" w:rsidRDefault="00505CC7">
      <w:pPr>
        <w:pStyle w:val="a4"/>
        <w:tabs>
          <w:tab w:val="num" w:pos="-1260"/>
          <w:tab w:val="num" w:pos="-720"/>
        </w:tabs>
        <w:spacing w:line="240" w:lineRule="auto"/>
        <w:ind w:firstLine="709"/>
      </w:pPr>
      <w:r>
        <w:t>Таким образом, прохождение всех радиоактивных излучений через вещ</w:t>
      </w:r>
      <w:r>
        <w:t>е</w:t>
      </w:r>
      <w:r>
        <w:t>ство приводит к ионизации его атомов. В связи с этим радиоактивные излучения называют ионизирующими.</w:t>
      </w:r>
    </w:p>
    <w:p w:rsidR="00B94BA5" w:rsidRPr="00CF4482" w:rsidRDefault="00B94BA5">
      <w:pPr>
        <w:pStyle w:val="a4"/>
        <w:tabs>
          <w:tab w:val="num" w:pos="-1260"/>
          <w:tab w:val="num" w:pos="-720"/>
        </w:tabs>
        <w:spacing w:line="240" w:lineRule="auto"/>
        <w:ind w:firstLine="709"/>
        <w:rPr>
          <w:sz w:val="16"/>
        </w:rPr>
      </w:pPr>
    </w:p>
    <w:p w:rsidR="00B94BA5" w:rsidRPr="00CF4482" w:rsidRDefault="00505CC7">
      <w:pPr>
        <w:pStyle w:val="a4"/>
        <w:tabs>
          <w:tab w:val="num" w:pos="-1260"/>
          <w:tab w:val="num" w:pos="-720"/>
        </w:tabs>
        <w:spacing w:line="240" w:lineRule="auto"/>
        <w:ind w:firstLine="709"/>
        <w:jc w:val="center"/>
        <w:rPr>
          <w:b/>
          <w:bCs/>
        </w:rPr>
      </w:pPr>
      <w:r>
        <w:rPr>
          <w:b/>
          <w:bCs/>
        </w:rPr>
        <w:t>1.3. Детекторы ионизирующего излучения</w:t>
      </w:r>
    </w:p>
    <w:p w:rsidR="00B94BA5" w:rsidRPr="00CF4482" w:rsidRDefault="00B94BA5">
      <w:pPr>
        <w:pStyle w:val="a4"/>
        <w:tabs>
          <w:tab w:val="num" w:pos="-1260"/>
          <w:tab w:val="num" w:pos="-720"/>
        </w:tabs>
        <w:spacing w:line="240" w:lineRule="auto"/>
        <w:ind w:firstLine="709"/>
        <w:jc w:val="center"/>
        <w:rPr>
          <w:b/>
          <w:bCs/>
          <w:sz w:val="16"/>
        </w:rPr>
      </w:pPr>
    </w:p>
    <w:p w:rsidR="00B94BA5" w:rsidRDefault="00505CC7">
      <w:pPr>
        <w:pStyle w:val="a4"/>
        <w:tabs>
          <w:tab w:val="num" w:pos="-1260"/>
          <w:tab w:val="num" w:pos="-720"/>
        </w:tabs>
        <w:ind w:firstLine="709"/>
      </w:pPr>
      <w:r>
        <w:t>Основным элементом любого блока регистрации количественных характ</w:t>
      </w:r>
      <w:r>
        <w:t>е</w:t>
      </w:r>
      <w:r>
        <w:t>ристик радиоактивного излучения является детектор. Принцип работы и устро</w:t>
      </w:r>
      <w:r>
        <w:t>й</w:t>
      </w:r>
      <w:r>
        <w:t>ство детектора определяются характером и результатом взаимодействия вида и</w:t>
      </w:r>
      <w:r>
        <w:t>з</w:t>
      </w:r>
      <w:r>
        <w:t>лучения с веществом. Детектирование радиоактивного излучения основано на р</w:t>
      </w:r>
      <w:r>
        <w:t>е</w:t>
      </w:r>
      <w:r>
        <w:t>гистрации процессов в веществе при прохождении через него излучения. К таким процессам относятся: ионизация и возбуждение атомов вещества; световые вспышки; засвечивание химических растворов и др. Однако наиболее удобным является преобразование информации об излучении в электрические сигналы.</w:t>
      </w:r>
    </w:p>
    <w:p w:rsidR="00B94BA5" w:rsidRDefault="00505CC7">
      <w:pPr>
        <w:pStyle w:val="a4"/>
        <w:tabs>
          <w:tab w:val="num" w:pos="-1260"/>
          <w:tab w:val="num" w:pos="-720"/>
        </w:tabs>
        <w:ind w:firstLine="709"/>
      </w:pPr>
      <w:r>
        <w:t xml:space="preserve">По методу регистрации детекторы разделяют </w:t>
      </w:r>
      <w:proofErr w:type="gramStart"/>
      <w:r>
        <w:t>на</w:t>
      </w:r>
      <w:proofErr w:type="gramEnd"/>
      <w:r>
        <w:t xml:space="preserve"> ионизационные, сцинти</w:t>
      </w:r>
      <w:r>
        <w:t>л</w:t>
      </w:r>
      <w:r>
        <w:t>ляционные, химические, фотографические и др.</w:t>
      </w:r>
    </w:p>
    <w:p w:rsidR="00B94BA5" w:rsidRPr="00CF4482" w:rsidRDefault="00505CC7">
      <w:pPr>
        <w:pStyle w:val="a4"/>
        <w:tabs>
          <w:tab w:val="num" w:pos="-1260"/>
          <w:tab w:val="num" w:pos="-720"/>
        </w:tabs>
        <w:ind w:firstLine="709"/>
      </w:pPr>
      <w:r>
        <w:t>Ионизационный метод основан на обнаружении эффекта ионизации атомов вещества под действием ионизирующего излучения. Простейшим ионизационным детектором является ионизационная камера. Она состоит из двух электродов, пр</w:t>
      </w:r>
      <w:r>
        <w:t>о</w:t>
      </w:r>
      <w:r>
        <w:t>странство между которыми заполняется воздухом или другим газом. Для образ</w:t>
      </w:r>
      <w:r>
        <w:t>о</w:t>
      </w:r>
      <w:r>
        <w:t>вания электрического поля между электродами к ним прикладывается постоянное напряжение от внешнего источника. Под воздействием ионизирующего излуч</w:t>
      </w:r>
      <w:r>
        <w:t>е</w:t>
      </w:r>
      <w:r>
        <w:t xml:space="preserve">ния происходит ионизация воздуха или газа. При наличии электрического поля </w:t>
      </w:r>
      <w:proofErr w:type="gramStart"/>
      <w:r>
        <w:t>в</w:t>
      </w:r>
      <w:proofErr w:type="gramEnd"/>
    </w:p>
    <w:p w:rsidR="00B94BA5" w:rsidRDefault="00505CC7">
      <w:pPr>
        <w:pStyle w:val="a4"/>
        <w:tabs>
          <w:tab w:val="num" w:pos="-1260"/>
          <w:tab w:val="num" w:pos="-720"/>
        </w:tabs>
        <w:ind w:firstLine="0"/>
      </w:pPr>
      <w:r>
        <w:lastRenderedPageBreak/>
        <w:t xml:space="preserve">ионизированном </w:t>
      </w:r>
      <w:proofErr w:type="gramStart"/>
      <w:r>
        <w:t>воздухе</w:t>
      </w:r>
      <w:proofErr w:type="gramEnd"/>
      <w:r>
        <w:t xml:space="preserve"> или газе возникает направленное движение ионов, т.е. через газ проходит электрический ток, называемый ионизационным. Измеряя в</w:t>
      </w:r>
      <w:r>
        <w:t>е</w:t>
      </w:r>
      <w:r>
        <w:t>личину ионизационного тока, можно судить об интенсивности ионизирующего излучения. Ионизационные камеры просты и характеризуются высокой эффе</w:t>
      </w:r>
      <w:r>
        <w:t>к</w:t>
      </w:r>
      <w:r>
        <w:t>тивностью регистрации, но имеют недостатки. Так, для измерения полной эне</w:t>
      </w:r>
      <w:r>
        <w:t>р</w:t>
      </w:r>
      <w:r>
        <w:t>г</w:t>
      </w:r>
      <w:proofErr w:type="gramStart"/>
      <w:r>
        <w:t>ии ио</w:t>
      </w:r>
      <w:proofErr w:type="gramEnd"/>
      <w:r>
        <w:t>низирующей частицы необходимо, чтобы ее пробег целиком уместился в камере. Ионизационные камеры чувствительны к помехам.</w:t>
      </w:r>
    </w:p>
    <w:p w:rsidR="00B94BA5" w:rsidRDefault="00505CC7">
      <w:pPr>
        <w:pStyle w:val="a4"/>
        <w:tabs>
          <w:tab w:val="num" w:pos="-1260"/>
          <w:tab w:val="num" w:pos="-720"/>
        </w:tabs>
        <w:ind w:firstLine="709"/>
      </w:pPr>
      <w:r>
        <w:t>Недостатки ионизационных камер в значительной мере преодолены в газ</w:t>
      </w:r>
      <w:r>
        <w:t>о</w:t>
      </w:r>
      <w:r>
        <w:t>разрядных счетчиках. Газоразрядный счетчик представляет собой металлический или стеклянный цилиндр, покрытый внутри слоем металла, который служит кат</w:t>
      </w:r>
      <w:r>
        <w:t>о</w:t>
      </w:r>
      <w:r>
        <w:t>дом. Вдоль оси цилиндра натягивается тонкая нить (толщиной 10-100 мкм), кот</w:t>
      </w:r>
      <w:r>
        <w:t>о</w:t>
      </w:r>
      <w:r>
        <w:t>рая является анодом.</w:t>
      </w:r>
    </w:p>
    <w:p w:rsidR="00B94BA5" w:rsidRDefault="00505CC7">
      <w:pPr>
        <w:pStyle w:val="a4"/>
        <w:tabs>
          <w:tab w:val="num" w:pos="-1260"/>
          <w:tab w:val="num" w:pos="-720"/>
        </w:tabs>
        <w:ind w:firstLine="709"/>
        <w:rPr>
          <w:sz w:val="16"/>
        </w:rPr>
      </w:pPr>
      <w:r>
        <w:t>В зависимости от характера используемого разряда счетчики разделяются на пропорциональные и счетчики Гейгера-Мюллера. Пропорциональный счетчик с несамостоятельным разрядом при прекращении действия радиоактивного изл</w:t>
      </w:r>
      <w:r>
        <w:t>у</w:t>
      </w:r>
      <w:r>
        <w:t>чения гаснет. Счетчик Гейгера-Мюллера – с самостоятельным разрядом, т.е. ток в нем поддерживается и после прекращения действия ионизирующего излучения. Характерной особенностью такого счетчика является необходимость гашения с</w:t>
      </w:r>
      <w:r>
        <w:t>а</w:t>
      </w:r>
      <w:r>
        <w:t xml:space="preserve">мостоятельного разряда. Гашение производится путем применения специальных электронных устройств или путем ввода в состав газа специальных добавок. </w:t>
      </w:r>
    </w:p>
    <w:p w:rsidR="00B94BA5" w:rsidRDefault="00505CC7">
      <w:pPr>
        <w:pStyle w:val="a4"/>
        <w:tabs>
          <w:tab w:val="num" w:pos="-1260"/>
          <w:tab w:val="num" w:pos="-720"/>
        </w:tabs>
        <w:ind w:firstLine="709"/>
      </w:pPr>
      <w:r>
        <w:t>В настоящее время широкое применение получили сцинтилляционные счетчики. Вещества, испускающие свет под действием ионизирующего излуч</w:t>
      </w:r>
      <w:r>
        <w:t>е</w:t>
      </w:r>
      <w:r>
        <w:t>ния, называются сцинтилляторами. Сцинтилляционный метод регистрации ради</w:t>
      </w:r>
      <w:r>
        <w:t>о</w:t>
      </w:r>
      <w:r>
        <w:t>активных излучений основан на изменении интенсивности световых вспышек, возникающих в люминесцирующих веществах при прохождении через них ион</w:t>
      </w:r>
      <w:r>
        <w:t>и</w:t>
      </w:r>
      <w:r>
        <w:t>зирующего излучения. Количество вспышек пропорционально мощности дозы излучения. Регистрация световых вспышек осуществляется с помощью фотоэле</w:t>
      </w:r>
      <w:r>
        <w:t>к</w:t>
      </w:r>
      <w:r>
        <w:t>тронного умножителя с регистрирующей электронной схемой. Фотоэлектронный умножитель позволяет преобразовать слабые световые вспышки от сцинтиллят</w:t>
      </w:r>
      <w:r>
        <w:t>о</w:t>
      </w:r>
      <w:r>
        <w:t>ра в большие электрические импульсы.</w:t>
      </w:r>
    </w:p>
    <w:p w:rsidR="00B94BA5" w:rsidRDefault="00505CC7">
      <w:pPr>
        <w:pStyle w:val="a4"/>
        <w:numPr>
          <w:ilvl w:val="0"/>
          <w:numId w:val="36"/>
        </w:numPr>
        <w:spacing w:before="240"/>
        <w:jc w:val="center"/>
        <w:rPr>
          <w:b/>
          <w:bCs/>
        </w:rPr>
      </w:pPr>
      <w:r>
        <w:rPr>
          <w:b/>
          <w:bCs/>
        </w:rPr>
        <w:lastRenderedPageBreak/>
        <w:t>ЛАБОРАТОРНАЯ РАБОТА</w:t>
      </w:r>
    </w:p>
    <w:p w:rsidR="00B94BA5" w:rsidRDefault="00505CC7">
      <w:pPr>
        <w:pStyle w:val="a4"/>
        <w:tabs>
          <w:tab w:val="num" w:pos="-720"/>
        </w:tabs>
        <w:ind w:firstLine="0"/>
        <w:jc w:val="center"/>
        <w:rPr>
          <w:b/>
          <w:bCs/>
        </w:rPr>
      </w:pPr>
      <w:r>
        <w:rPr>
          <w:b/>
          <w:bCs/>
        </w:rPr>
        <w:t>Оценка радиоактивного загрязнения продуктов питания</w:t>
      </w:r>
    </w:p>
    <w:p w:rsidR="00B94BA5" w:rsidRDefault="00505CC7">
      <w:pPr>
        <w:pStyle w:val="a4"/>
        <w:tabs>
          <w:tab w:val="num" w:pos="-720"/>
        </w:tabs>
        <w:ind w:firstLine="0"/>
        <w:jc w:val="center"/>
        <w:rPr>
          <w:b/>
          <w:bCs/>
        </w:rPr>
      </w:pPr>
      <w:r>
        <w:rPr>
          <w:b/>
          <w:bCs/>
        </w:rPr>
        <w:t>и строительных материалов</w:t>
      </w:r>
    </w:p>
    <w:p w:rsidR="00B94BA5" w:rsidRDefault="00505CC7">
      <w:pPr>
        <w:pStyle w:val="a4"/>
        <w:ind w:firstLine="709"/>
      </w:pPr>
      <w:r>
        <w:t>Цель исследования – оценить степень радиоактивного загрязнения проду</w:t>
      </w:r>
      <w:r>
        <w:t>к</w:t>
      </w:r>
      <w:r>
        <w:t>тов питания и строительных материалов, используемых в практической деятел</w:t>
      </w:r>
      <w:r>
        <w:t>ь</w:t>
      </w:r>
      <w:r>
        <w:t>ности.</w:t>
      </w:r>
    </w:p>
    <w:p w:rsidR="00B94BA5" w:rsidRDefault="00505CC7">
      <w:pPr>
        <w:pStyle w:val="a4"/>
        <w:ind w:firstLine="709"/>
      </w:pPr>
      <w:r>
        <w:t>Этапы исследования:</w:t>
      </w:r>
    </w:p>
    <w:p w:rsidR="00B94BA5" w:rsidRDefault="00505CC7">
      <w:pPr>
        <w:pStyle w:val="a4"/>
        <w:numPr>
          <w:ilvl w:val="0"/>
          <w:numId w:val="19"/>
        </w:numPr>
      </w:pPr>
      <w:r>
        <w:t>Ознакомиться с теоретическими материалами по формированию радиоа</w:t>
      </w:r>
      <w:r>
        <w:t>к</w:t>
      </w:r>
      <w:r>
        <w:t>тивности.</w:t>
      </w:r>
    </w:p>
    <w:p w:rsidR="00B94BA5" w:rsidRDefault="00505CC7">
      <w:pPr>
        <w:pStyle w:val="a4"/>
        <w:numPr>
          <w:ilvl w:val="0"/>
          <w:numId w:val="19"/>
        </w:numPr>
      </w:pPr>
      <w:r>
        <w:t>Изучить принципы работы приборов радиометров, используемых для оценки радиоактивности.</w:t>
      </w:r>
    </w:p>
    <w:p w:rsidR="00B94BA5" w:rsidRDefault="00505CC7">
      <w:pPr>
        <w:pStyle w:val="a4"/>
        <w:numPr>
          <w:ilvl w:val="0"/>
          <w:numId w:val="19"/>
        </w:numPr>
      </w:pPr>
      <w:r>
        <w:t>Провести измерения фоновых показателей радиоактивности (контроль).</w:t>
      </w:r>
    </w:p>
    <w:p w:rsidR="00B94BA5" w:rsidRDefault="00505CC7">
      <w:pPr>
        <w:pStyle w:val="a4"/>
        <w:numPr>
          <w:ilvl w:val="0"/>
          <w:numId w:val="19"/>
        </w:numPr>
      </w:pPr>
      <w:r>
        <w:t>Определить уровни радиоактивности исследуемых материалов.</w:t>
      </w:r>
    </w:p>
    <w:p w:rsidR="00B94BA5" w:rsidRDefault="00505CC7">
      <w:pPr>
        <w:pStyle w:val="a4"/>
        <w:numPr>
          <w:ilvl w:val="0"/>
          <w:numId w:val="19"/>
        </w:numPr>
      </w:pPr>
      <w:r>
        <w:t>Провести сравнительный анализ фоновой и экспериментальной радиоа</w:t>
      </w:r>
      <w:r>
        <w:t>к</w:t>
      </w:r>
      <w:r>
        <w:t>тивности, сделать выводы, оформить отчет.</w:t>
      </w:r>
    </w:p>
    <w:p w:rsidR="00B94BA5" w:rsidRDefault="00505CC7">
      <w:pPr>
        <w:pStyle w:val="a4"/>
        <w:numPr>
          <w:ilvl w:val="1"/>
          <w:numId w:val="36"/>
        </w:numPr>
        <w:jc w:val="center"/>
        <w:rPr>
          <w:b/>
          <w:bCs/>
        </w:rPr>
      </w:pPr>
      <w:r>
        <w:rPr>
          <w:b/>
          <w:bCs/>
        </w:rPr>
        <w:t>. Оценка радиоактивного загрязнения продуктов питания</w:t>
      </w:r>
    </w:p>
    <w:p w:rsidR="00B94BA5" w:rsidRDefault="00505CC7">
      <w:pPr>
        <w:pStyle w:val="a4"/>
        <w:ind w:firstLine="709"/>
      </w:pPr>
      <w:r>
        <w:t>Измерение уровней радиоактивного загрязнения продуктов питания пров</w:t>
      </w:r>
      <w:r>
        <w:t>е</w:t>
      </w:r>
      <w:r>
        <w:t>сти с помощью радиометра КРВП – 3Б.</w:t>
      </w:r>
    </w:p>
    <w:p w:rsidR="00B94BA5" w:rsidRDefault="00505CC7">
      <w:pPr>
        <w:pStyle w:val="a4"/>
        <w:ind w:firstLine="709"/>
      </w:pPr>
      <w:r>
        <w:t xml:space="preserve">Для этого: </w:t>
      </w:r>
    </w:p>
    <w:p w:rsidR="00B94BA5" w:rsidRDefault="00505CC7">
      <w:pPr>
        <w:pStyle w:val="a4"/>
        <w:ind w:firstLine="709"/>
      </w:pPr>
      <w:r>
        <w:t>1. Используя прил. 1, изучить устройство радиометра КРВП – 3Б.</w:t>
      </w:r>
    </w:p>
    <w:p w:rsidR="00B94BA5" w:rsidRDefault="00505CC7">
      <w:pPr>
        <w:pStyle w:val="a4"/>
        <w:ind w:firstLine="709"/>
      </w:pPr>
      <w:r>
        <w:t>2. Изучить порядок применения радиометра при измерении объемной а</w:t>
      </w:r>
      <w:r>
        <w:t>к</w:t>
      </w:r>
      <w:r>
        <w:t>тивности радионуклидов в продуктах питания.</w:t>
      </w:r>
    </w:p>
    <w:p w:rsidR="00B94BA5" w:rsidRDefault="00505CC7">
      <w:pPr>
        <w:pStyle w:val="a4"/>
        <w:ind w:firstLine="0"/>
        <w:jc w:val="center"/>
      </w:pPr>
      <w:r>
        <w:t>ПОРЯДОК ПРОВЕДЕНИЯ ИССЛЕДОВАНИЯ</w:t>
      </w:r>
    </w:p>
    <w:p w:rsidR="00B94BA5" w:rsidRDefault="00505CC7">
      <w:pPr>
        <w:pStyle w:val="a4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2.1.1. Подготовка радиометра к работе и его включение</w:t>
      </w:r>
    </w:p>
    <w:p w:rsidR="00B94BA5" w:rsidRDefault="00505CC7">
      <w:pPr>
        <w:pStyle w:val="a4"/>
        <w:numPr>
          <w:ilvl w:val="0"/>
          <w:numId w:val="20"/>
        </w:numPr>
      </w:pPr>
      <w:r>
        <w:t>На пересчетном блоке прибора выключатель СЕТЬ, ВЫКЛ. установить в положение ВЫКЛ.</w:t>
      </w:r>
    </w:p>
    <w:p w:rsidR="00B94BA5" w:rsidRDefault="00505CC7">
      <w:pPr>
        <w:pStyle w:val="a4"/>
        <w:numPr>
          <w:ilvl w:val="0"/>
          <w:numId w:val="20"/>
        </w:numPr>
      </w:pPr>
      <w:r>
        <w:t>Проверить завод часов кнопкой ЗАВОД.</w:t>
      </w:r>
    </w:p>
    <w:p w:rsidR="00B94BA5" w:rsidRDefault="00505CC7">
      <w:pPr>
        <w:pStyle w:val="a4"/>
        <w:numPr>
          <w:ilvl w:val="0"/>
          <w:numId w:val="20"/>
        </w:numPr>
      </w:pPr>
      <w:r>
        <w:t>Кнопкой ПУСК установить секундомер в исходное положение.</w:t>
      </w:r>
    </w:p>
    <w:p w:rsidR="00B94BA5" w:rsidRDefault="00505CC7">
      <w:pPr>
        <w:pStyle w:val="a4"/>
        <w:numPr>
          <w:ilvl w:val="0"/>
          <w:numId w:val="20"/>
        </w:numPr>
      </w:pPr>
      <w:r>
        <w:t>Выключатель СЕТЬ, ВЫКЛ. установить в положение СЕТЬ. Должна заг</w:t>
      </w:r>
      <w:r>
        <w:t>о</w:t>
      </w:r>
      <w:r>
        <w:t>реться сигнальная лампочка и засветиться декатроны.</w:t>
      </w:r>
    </w:p>
    <w:p w:rsidR="00B94BA5" w:rsidRDefault="00505CC7">
      <w:pPr>
        <w:pStyle w:val="a4"/>
        <w:numPr>
          <w:ilvl w:val="0"/>
          <w:numId w:val="20"/>
        </w:numPr>
      </w:pPr>
      <w:r>
        <w:lastRenderedPageBreak/>
        <w:t>Выдержать радиометр во включенном состоянии 5 минут.</w:t>
      </w:r>
    </w:p>
    <w:p w:rsidR="00B94BA5" w:rsidRDefault="00505CC7">
      <w:pPr>
        <w:pStyle w:val="a4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2.1.2. Проверить исправность радиометра</w:t>
      </w:r>
    </w:p>
    <w:p w:rsidR="00B94BA5" w:rsidRDefault="00505CC7">
      <w:pPr>
        <w:pStyle w:val="a4"/>
        <w:numPr>
          <w:ilvl w:val="0"/>
          <w:numId w:val="21"/>
        </w:numPr>
      </w:pPr>
      <w:r>
        <w:t>На пересчетном блоке выключатель ПРОВЕРКА, РАБОТА установить в положение ПРОВЕРКА.</w:t>
      </w:r>
    </w:p>
    <w:p w:rsidR="00B94BA5" w:rsidRDefault="00505CC7">
      <w:pPr>
        <w:pStyle w:val="a4"/>
        <w:numPr>
          <w:ilvl w:val="0"/>
          <w:numId w:val="21"/>
        </w:numPr>
      </w:pPr>
      <w:r>
        <w:t>Нажать кнопку ПУСК. Через 10 секунд повторным нажатием этой же кнопки остановить секундомер и пересчетную схему. Количество зарегистрир</w:t>
      </w:r>
      <w:r>
        <w:t>о</w:t>
      </w:r>
      <w:r>
        <w:t xml:space="preserve">ванных декатронами импульсов должно быть равно 1 000 </w:t>
      </w:r>
      <w:r>
        <w:sym w:font="Symbol" w:char="F0B1"/>
      </w:r>
      <w:r>
        <w:t xml:space="preserve"> 30.</w:t>
      </w:r>
    </w:p>
    <w:p w:rsidR="00B94BA5" w:rsidRDefault="00505CC7">
      <w:pPr>
        <w:pStyle w:val="a4"/>
        <w:ind w:firstLine="709"/>
        <w:rPr>
          <w:i/>
          <w:iCs/>
          <w:sz w:val="24"/>
        </w:rPr>
      </w:pPr>
      <w:r>
        <w:t xml:space="preserve">Примечание. </w:t>
      </w:r>
      <w:r>
        <w:rPr>
          <w:i/>
          <w:iCs/>
          <w:sz w:val="24"/>
        </w:rPr>
        <w:t>Для большей точности можно увеличить время измерения до 100 с</w:t>
      </w:r>
      <w:r>
        <w:rPr>
          <w:i/>
          <w:iCs/>
          <w:sz w:val="24"/>
        </w:rPr>
        <w:t>е</w:t>
      </w:r>
      <w:r>
        <w:rPr>
          <w:i/>
          <w:iCs/>
          <w:sz w:val="24"/>
        </w:rPr>
        <w:t xml:space="preserve">кунд, тогда количество зарегистрированных импульсов должно быть 10 000 </w:t>
      </w:r>
      <w:r>
        <w:rPr>
          <w:i/>
          <w:iCs/>
          <w:sz w:val="24"/>
        </w:rPr>
        <w:sym w:font="Symbol" w:char="F0B1"/>
      </w:r>
      <w:r>
        <w:rPr>
          <w:i/>
          <w:iCs/>
          <w:sz w:val="24"/>
        </w:rPr>
        <w:t xml:space="preserve"> 300.</w:t>
      </w:r>
    </w:p>
    <w:p w:rsidR="00B94BA5" w:rsidRDefault="00505CC7">
      <w:pPr>
        <w:pStyle w:val="a4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2.1.3. Определить собственный фон блока детектирования</w:t>
      </w:r>
    </w:p>
    <w:p w:rsidR="00B94BA5" w:rsidRDefault="00505CC7">
      <w:pPr>
        <w:pStyle w:val="a4"/>
        <w:ind w:firstLine="709"/>
        <w:jc w:val="center"/>
      </w:pPr>
      <w:r>
        <w:t>(контрольное измерение)</w:t>
      </w:r>
    </w:p>
    <w:p w:rsidR="00B94BA5" w:rsidRDefault="00505CC7">
      <w:pPr>
        <w:pStyle w:val="a4"/>
        <w:ind w:firstLine="709"/>
      </w:pPr>
      <w:r>
        <w:t>Для этого:</w:t>
      </w:r>
    </w:p>
    <w:p w:rsidR="00B94BA5" w:rsidRDefault="00505CC7">
      <w:pPr>
        <w:pStyle w:val="a4"/>
        <w:numPr>
          <w:ilvl w:val="0"/>
          <w:numId w:val="22"/>
        </w:numPr>
      </w:pPr>
      <w:r>
        <w:t>Выключатель ПРОВЕРКА, РАБОТА установить в положение РАБОТА.</w:t>
      </w:r>
    </w:p>
    <w:p w:rsidR="00B94BA5" w:rsidRDefault="00505CC7">
      <w:pPr>
        <w:pStyle w:val="a4"/>
        <w:numPr>
          <w:ilvl w:val="0"/>
          <w:numId w:val="22"/>
        </w:numPr>
      </w:pPr>
      <w:r>
        <w:t>Пустую кювету поместить на верхнюю полку держателя под рабочее окно детектора.</w:t>
      </w:r>
    </w:p>
    <w:p w:rsidR="00B94BA5" w:rsidRDefault="00505CC7">
      <w:pPr>
        <w:pStyle w:val="a4"/>
        <w:numPr>
          <w:ilvl w:val="0"/>
          <w:numId w:val="22"/>
        </w:numPr>
      </w:pPr>
      <w:r>
        <w:t xml:space="preserve">Нажать кнопку ПУСК. Через 5 минут повторным нажатием этой же кнопки остановить секундомер и пересчетную схему. Количество зарегистрированных декатронами импульсов </w:t>
      </w:r>
      <w:r>
        <w:rPr>
          <w:position w:val="-16"/>
        </w:rPr>
        <w:object w:dxaOrig="360" w:dyaOrig="420">
          <v:shape id="_x0000_i1065" type="#_x0000_t75" style="width:18pt;height:21pt" o:ole="">
            <v:imagedata r:id="rId87" o:title=""/>
          </v:shape>
          <o:OLEObject Type="Embed" ProgID="Equation.3" ShapeID="_x0000_i1065" DrawAspect="Content" ObjectID="_1445926542" r:id="rId88"/>
        </w:object>
      </w:r>
      <w:r>
        <w:t xml:space="preserve"> будет равно числу импульсов, регистрируемых р</w:t>
      </w:r>
      <w:r>
        <w:t>а</w:t>
      </w:r>
      <w:r>
        <w:t>диометром от внешнего гамма-излучения.</w:t>
      </w:r>
    </w:p>
    <w:p w:rsidR="00B94BA5" w:rsidRDefault="00505CC7">
      <w:pPr>
        <w:pStyle w:val="a4"/>
        <w:numPr>
          <w:ilvl w:val="0"/>
          <w:numId w:val="22"/>
        </w:numPr>
      </w:pPr>
      <w:r>
        <w:t xml:space="preserve">Результаты измерений </w:t>
      </w:r>
      <w:r>
        <w:rPr>
          <w:position w:val="-16"/>
        </w:rPr>
        <w:object w:dxaOrig="360" w:dyaOrig="420">
          <v:shape id="_x0000_i1066" type="#_x0000_t75" style="width:18pt;height:21pt" o:ole="">
            <v:imagedata r:id="rId89" o:title=""/>
          </v:shape>
          <o:OLEObject Type="Embed" ProgID="Equation.3" ShapeID="_x0000_i1066" DrawAspect="Content" ObjectID="_1445926543" r:id="rId90"/>
        </w:object>
      </w:r>
      <w:r>
        <w:t xml:space="preserve"> занести в табл. 1.</w:t>
      </w:r>
    </w:p>
    <w:p w:rsidR="00B94BA5" w:rsidRDefault="00505CC7">
      <w:pPr>
        <w:pStyle w:val="a4"/>
        <w:numPr>
          <w:ilvl w:val="0"/>
          <w:numId w:val="22"/>
        </w:numPr>
      </w:pPr>
      <w:r>
        <w:t>Повторным нажатием кнопки ПУСК секундомер и пересчетную схему п</w:t>
      </w:r>
      <w:r>
        <w:t>е</w:t>
      </w:r>
      <w:r>
        <w:t>ревести в исходное положение.</w:t>
      </w:r>
    </w:p>
    <w:p w:rsidR="00B94BA5" w:rsidRDefault="00505CC7">
      <w:pPr>
        <w:pStyle w:val="a4"/>
        <w:numPr>
          <w:ilvl w:val="0"/>
          <w:numId w:val="22"/>
        </w:numPr>
        <w:rPr>
          <w:spacing w:val="-6"/>
        </w:rPr>
      </w:pPr>
      <w:r>
        <w:rPr>
          <w:spacing w:val="-6"/>
        </w:rPr>
        <w:t xml:space="preserve">Повторить п.3 не менее 3 раз, регистрируя результаты измерений </w:t>
      </w:r>
      <w:r>
        <w:rPr>
          <w:spacing w:val="-6"/>
          <w:position w:val="-16"/>
        </w:rPr>
        <w:object w:dxaOrig="360" w:dyaOrig="420">
          <v:shape id="_x0000_i1067" type="#_x0000_t75" style="width:18pt;height:21pt" o:ole="">
            <v:imagedata r:id="rId91" o:title=""/>
          </v:shape>
          <o:OLEObject Type="Embed" ProgID="Equation.3" ShapeID="_x0000_i1067" DrawAspect="Content" ObjectID="_1445926544" r:id="rId92"/>
        </w:object>
      </w:r>
      <w:r>
        <w:rPr>
          <w:spacing w:val="-6"/>
        </w:rPr>
        <w:t xml:space="preserve"> в табл. 1. </w:t>
      </w:r>
    </w:p>
    <w:p w:rsidR="00B94BA5" w:rsidRDefault="00505CC7">
      <w:pPr>
        <w:pStyle w:val="a4"/>
        <w:numPr>
          <w:ilvl w:val="0"/>
          <w:numId w:val="22"/>
        </w:numPr>
      </w:pPr>
      <w:r>
        <w:t xml:space="preserve">Рассчитать среднюю фоновую скорость счета </w:t>
      </w:r>
      <w:r>
        <w:rPr>
          <w:position w:val="-16"/>
        </w:rPr>
        <w:object w:dxaOrig="380" w:dyaOrig="420">
          <v:shape id="_x0000_i1068" type="#_x0000_t75" style="width:18.75pt;height:21pt" o:ole="">
            <v:imagedata r:id="rId93" o:title=""/>
          </v:shape>
          <o:OLEObject Type="Embed" ProgID="Equation.3" ShapeID="_x0000_i1068" DrawAspect="Content" ObjectID="_1445926545" r:id="rId94"/>
        </w:object>
      </w:r>
      <w:r>
        <w:t xml:space="preserve"> по формуле</w:t>
      </w:r>
    </w:p>
    <w:p w:rsidR="00B94BA5" w:rsidRDefault="00505CC7">
      <w:pPr>
        <w:pStyle w:val="a4"/>
        <w:ind w:firstLine="0"/>
        <w:jc w:val="right"/>
      </w:pPr>
      <w:r>
        <w:rPr>
          <w:position w:val="-34"/>
        </w:rPr>
        <w:object w:dxaOrig="1980" w:dyaOrig="820">
          <v:shape id="_x0000_i1069" type="#_x0000_t75" style="width:99pt;height:41.25pt" o:ole="">
            <v:imagedata r:id="rId95" o:title=""/>
          </v:shape>
          <o:OLEObject Type="Embed" ProgID="Equation.3" ShapeID="_x0000_i1069" DrawAspect="Content" ObjectID="_1445926546" r:id="rId96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lang w:val="en-US"/>
        </w:rPr>
        <w:t>2</w:t>
      </w:r>
      <w:r>
        <w:t>)</w:t>
      </w:r>
      <w:r>
        <w:br w:type="page"/>
      </w:r>
      <w:r>
        <w:lastRenderedPageBreak/>
        <w:t>Таблица 1</w:t>
      </w:r>
    </w:p>
    <w:p w:rsidR="00B94BA5" w:rsidRDefault="00505CC7">
      <w:pPr>
        <w:pStyle w:val="a4"/>
        <w:ind w:firstLine="0"/>
        <w:jc w:val="center"/>
      </w:pPr>
      <w:r>
        <w:t>Результаты измерений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682"/>
        <w:gridCol w:w="702"/>
        <w:gridCol w:w="2026"/>
        <w:gridCol w:w="2025"/>
        <w:gridCol w:w="2027"/>
        <w:gridCol w:w="2026"/>
      </w:tblGrid>
      <w:tr w:rsidR="00B94BA5">
        <w:trPr>
          <w:jc w:val="center"/>
        </w:trPr>
        <w:tc>
          <w:tcPr>
            <w:tcW w:w="2027" w:type="dxa"/>
            <w:gridSpan w:val="3"/>
          </w:tcPr>
          <w:p w:rsidR="00B94BA5" w:rsidRDefault="00505CC7">
            <w:pPr>
              <w:pStyle w:val="a4"/>
              <w:spacing w:line="240" w:lineRule="auto"/>
              <w:ind w:firstLine="0"/>
            </w:pPr>
            <w:r>
              <w:t>Вид измерения</w:t>
            </w:r>
          </w:p>
        </w:tc>
        <w:tc>
          <w:tcPr>
            <w:tcW w:w="2027" w:type="dxa"/>
          </w:tcPr>
          <w:p w:rsidR="00B94BA5" w:rsidRDefault="00505CC7">
            <w:pPr>
              <w:pStyle w:val="a4"/>
              <w:spacing w:line="240" w:lineRule="auto"/>
              <w:ind w:firstLine="0"/>
              <w:jc w:val="center"/>
            </w:pPr>
            <w:r>
              <w:t>Номер замера</w:t>
            </w:r>
          </w:p>
        </w:tc>
        <w:tc>
          <w:tcPr>
            <w:tcW w:w="2027" w:type="dxa"/>
          </w:tcPr>
          <w:p w:rsidR="00B94BA5" w:rsidRDefault="00505CC7">
            <w:pPr>
              <w:pStyle w:val="a4"/>
              <w:spacing w:line="240" w:lineRule="auto"/>
              <w:ind w:firstLine="0"/>
              <w:jc w:val="center"/>
            </w:pPr>
            <w:r>
              <w:rPr>
                <w:position w:val="-4"/>
              </w:rPr>
              <w:object w:dxaOrig="240" w:dyaOrig="279">
                <v:shape id="_x0000_i1070" type="#_x0000_t75" style="width:12pt;height:14.25pt" o:ole="">
                  <v:imagedata r:id="rId97" o:title=""/>
                </v:shape>
                <o:OLEObject Type="Embed" ProgID="Equation.3" ShapeID="_x0000_i1070" DrawAspect="Content" ObjectID="_1445926547" r:id="rId98"/>
              </w:object>
            </w:r>
            <w:r>
              <w:t>, с</w:t>
            </w:r>
          </w:p>
        </w:tc>
        <w:tc>
          <w:tcPr>
            <w:tcW w:w="2028" w:type="dxa"/>
          </w:tcPr>
          <w:p w:rsidR="00B94BA5" w:rsidRDefault="00505CC7">
            <w:pPr>
              <w:pStyle w:val="a4"/>
              <w:spacing w:line="240" w:lineRule="auto"/>
              <w:ind w:firstLine="0"/>
              <w:jc w:val="center"/>
            </w:pPr>
            <w:r>
              <w:rPr>
                <w:position w:val="-12"/>
              </w:rPr>
              <w:object w:dxaOrig="279" w:dyaOrig="380">
                <v:shape id="_x0000_i1071" type="#_x0000_t75" style="width:14.25pt;height:18.75pt" o:ole="">
                  <v:imagedata r:id="rId99" o:title=""/>
                </v:shape>
                <o:OLEObject Type="Embed" ProgID="Equation.3" ShapeID="_x0000_i1071" DrawAspect="Content" ObjectID="_1445926548" r:id="rId100"/>
              </w:object>
            </w:r>
          </w:p>
        </w:tc>
        <w:tc>
          <w:tcPr>
            <w:tcW w:w="2028" w:type="dxa"/>
          </w:tcPr>
          <w:p w:rsidR="00B94BA5" w:rsidRDefault="00505CC7">
            <w:pPr>
              <w:pStyle w:val="a4"/>
              <w:spacing w:line="240" w:lineRule="auto"/>
              <w:ind w:firstLine="0"/>
              <w:jc w:val="center"/>
              <w:rPr>
                <w:vertAlign w:val="superscript"/>
              </w:rPr>
            </w:pPr>
            <w:r>
              <w:rPr>
                <w:position w:val="-6"/>
              </w:rPr>
              <w:object w:dxaOrig="240" w:dyaOrig="300">
                <v:shape id="_x0000_i1072" type="#_x0000_t75" style="width:12pt;height:15pt" o:ole="">
                  <v:imagedata r:id="rId101" o:title=""/>
                </v:shape>
                <o:OLEObject Type="Embed" ProgID="Equation.3" ShapeID="_x0000_i1072" DrawAspect="Content" ObjectID="_1445926549" r:id="rId102"/>
              </w:object>
            </w:r>
            <w:r>
              <w:t>, с</w:t>
            </w:r>
            <w:r>
              <w:rPr>
                <w:vertAlign w:val="superscript"/>
              </w:rPr>
              <w:t>-1</w:t>
            </w:r>
          </w:p>
        </w:tc>
      </w:tr>
      <w:tr w:rsidR="00B94BA5">
        <w:trPr>
          <w:cantSplit/>
          <w:jc w:val="center"/>
        </w:trPr>
        <w:tc>
          <w:tcPr>
            <w:tcW w:w="2027" w:type="dxa"/>
            <w:gridSpan w:val="3"/>
            <w:vMerge w:val="restart"/>
            <w:vAlign w:val="center"/>
          </w:tcPr>
          <w:p w:rsidR="00B94BA5" w:rsidRDefault="00505CC7">
            <w:pPr>
              <w:pStyle w:val="a4"/>
              <w:spacing w:line="240" w:lineRule="auto"/>
              <w:ind w:firstLine="0"/>
            </w:pPr>
            <w:r>
              <w:t>Фон</w:t>
            </w:r>
          </w:p>
        </w:tc>
        <w:tc>
          <w:tcPr>
            <w:tcW w:w="2027" w:type="dxa"/>
          </w:tcPr>
          <w:p w:rsidR="00B94BA5" w:rsidRDefault="00505CC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027" w:type="dxa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  <w:tc>
          <w:tcPr>
            <w:tcW w:w="2028" w:type="dxa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  <w:tc>
          <w:tcPr>
            <w:tcW w:w="2028" w:type="dxa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</w:tr>
      <w:tr w:rsidR="00B94BA5">
        <w:trPr>
          <w:cantSplit/>
          <w:jc w:val="center"/>
        </w:trPr>
        <w:tc>
          <w:tcPr>
            <w:tcW w:w="2027" w:type="dxa"/>
            <w:gridSpan w:val="3"/>
            <w:vMerge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  <w:tc>
          <w:tcPr>
            <w:tcW w:w="2027" w:type="dxa"/>
          </w:tcPr>
          <w:p w:rsidR="00B94BA5" w:rsidRDefault="00505CC7">
            <w:pPr>
              <w:pStyle w:val="a4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027" w:type="dxa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  <w:tc>
          <w:tcPr>
            <w:tcW w:w="2028" w:type="dxa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  <w:tc>
          <w:tcPr>
            <w:tcW w:w="2028" w:type="dxa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</w:tr>
      <w:tr w:rsidR="00B94BA5">
        <w:trPr>
          <w:cantSplit/>
          <w:jc w:val="center"/>
        </w:trPr>
        <w:tc>
          <w:tcPr>
            <w:tcW w:w="2027" w:type="dxa"/>
            <w:gridSpan w:val="3"/>
            <w:vMerge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  <w:tc>
          <w:tcPr>
            <w:tcW w:w="2027" w:type="dxa"/>
          </w:tcPr>
          <w:p w:rsidR="00B94BA5" w:rsidRDefault="00505CC7">
            <w:pPr>
              <w:pStyle w:val="a4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027" w:type="dxa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  <w:tc>
          <w:tcPr>
            <w:tcW w:w="2028" w:type="dxa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  <w:tc>
          <w:tcPr>
            <w:tcW w:w="2028" w:type="dxa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</w:tr>
      <w:tr w:rsidR="00B94BA5">
        <w:trPr>
          <w:cantSplit/>
          <w:jc w:val="center"/>
        </w:trPr>
        <w:tc>
          <w:tcPr>
            <w:tcW w:w="2027" w:type="dxa"/>
            <w:gridSpan w:val="3"/>
            <w:vMerge w:val="restart"/>
            <w:vAlign w:val="center"/>
          </w:tcPr>
          <w:p w:rsidR="00B94BA5" w:rsidRDefault="00505CC7">
            <w:pPr>
              <w:pStyle w:val="a4"/>
              <w:spacing w:line="240" w:lineRule="auto"/>
              <w:ind w:firstLine="0"/>
            </w:pPr>
            <w:r>
              <w:t>Проба 1</w:t>
            </w:r>
          </w:p>
        </w:tc>
        <w:tc>
          <w:tcPr>
            <w:tcW w:w="2027" w:type="dxa"/>
          </w:tcPr>
          <w:p w:rsidR="00B94BA5" w:rsidRDefault="00505CC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027" w:type="dxa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  <w:tc>
          <w:tcPr>
            <w:tcW w:w="2028" w:type="dxa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  <w:tc>
          <w:tcPr>
            <w:tcW w:w="2028" w:type="dxa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</w:tr>
      <w:tr w:rsidR="00B94BA5">
        <w:trPr>
          <w:cantSplit/>
          <w:jc w:val="center"/>
        </w:trPr>
        <w:tc>
          <w:tcPr>
            <w:tcW w:w="2027" w:type="dxa"/>
            <w:gridSpan w:val="3"/>
            <w:vMerge/>
            <w:vAlign w:val="center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  <w:tc>
          <w:tcPr>
            <w:tcW w:w="2027" w:type="dxa"/>
          </w:tcPr>
          <w:p w:rsidR="00B94BA5" w:rsidRDefault="00505CC7">
            <w:pPr>
              <w:pStyle w:val="a4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027" w:type="dxa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  <w:tc>
          <w:tcPr>
            <w:tcW w:w="2028" w:type="dxa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  <w:tc>
          <w:tcPr>
            <w:tcW w:w="2028" w:type="dxa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</w:tr>
      <w:tr w:rsidR="00B94BA5">
        <w:trPr>
          <w:cantSplit/>
          <w:jc w:val="center"/>
        </w:trPr>
        <w:tc>
          <w:tcPr>
            <w:tcW w:w="2027" w:type="dxa"/>
            <w:gridSpan w:val="3"/>
            <w:vMerge/>
            <w:vAlign w:val="center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  <w:tc>
          <w:tcPr>
            <w:tcW w:w="2027" w:type="dxa"/>
          </w:tcPr>
          <w:p w:rsidR="00B94BA5" w:rsidRDefault="00505CC7">
            <w:pPr>
              <w:pStyle w:val="a4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027" w:type="dxa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  <w:tc>
          <w:tcPr>
            <w:tcW w:w="2028" w:type="dxa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  <w:tc>
          <w:tcPr>
            <w:tcW w:w="2028" w:type="dxa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</w:tr>
      <w:tr w:rsidR="00B94BA5">
        <w:trPr>
          <w:cantSplit/>
          <w:jc w:val="center"/>
        </w:trPr>
        <w:tc>
          <w:tcPr>
            <w:tcW w:w="2027" w:type="dxa"/>
            <w:gridSpan w:val="3"/>
            <w:vMerge w:val="restart"/>
            <w:vAlign w:val="center"/>
          </w:tcPr>
          <w:p w:rsidR="00B94BA5" w:rsidRDefault="00505CC7">
            <w:pPr>
              <w:pStyle w:val="a4"/>
              <w:spacing w:line="240" w:lineRule="auto"/>
              <w:ind w:firstLine="0"/>
            </w:pPr>
            <w:r>
              <w:t>Проба 2</w:t>
            </w:r>
          </w:p>
        </w:tc>
        <w:tc>
          <w:tcPr>
            <w:tcW w:w="2027" w:type="dxa"/>
          </w:tcPr>
          <w:p w:rsidR="00B94BA5" w:rsidRDefault="00505CC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027" w:type="dxa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  <w:tc>
          <w:tcPr>
            <w:tcW w:w="2028" w:type="dxa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  <w:tc>
          <w:tcPr>
            <w:tcW w:w="2028" w:type="dxa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</w:tr>
      <w:tr w:rsidR="00B94BA5">
        <w:trPr>
          <w:cantSplit/>
          <w:jc w:val="center"/>
        </w:trPr>
        <w:tc>
          <w:tcPr>
            <w:tcW w:w="2027" w:type="dxa"/>
            <w:gridSpan w:val="3"/>
            <w:vMerge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  <w:tc>
          <w:tcPr>
            <w:tcW w:w="2027" w:type="dxa"/>
          </w:tcPr>
          <w:p w:rsidR="00B94BA5" w:rsidRDefault="00505CC7">
            <w:pPr>
              <w:pStyle w:val="a4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027" w:type="dxa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  <w:tc>
          <w:tcPr>
            <w:tcW w:w="2028" w:type="dxa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  <w:tc>
          <w:tcPr>
            <w:tcW w:w="2028" w:type="dxa"/>
          </w:tcPr>
          <w:p w:rsidR="00B94BA5" w:rsidRDefault="00B94BA5">
            <w:pPr>
              <w:pStyle w:val="a4"/>
              <w:spacing w:line="240" w:lineRule="auto"/>
              <w:ind w:firstLine="0"/>
            </w:pPr>
          </w:p>
        </w:tc>
      </w:tr>
      <w:tr w:rsidR="00B94BA5">
        <w:trPr>
          <w:cantSplit/>
          <w:jc w:val="center"/>
        </w:trPr>
        <w:tc>
          <w:tcPr>
            <w:tcW w:w="2027" w:type="dxa"/>
            <w:gridSpan w:val="3"/>
            <w:vMerge/>
          </w:tcPr>
          <w:p w:rsidR="00B94BA5" w:rsidRDefault="00B94BA5">
            <w:pPr>
              <w:pStyle w:val="a4"/>
              <w:spacing w:line="240" w:lineRule="auto"/>
              <w:ind w:firstLine="709"/>
            </w:pPr>
          </w:p>
        </w:tc>
        <w:tc>
          <w:tcPr>
            <w:tcW w:w="2027" w:type="dxa"/>
          </w:tcPr>
          <w:p w:rsidR="00B94BA5" w:rsidRDefault="00505CC7">
            <w:pPr>
              <w:pStyle w:val="a4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027" w:type="dxa"/>
          </w:tcPr>
          <w:p w:rsidR="00B94BA5" w:rsidRDefault="00B94BA5">
            <w:pPr>
              <w:pStyle w:val="a4"/>
              <w:spacing w:line="240" w:lineRule="auto"/>
              <w:ind w:firstLine="709"/>
            </w:pPr>
          </w:p>
        </w:tc>
        <w:tc>
          <w:tcPr>
            <w:tcW w:w="2028" w:type="dxa"/>
          </w:tcPr>
          <w:p w:rsidR="00B94BA5" w:rsidRDefault="00B94BA5">
            <w:pPr>
              <w:pStyle w:val="a4"/>
              <w:spacing w:line="240" w:lineRule="auto"/>
              <w:ind w:firstLine="709"/>
            </w:pPr>
          </w:p>
        </w:tc>
        <w:tc>
          <w:tcPr>
            <w:tcW w:w="2028" w:type="dxa"/>
          </w:tcPr>
          <w:p w:rsidR="00B94BA5" w:rsidRDefault="00B94BA5">
            <w:pPr>
              <w:pStyle w:val="a4"/>
              <w:spacing w:line="240" w:lineRule="auto"/>
              <w:ind w:firstLine="709"/>
            </w:pPr>
          </w:p>
        </w:tc>
      </w:tr>
      <w:tr w:rsidR="00B94BA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</w:tcPr>
          <w:p w:rsidR="00B94BA5" w:rsidRDefault="00B94BA5">
            <w:pPr>
              <w:pStyle w:val="a4"/>
              <w:ind w:firstLine="0"/>
            </w:pPr>
          </w:p>
          <w:p w:rsidR="00B94BA5" w:rsidRDefault="00505CC7">
            <w:pPr>
              <w:pStyle w:val="a4"/>
              <w:ind w:firstLine="0"/>
            </w:pPr>
            <w:r>
              <w:t>где</w:t>
            </w:r>
          </w:p>
        </w:tc>
        <w:tc>
          <w:tcPr>
            <w:tcW w:w="676" w:type="dxa"/>
          </w:tcPr>
          <w:p w:rsidR="00B94BA5" w:rsidRDefault="00B94BA5">
            <w:pPr>
              <w:pStyle w:val="a4"/>
              <w:ind w:firstLine="0"/>
            </w:pPr>
          </w:p>
          <w:p w:rsidR="00B94BA5" w:rsidRDefault="00505CC7">
            <w:pPr>
              <w:pStyle w:val="a4"/>
              <w:ind w:firstLine="0"/>
            </w:pPr>
            <w:r>
              <w:rPr>
                <w:position w:val="-4"/>
              </w:rPr>
              <w:object w:dxaOrig="300" w:dyaOrig="279">
                <v:shape id="_x0000_i1073" type="#_x0000_t75" style="width:15pt;height:14.25pt" o:ole="">
                  <v:imagedata r:id="rId103" o:title=""/>
                </v:shape>
                <o:OLEObject Type="Embed" ProgID="Equation.3" ShapeID="_x0000_i1073" DrawAspect="Content" ObjectID="_1445926550" r:id="rId104"/>
              </w:object>
            </w:r>
          </w:p>
        </w:tc>
        <w:tc>
          <w:tcPr>
            <w:tcW w:w="8813" w:type="dxa"/>
            <w:gridSpan w:val="5"/>
          </w:tcPr>
          <w:p w:rsidR="00B94BA5" w:rsidRDefault="00B94BA5">
            <w:pPr>
              <w:pStyle w:val="a4"/>
              <w:ind w:firstLine="0"/>
            </w:pPr>
          </w:p>
          <w:p w:rsidR="00B94BA5" w:rsidRDefault="00505CC7">
            <w:pPr>
              <w:pStyle w:val="a4"/>
              <w:ind w:firstLine="0"/>
            </w:pPr>
            <w:r>
              <w:t>– количество выполненных замеров;</w:t>
            </w:r>
          </w:p>
        </w:tc>
      </w:tr>
      <w:tr w:rsidR="00B94BA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</w:tcPr>
          <w:p w:rsidR="00B94BA5" w:rsidRDefault="00B94BA5">
            <w:pPr>
              <w:pStyle w:val="a4"/>
              <w:ind w:firstLine="0"/>
            </w:pPr>
          </w:p>
        </w:tc>
        <w:tc>
          <w:tcPr>
            <w:tcW w:w="676" w:type="dxa"/>
          </w:tcPr>
          <w:p w:rsidR="00B94BA5" w:rsidRDefault="00505CC7">
            <w:pPr>
              <w:pStyle w:val="a4"/>
              <w:ind w:firstLine="0"/>
            </w:pPr>
            <w:r>
              <w:rPr>
                <w:position w:val="-4"/>
              </w:rPr>
              <w:object w:dxaOrig="240" w:dyaOrig="279">
                <v:shape id="_x0000_i1074" type="#_x0000_t75" style="width:12pt;height:14.25pt" o:ole="">
                  <v:imagedata r:id="rId105" o:title=""/>
                </v:shape>
                <o:OLEObject Type="Embed" ProgID="Equation.3" ShapeID="_x0000_i1074" DrawAspect="Content" ObjectID="_1445926551" r:id="rId106"/>
              </w:object>
            </w:r>
          </w:p>
        </w:tc>
        <w:tc>
          <w:tcPr>
            <w:tcW w:w="8813" w:type="dxa"/>
            <w:gridSpan w:val="5"/>
          </w:tcPr>
          <w:p w:rsidR="00B94BA5" w:rsidRDefault="00505CC7">
            <w:pPr>
              <w:pStyle w:val="a4"/>
              <w:ind w:firstLine="0"/>
            </w:pPr>
            <w:r>
              <w:t>– время измерения фона в секундах;</w:t>
            </w:r>
          </w:p>
        </w:tc>
      </w:tr>
      <w:tr w:rsidR="00B94BA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</w:tcPr>
          <w:p w:rsidR="00B94BA5" w:rsidRDefault="00B94BA5">
            <w:pPr>
              <w:pStyle w:val="a4"/>
              <w:ind w:firstLine="0"/>
            </w:pPr>
          </w:p>
        </w:tc>
        <w:tc>
          <w:tcPr>
            <w:tcW w:w="676" w:type="dxa"/>
          </w:tcPr>
          <w:p w:rsidR="00B94BA5" w:rsidRDefault="00505CC7">
            <w:pPr>
              <w:pStyle w:val="a4"/>
              <w:ind w:firstLine="0"/>
            </w:pPr>
            <w:r>
              <w:rPr>
                <w:position w:val="-18"/>
              </w:rPr>
              <w:object w:dxaOrig="460" w:dyaOrig="440">
                <v:shape id="_x0000_i1075" type="#_x0000_t75" style="width:23.25pt;height:21.75pt" o:ole="">
                  <v:imagedata r:id="rId107" o:title=""/>
                </v:shape>
                <o:OLEObject Type="Embed" ProgID="Equation.3" ShapeID="_x0000_i1075" DrawAspect="Content" ObjectID="_1445926552" r:id="rId108"/>
              </w:object>
            </w:r>
          </w:p>
        </w:tc>
        <w:tc>
          <w:tcPr>
            <w:tcW w:w="8813" w:type="dxa"/>
            <w:gridSpan w:val="5"/>
          </w:tcPr>
          <w:p w:rsidR="00B94BA5" w:rsidRDefault="00505CC7">
            <w:pPr>
              <w:pStyle w:val="a4"/>
              <w:ind w:firstLine="0"/>
            </w:pPr>
            <w:r>
              <w:t xml:space="preserve">– количество импульсов, зарегистрированных в </w:t>
            </w:r>
            <w:r>
              <w:rPr>
                <w:lang w:val="en-US"/>
              </w:rPr>
              <w:t>i</w:t>
            </w:r>
            <w:r>
              <w:t>-м замере.</w:t>
            </w:r>
          </w:p>
        </w:tc>
      </w:tr>
    </w:tbl>
    <w:p w:rsidR="00B94BA5" w:rsidRDefault="00505CC7">
      <w:pPr>
        <w:pStyle w:val="a4"/>
        <w:ind w:firstLine="709"/>
        <w:rPr>
          <w:i/>
          <w:iCs/>
          <w:sz w:val="24"/>
        </w:rPr>
      </w:pPr>
      <w:r>
        <w:t xml:space="preserve">Примечание. </w:t>
      </w:r>
      <w:r>
        <w:rPr>
          <w:i/>
          <w:iCs/>
          <w:sz w:val="24"/>
        </w:rPr>
        <w:t>Если по результатам измерений фона его значение будет более 2,1распада в секунду (с</w:t>
      </w:r>
      <w:r>
        <w:rPr>
          <w:i/>
          <w:iCs/>
          <w:sz w:val="24"/>
          <w:vertAlign w:val="superscript"/>
        </w:rPr>
        <w:t>-1</w:t>
      </w:r>
      <w:r>
        <w:rPr>
          <w:i/>
          <w:iCs/>
          <w:sz w:val="24"/>
        </w:rPr>
        <w:t>), то внутренние поверхности свинцового домика и кювета подлежат дезактивации.</w:t>
      </w:r>
    </w:p>
    <w:p w:rsidR="00B94BA5" w:rsidRDefault="00505CC7">
      <w:pPr>
        <w:pStyle w:val="a4"/>
        <w:tabs>
          <w:tab w:val="left" w:pos="0"/>
        </w:tabs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2.1.4. Измерить объемную активность радионуклидов в пробах</w:t>
      </w:r>
    </w:p>
    <w:p w:rsidR="00B94BA5" w:rsidRDefault="00505CC7">
      <w:pPr>
        <w:pStyle w:val="a4"/>
        <w:tabs>
          <w:tab w:val="left" w:pos="0"/>
        </w:tabs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питания</w:t>
      </w:r>
    </w:p>
    <w:p w:rsidR="00B94BA5" w:rsidRDefault="00505CC7">
      <w:pPr>
        <w:pStyle w:val="a4"/>
        <w:tabs>
          <w:tab w:val="left" w:pos="0"/>
        </w:tabs>
        <w:ind w:firstLine="709"/>
      </w:pPr>
      <w:r>
        <w:t>Для этого:</w:t>
      </w:r>
    </w:p>
    <w:p w:rsidR="00B94BA5" w:rsidRDefault="00505CC7">
      <w:pPr>
        <w:pStyle w:val="a4"/>
        <w:numPr>
          <w:ilvl w:val="0"/>
          <w:numId w:val="27"/>
        </w:numPr>
        <w:tabs>
          <w:tab w:val="left" w:pos="0"/>
        </w:tabs>
      </w:pPr>
      <w:r>
        <w:t>Кювету с пробой поместить в свинцовый домик на верхнюю полку держ</w:t>
      </w:r>
      <w:r>
        <w:t>а</w:t>
      </w:r>
      <w:r>
        <w:t>теля под рабочее окно детектора.</w:t>
      </w:r>
    </w:p>
    <w:p w:rsidR="00B94BA5" w:rsidRDefault="00505CC7">
      <w:pPr>
        <w:pStyle w:val="a4"/>
        <w:ind w:firstLine="709"/>
        <w:rPr>
          <w:i/>
          <w:iCs/>
          <w:sz w:val="24"/>
        </w:rPr>
      </w:pPr>
      <w:r>
        <w:t xml:space="preserve">Примечание. </w:t>
      </w:r>
      <w:r>
        <w:rPr>
          <w:i/>
          <w:iCs/>
          <w:sz w:val="24"/>
        </w:rPr>
        <w:t>Методика измерения активности пробы такая же, как и собственного фона блока детектирования.</w:t>
      </w:r>
    </w:p>
    <w:p w:rsidR="00B94BA5" w:rsidRDefault="00505CC7">
      <w:pPr>
        <w:pStyle w:val="a4"/>
        <w:numPr>
          <w:ilvl w:val="0"/>
          <w:numId w:val="27"/>
        </w:numPr>
        <w:tabs>
          <w:tab w:val="left" w:pos="0"/>
        </w:tabs>
      </w:pPr>
      <w:r>
        <w:t>Произвести не менее трех замеров активности исследуемой пробы, рег</w:t>
      </w:r>
      <w:r>
        <w:t>и</w:t>
      </w:r>
      <w:r>
        <w:t xml:space="preserve">стрируя полученные количества импульсов </w:t>
      </w:r>
      <w:r>
        <w:rPr>
          <w:position w:val="-18"/>
        </w:rPr>
        <w:object w:dxaOrig="540" w:dyaOrig="440">
          <v:shape id="_x0000_i1076" type="#_x0000_t75" style="width:27pt;height:21.75pt" o:ole="">
            <v:imagedata r:id="rId109" o:title=""/>
          </v:shape>
          <o:OLEObject Type="Embed" ProgID="Equation.3" ShapeID="_x0000_i1076" DrawAspect="Content" ObjectID="_1445926553" r:id="rId110"/>
        </w:object>
      </w:r>
      <w:r>
        <w:t xml:space="preserve"> в табл. 1.</w:t>
      </w:r>
    </w:p>
    <w:p w:rsidR="00B94BA5" w:rsidRDefault="00505CC7">
      <w:pPr>
        <w:pStyle w:val="a4"/>
        <w:numPr>
          <w:ilvl w:val="0"/>
          <w:numId w:val="27"/>
        </w:numPr>
        <w:tabs>
          <w:tab w:val="left" w:pos="0"/>
        </w:tabs>
      </w:pPr>
      <w:r>
        <w:t xml:space="preserve">Рассчитать среднюю скорость счета </w:t>
      </w:r>
      <w:r>
        <w:rPr>
          <w:position w:val="-18"/>
        </w:rPr>
        <w:object w:dxaOrig="480" w:dyaOrig="440">
          <v:shape id="_x0000_i1077" type="#_x0000_t75" style="width:24pt;height:21.75pt" o:ole="">
            <v:imagedata r:id="rId111" o:title=""/>
          </v:shape>
          <o:OLEObject Type="Embed" ProgID="Equation.3" ShapeID="_x0000_i1077" DrawAspect="Content" ObjectID="_1445926554" r:id="rId112"/>
        </w:object>
      </w:r>
      <w:r>
        <w:t xml:space="preserve"> для исследуемой пробы по фо</w:t>
      </w:r>
      <w:r>
        <w:t>р</w:t>
      </w:r>
      <w:r>
        <w:t>муле (1.1), т.е.</w:t>
      </w:r>
    </w:p>
    <w:p w:rsidR="00B94BA5" w:rsidRDefault="00505CC7">
      <w:pPr>
        <w:pStyle w:val="a4"/>
        <w:tabs>
          <w:tab w:val="left" w:pos="0"/>
        </w:tabs>
        <w:ind w:firstLine="0"/>
        <w:jc w:val="center"/>
      </w:pPr>
      <w:r>
        <w:rPr>
          <w:position w:val="-38"/>
        </w:rPr>
        <w:object w:dxaOrig="2240" w:dyaOrig="900">
          <v:shape id="_x0000_i1078" type="#_x0000_t75" style="width:111.75pt;height:45pt" o:ole="">
            <v:imagedata r:id="rId113" o:title=""/>
          </v:shape>
          <o:OLEObject Type="Embed" ProgID="Equation.3" ShapeID="_x0000_i1078" DrawAspect="Content" ObjectID="_1445926555" r:id="rId114"/>
        </w:object>
      </w:r>
      <w:r>
        <w:t>.</w:t>
      </w:r>
    </w:p>
    <w:p w:rsidR="00B94BA5" w:rsidRDefault="00505CC7">
      <w:pPr>
        <w:pStyle w:val="a4"/>
        <w:numPr>
          <w:ilvl w:val="0"/>
          <w:numId w:val="27"/>
        </w:numPr>
        <w:tabs>
          <w:tab w:val="left" w:pos="0"/>
        </w:tabs>
      </w:pPr>
      <w:r>
        <w:lastRenderedPageBreak/>
        <w:t>По результатам измерений рассчитать объемную активность пробы по формуле</w:t>
      </w:r>
    </w:p>
    <w:p w:rsidR="00B94BA5" w:rsidRDefault="00505CC7">
      <w:pPr>
        <w:pStyle w:val="a4"/>
        <w:tabs>
          <w:tab w:val="left" w:pos="0"/>
        </w:tabs>
        <w:ind w:firstLine="0"/>
        <w:jc w:val="center"/>
      </w:pPr>
      <w:r>
        <w:rPr>
          <w:position w:val="-26"/>
        </w:rPr>
        <w:object w:dxaOrig="1860" w:dyaOrig="740">
          <v:shape id="_x0000_i1079" type="#_x0000_t75" style="width:93pt;height:36.75pt" o:ole="">
            <v:imagedata r:id="rId115" o:title=""/>
          </v:shape>
          <o:OLEObject Type="Embed" ProgID="Equation.3" ShapeID="_x0000_i1079" DrawAspect="Content" ObjectID="_1445926556" r:id="rId116"/>
        </w:object>
      </w:r>
      <w:r>
        <w:t>,</w:t>
      </w:r>
    </w:p>
    <w:p w:rsidR="00B94BA5" w:rsidRDefault="00505CC7">
      <w:pPr>
        <w:pStyle w:val="a4"/>
        <w:tabs>
          <w:tab w:val="left" w:pos="0"/>
          <w:tab w:val="left" w:pos="708"/>
          <w:tab w:val="left" w:pos="1416"/>
          <w:tab w:val="left" w:pos="2124"/>
          <w:tab w:val="left" w:pos="2847"/>
        </w:tabs>
        <w:ind w:firstLine="0"/>
      </w:pPr>
      <w:r>
        <w:t>где</w:t>
      </w:r>
      <w:r>
        <w:tab/>
      </w:r>
      <w:r>
        <w:rPr>
          <w:position w:val="-4"/>
        </w:rPr>
        <w:object w:dxaOrig="260" w:dyaOrig="279">
          <v:shape id="_x0000_i1080" type="#_x0000_t75" style="width:12.75pt;height:14.25pt" o:ole="">
            <v:imagedata r:id="rId117" o:title=""/>
          </v:shape>
          <o:OLEObject Type="Embed" ProgID="Equation.3" ShapeID="_x0000_i1080" DrawAspect="Content" ObjectID="_1445926557" r:id="rId118"/>
        </w:object>
      </w:r>
      <w:r>
        <w:t xml:space="preserve"> – чувствительность радиометра; в данном случае она равна </w:t>
      </w:r>
      <w:r>
        <w:rPr>
          <w:position w:val="-4"/>
        </w:rPr>
        <w:object w:dxaOrig="260" w:dyaOrig="279">
          <v:shape id="_x0000_i1081" type="#_x0000_t75" style="width:12.75pt;height:14.25pt" o:ole="">
            <v:imagedata r:id="rId117" o:title=""/>
          </v:shape>
          <o:OLEObject Type="Embed" ProgID="Equation.3" ShapeID="_x0000_i1081" DrawAspect="Content" ObjectID="_1445926558" r:id="rId119"/>
        </w:object>
      </w:r>
      <w:r>
        <w:t>=1,2</w:t>
      </w:r>
      <w:r>
        <w:sym w:font="Symbol" w:char="F0D7"/>
      </w:r>
      <w:r>
        <w:t>10</w:t>
      </w:r>
      <w:r>
        <w:rPr>
          <w:vertAlign w:val="superscript"/>
        </w:rPr>
        <w:t>7</w:t>
      </w:r>
      <w:r>
        <w:t xml:space="preserve"> л/(с</w:t>
      </w:r>
      <w:r>
        <w:sym w:font="Symbol" w:char="F0D7"/>
      </w:r>
      <w:r>
        <w:rPr>
          <w:lang w:val="en-US"/>
        </w:rPr>
        <w:t>Ku</w:t>
      </w:r>
      <w:r>
        <w:t xml:space="preserve">) или </w:t>
      </w:r>
      <w:r>
        <w:rPr>
          <w:position w:val="-4"/>
        </w:rPr>
        <w:object w:dxaOrig="260" w:dyaOrig="279">
          <v:shape id="_x0000_i1082" type="#_x0000_t75" style="width:12.75pt;height:14.25pt" o:ole="">
            <v:imagedata r:id="rId117" o:title=""/>
          </v:shape>
          <o:OLEObject Type="Embed" ProgID="Equation.3" ShapeID="_x0000_i1082" DrawAspect="Content" ObjectID="_1445926559" r:id="rId120"/>
        </w:object>
      </w:r>
      <w:r>
        <w:t>=3,2</w:t>
      </w:r>
      <w:r>
        <w:sym w:font="Symbol" w:char="F0D7"/>
      </w:r>
      <w:r>
        <w:t>10</w:t>
      </w:r>
      <w:r>
        <w:rPr>
          <w:vertAlign w:val="superscript"/>
        </w:rPr>
        <w:t>- 4</w:t>
      </w:r>
      <w:r>
        <w:t xml:space="preserve"> л/(с</w:t>
      </w:r>
      <w:r>
        <w:sym w:font="Symbol" w:char="F0D7"/>
      </w:r>
      <w:r>
        <w:t>Бк).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t xml:space="preserve">Примечание. </w:t>
      </w:r>
      <w:r>
        <w:rPr>
          <w:i/>
          <w:iCs/>
          <w:sz w:val="24"/>
        </w:rPr>
        <w:t>Чувствительность радиометра при измерении объемной активности проб определяется по прил. 2.</w:t>
      </w:r>
    </w:p>
    <w:p w:rsidR="00B94BA5" w:rsidRDefault="00505CC7">
      <w:pPr>
        <w:pStyle w:val="a4"/>
        <w:numPr>
          <w:ilvl w:val="0"/>
          <w:numId w:val="27"/>
        </w:numPr>
        <w:tabs>
          <w:tab w:val="left" w:pos="-1800"/>
          <w:tab w:val="left" w:pos="-1080"/>
          <w:tab w:val="left" w:pos="-900"/>
          <w:tab w:val="left" w:pos="-720"/>
        </w:tabs>
      </w:pPr>
      <w:r>
        <w:t>Результаты расчетов свести в табл. 2.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  <w:jc w:val="right"/>
      </w:pPr>
      <w:r>
        <w:t>Таблица 2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  <w:jc w:val="center"/>
      </w:pPr>
      <w:r>
        <w:t>Результаты расчетов объемной активности проб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7"/>
        <w:gridCol w:w="2027"/>
        <w:gridCol w:w="2027"/>
        <w:gridCol w:w="2028"/>
        <w:gridCol w:w="2028"/>
      </w:tblGrid>
      <w:tr w:rsidR="00B94BA5">
        <w:trPr>
          <w:cantSplit/>
          <w:trHeight w:val="302"/>
        </w:trPr>
        <w:tc>
          <w:tcPr>
            <w:tcW w:w="2027" w:type="dxa"/>
            <w:vMerge w:val="restart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ind w:firstLine="0"/>
              <w:jc w:val="center"/>
            </w:pPr>
            <w:r>
              <w:t>Вид пробы</w:t>
            </w:r>
          </w:p>
        </w:tc>
        <w:tc>
          <w:tcPr>
            <w:tcW w:w="2027" w:type="dxa"/>
            <w:vMerge w:val="restart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ind w:firstLine="0"/>
              <w:jc w:val="center"/>
            </w:pPr>
            <w:r>
              <w:rPr>
                <w:position w:val="-16"/>
              </w:rPr>
              <w:object w:dxaOrig="1080" w:dyaOrig="420">
                <v:shape id="_x0000_i1083" type="#_x0000_t75" style="width:54pt;height:21pt" o:ole="">
                  <v:imagedata r:id="rId121" o:title=""/>
                </v:shape>
                <o:OLEObject Type="Embed" ProgID="Equation.3" ShapeID="_x0000_i1083" DrawAspect="Content" ObjectID="_1445926560" r:id="rId122"/>
              </w:object>
            </w:r>
          </w:p>
        </w:tc>
        <w:tc>
          <w:tcPr>
            <w:tcW w:w="2027" w:type="dxa"/>
            <w:vMerge w:val="restart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ind w:firstLine="0"/>
              <w:jc w:val="center"/>
            </w:pPr>
            <w:r>
              <w:rPr>
                <w:position w:val="-4"/>
              </w:rPr>
              <w:object w:dxaOrig="260" w:dyaOrig="279">
                <v:shape id="_x0000_i1084" type="#_x0000_t75" style="width:12.75pt;height:14.25pt" o:ole="">
                  <v:imagedata r:id="rId123" o:title=""/>
                </v:shape>
                <o:OLEObject Type="Embed" ProgID="Equation.3" ShapeID="_x0000_i1084" DrawAspect="Content" ObjectID="_1445926561" r:id="rId124"/>
              </w:object>
            </w:r>
          </w:p>
        </w:tc>
        <w:tc>
          <w:tcPr>
            <w:tcW w:w="4056" w:type="dxa"/>
            <w:gridSpan w:val="2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ind w:firstLine="0"/>
              <w:jc w:val="center"/>
            </w:pPr>
            <w:r>
              <w:rPr>
                <w:position w:val="-12"/>
              </w:rPr>
              <w:object w:dxaOrig="480" w:dyaOrig="380">
                <v:shape id="_x0000_i1085" type="#_x0000_t75" style="width:24pt;height:18.75pt" o:ole="">
                  <v:imagedata r:id="rId125" o:title=""/>
                </v:shape>
                <o:OLEObject Type="Embed" ProgID="Equation.3" ShapeID="_x0000_i1085" DrawAspect="Content" ObjectID="_1445926562" r:id="rId126"/>
              </w:object>
            </w:r>
          </w:p>
        </w:tc>
      </w:tr>
      <w:tr w:rsidR="00B94BA5">
        <w:trPr>
          <w:cantSplit/>
          <w:trHeight w:val="301"/>
        </w:trPr>
        <w:tc>
          <w:tcPr>
            <w:tcW w:w="2027" w:type="dxa"/>
            <w:vMerge/>
          </w:tcPr>
          <w:p w:rsidR="00B94BA5" w:rsidRDefault="00B94BA5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ind w:firstLine="0"/>
              <w:jc w:val="center"/>
            </w:pPr>
          </w:p>
        </w:tc>
        <w:tc>
          <w:tcPr>
            <w:tcW w:w="2027" w:type="dxa"/>
            <w:vMerge/>
          </w:tcPr>
          <w:p w:rsidR="00B94BA5" w:rsidRDefault="00B94BA5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ind w:firstLine="0"/>
              <w:jc w:val="center"/>
            </w:pPr>
          </w:p>
        </w:tc>
        <w:tc>
          <w:tcPr>
            <w:tcW w:w="2027" w:type="dxa"/>
            <w:vMerge/>
          </w:tcPr>
          <w:p w:rsidR="00B94BA5" w:rsidRDefault="00B94BA5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ind w:firstLine="0"/>
              <w:jc w:val="center"/>
            </w:pPr>
          </w:p>
        </w:tc>
        <w:tc>
          <w:tcPr>
            <w:tcW w:w="2028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ind w:firstLine="0"/>
              <w:jc w:val="center"/>
            </w:pPr>
            <w:r>
              <w:t>Норма</w:t>
            </w:r>
          </w:p>
        </w:tc>
        <w:tc>
          <w:tcPr>
            <w:tcW w:w="2028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ind w:firstLine="0"/>
              <w:jc w:val="center"/>
            </w:pPr>
            <w:r>
              <w:t>Факт</w:t>
            </w:r>
          </w:p>
        </w:tc>
      </w:tr>
      <w:tr w:rsidR="00B94BA5">
        <w:tc>
          <w:tcPr>
            <w:tcW w:w="2027" w:type="dxa"/>
          </w:tcPr>
          <w:p w:rsidR="00B94BA5" w:rsidRDefault="00B94BA5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ind w:firstLine="0"/>
              <w:jc w:val="center"/>
            </w:pPr>
          </w:p>
        </w:tc>
        <w:tc>
          <w:tcPr>
            <w:tcW w:w="2027" w:type="dxa"/>
          </w:tcPr>
          <w:p w:rsidR="00B94BA5" w:rsidRDefault="00B94BA5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ind w:firstLine="0"/>
              <w:jc w:val="center"/>
            </w:pPr>
          </w:p>
        </w:tc>
        <w:tc>
          <w:tcPr>
            <w:tcW w:w="2027" w:type="dxa"/>
          </w:tcPr>
          <w:p w:rsidR="00B94BA5" w:rsidRDefault="00B94BA5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ind w:firstLine="0"/>
              <w:jc w:val="center"/>
            </w:pPr>
          </w:p>
        </w:tc>
        <w:tc>
          <w:tcPr>
            <w:tcW w:w="2028" w:type="dxa"/>
          </w:tcPr>
          <w:p w:rsidR="00B94BA5" w:rsidRDefault="00B94BA5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ind w:firstLine="0"/>
              <w:jc w:val="center"/>
            </w:pPr>
          </w:p>
        </w:tc>
        <w:tc>
          <w:tcPr>
            <w:tcW w:w="2028" w:type="dxa"/>
          </w:tcPr>
          <w:p w:rsidR="00B94BA5" w:rsidRDefault="00B94BA5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ind w:firstLine="0"/>
              <w:jc w:val="center"/>
            </w:pPr>
          </w:p>
        </w:tc>
      </w:tr>
      <w:tr w:rsidR="00B94BA5">
        <w:tc>
          <w:tcPr>
            <w:tcW w:w="2027" w:type="dxa"/>
          </w:tcPr>
          <w:p w:rsidR="00B94BA5" w:rsidRDefault="00B94BA5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ind w:firstLine="709"/>
            </w:pPr>
          </w:p>
        </w:tc>
        <w:tc>
          <w:tcPr>
            <w:tcW w:w="2027" w:type="dxa"/>
          </w:tcPr>
          <w:p w:rsidR="00B94BA5" w:rsidRDefault="00B94BA5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ind w:firstLine="709"/>
            </w:pPr>
          </w:p>
        </w:tc>
        <w:tc>
          <w:tcPr>
            <w:tcW w:w="2027" w:type="dxa"/>
          </w:tcPr>
          <w:p w:rsidR="00B94BA5" w:rsidRDefault="00B94BA5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ind w:firstLine="709"/>
            </w:pPr>
          </w:p>
        </w:tc>
        <w:tc>
          <w:tcPr>
            <w:tcW w:w="2028" w:type="dxa"/>
          </w:tcPr>
          <w:p w:rsidR="00B94BA5" w:rsidRDefault="00B94BA5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ind w:firstLine="709"/>
            </w:pPr>
          </w:p>
        </w:tc>
        <w:tc>
          <w:tcPr>
            <w:tcW w:w="2028" w:type="dxa"/>
          </w:tcPr>
          <w:p w:rsidR="00B94BA5" w:rsidRDefault="00B94BA5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ind w:firstLine="709"/>
            </w:pPr>
          </w:p>
        </w:tc>
      </w:tr>
    </w:tbl>
    <w:p w:rsidR="00B94BA5" w:rsidRDefault="00505CC7">
      <w:pPr>
        <w:pStyle w:val="a4"/>
        <w:numPr>
          <w:ilvl w:val="0"/>
          <w:numId w:val="27"/>
        </w:numPr>
        <w:tabs>
          <w:tab w:val="left" w:pos="-1800"/>
          <w:tab w:val="left" w:pos="-1080"/>
          <w:tab w:val="left" w:pos="-900"/>
          <w:tab w:val="left" w:pos="-720"/>
        </w:tabs>
        <w:spacing w:before="240"/>
      </w:pPr>
      <w:r>
        <w:t>По прил. 3 определить значения допустимых уровней содержания ради</w:t>
      </w:r>
      <w:r>
        <w:t>о</w:t>
      </w:r>
      <w:r>
        <w:t>нуклидов в пищевых продуктах и полученные данные занести в табл. 2 (</w:t>
      </w:r>
      <w:r>
        <w:rPr>
          <w:position w:val="-12"/>
        </w:rPr>
        <w:object w:dxaOrig="480" w:dyaOrig="380">
          <v:shape id="_x0000_i1086" type="#_x0000_t75" style="width:24pt;height:18.75pt" o:ole="">
            <v:imagedata r:id="rId127" o:title=""/>
          </v:shape>
          <o:OLEObject Type="Embed" ProgID="Equation.3" ShapeID="_x0000_i1086" DrawAspect="Content" ObjectID="_1445926563" r:id="rId128"/>
        </w:object>
      </w:r>
      <w:r>
        <w:t>, норма).</w:t>
      </w:r>
    </w:p>
    <w:p w:rsidR="00B94BA5" w:rsidRDefault="00505CC7">
      <w:pPr>
        <w:pStyle w:val="a4"/>
        <w:numPr>
          <w:ilvl w:val="0"/>
          <w:numId w:val="27"/>
        </w:numPr>
        <w:tabs>
          <w:tab w:val="left" w:pos="-1800"/>
          <w:tab w:val="left" w:pos="-1080"/>
          <w:tab w:val="left" w:pos="-900"/>
          <w:tab w:val="left" w:pos="-720"/>
        </w:tabs>
      </w:pPr>
      <w:r>
        <w:t xml:space="preserve">Полученные результаты расчетов </w:t>
      </w:r>
      <w:r>
        <w:rPr>
          <w:position w:val="-12"/>
        </w:rPr>
        <w:object w:dxaOrig="480" w:dyaOrig="380">
          <v:shape id="_x0000_i1087" type="#_x0000_t75" style="width:24pt;height:18.75pt" o:ole="">
            <v:imagedata r:id="rId129" o:title=""/>
          </v:shape>
          <o:OLEObject Type="Embed" ProgID="Equation.3" ShapeID="_x0000_i1087" DrawAspect="Content" ObjectID="_1445926564" r:id="rId130"/>
        </w:object>
      </w:r>
      <w:r>
        <w:t xml:space="preserve"> сравнить с допустимыми уровнями содержания радионуклидов в пищевых продуктах (прил. 3) и сделать выводы о пригодности продуктов питания.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  <w:jc w:val="center"/>
        <w:rPr>
          <w:b/>
          <w:bCs/>
        </w:rPr>
      </w:pPr>
      <w:r>
        <w:rPr>
          <w:b/>
          <w:bCs/>
        </w:rPr>
        <w:t>2.2. Оценка радиоактивного загрязнения строительных материалов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t>Оценку радиоактивного загрязнения строительных материалов провести с помощью радиометра РУГ 91 «АДАНИ».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t>Для этого: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t>1. Используя прил. 4, изучить устройство радиометра «АДАНИ» и правила его эксплуатации.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t>2. Изучить методику применения радиометра при измерении объемной а</w:t>
      </w:r>
      <w:r>
        <w:t>к</w:t>
      </w:r>
      <w:r>
        <w:t>тивности радионуклидов в строительных материалах.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spacing w:before="120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2.2.1. Подготовка радиометра к работе и измерение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spacing w:after="120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собственного </w:t>
      </w:r>
      <w:proofErr w:type="gramStart"/>
      <w:r>
        <w:rPr>
          <w:b/>
          <w:bCs/>
          <w:i/>
          <w:iCs/>
        </w:rPr>
        <w:t>гамма-фона</w:t>
      </w:r>
      <w:proofErr w:type="gramEnd"/>
    </w:p>
    <w:p w:rsidR="00B94BA5" w:rsidRDefault="00505CC7">
      <w:pPr>
        <w:pStyle w:val="a4"/>
        <w:numPr>
          <w:ilvl w:val="0"/>
          <w:numId w:val="29"/>
        </w:numPr>
        <w:tabs>
          <w:tab w:val="left" w:pos="-1800"/>
          <w:tab w:val="left" w:pos="-1080"/>
          <w:tab w:val="left" w:pos="-900"/>
          <w:tab w:val="left" w:pos="-720"/>
        </w:tabs>
      </w:pPr>
      <w:r>
        <w:t>Включить радиометр в сеть.</w:t>
      </w:r>
    </w:p>
    <w:p w:rsidR="00B94BA5" w:rsidRDefault="00505CC7">
      <w:pPr>
        <w:pStyle w:val="a4"/>
        <w:numPr>
          <w:ilvl w:val="0"/>
          <w:numId w:val="29"/>
        </w:numPr>
        <w:tabs>
          <w:tab w:val="left" w:pos="-1800"/>
          <w:tab w:val="left" w:pos="-1080"/>
          <w:tab w:val="left" w:pos="-900"/>
          <w:tab w:val="left" w:pos="-720"/>
        </w:tabs>
      </w:pPr>
      <w:r>
        <w:t>Нажать кнопку СЕТЬ на передней панели прибора. Звуковой сигнал и и</w:t>
      </w:r>
      <w:r>
        <w:t>н</w:t>
      </w:r>
      <w:r>
        <w:t>дикация «О» на цифровом табло свидетельствуют о готовности прибора к работе.</w:t>
      </w:r>
    </w:p>
    <w:p w:rsidR="00B94BA5" w:rsidRDefault="00505CC7">
      <w:pPr>
        <w:pStyle w:val="a4"/>
        <w:tabs>
          <w:tab w:val="left" w:pos="-1800"/>
          <w:tab w:val="left" w:pos="-900"/>
          <w:tab w:val="left" w:pos="-720"/>
        </w:tabs>
        <w:spacing w:before="120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2.2.2. Измерить </w:t>
      </w:r>
      <w:proofErr w:type="gramStart"/>
      <w:r>
        <w:rPr>
          <w:b/>
          <w:bCs/>
          <w:i/>
          <w:iCs/>
        </w:rPr>
        <w:t>собственный</w:t>
      </w:r>
      <w:proofErr w:type="gramEnd"/>
      <w:r>
        <w:rPr>
          <w:b/>
          <w:bCs/>
          <w:i/>
          <w:iCs/>
        </w:rPr>
        <w:t xml:space="preserve"> гамма-фон свинцового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spacing w:after="120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защитного экрана с кюветой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t>Для этого: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t>1. Заполнить кювету чистой водой.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t>2. Кювету с водой установить в свинцовый контейнер и закрыть крышку.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t>3. Последовательно нажать кнопки ФОН и время измерения 2 МИН или 20 МИН. При этом над кнопками загораются светодиоды. Выполнение команды по</w:t>
      </w:r>
      <w:r>
        <w:t>д</w:t>
      </w:r>
      <w:r>
        <w:t>тверждается звуковым сигналом.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spacing w:before="120"/>
        <w:ind w:firstLine="709"/>
        <w:rPr>
          <w:i/>
          <w:iCs/>
          <w:sz w:val="24"/>
        </w:rPr>
      </w:pPr>
      <w:r>
        <w:t xml:space="preserve">Примечание. </w:t>
      </w:r>
      <w:r>
        <w:rPr>
          <w:i/>
          <w:iCs/>
          <w:sz w:val="24"/>
        </w:rPr>
        <w:t>В процессе измерения на табло индицируется обратный отсчет времени в секундах (от 1 200 до 0000). Окончание измерения подтверждается звуковым сигналом. По окончании 2 или 20 мин на табло высвечивается результат измерения фона в единицах скор</w:t>
      </w:r>
      <w:r>
        <w:rPr>
          <w:i/>
          <w:iCs/>
          <w:sz w:val="24"/>
        </w:rPr>
        <w:t>о</w:t>
      </w:r>
      <w:r>
        <w:rPr>
          <w:i/>
          <w:iCs/>
          <w:sz w:val="24"/>
        </w:rPr>
        <w:t>сти счета (</w:t>
      </w:r>
      <w:proofErr w:type="spellStart"/>
      <w:r>
        <w:rPr>
          <w:i/>
          <w:iCs/>
          <w:sz w:val="24"/>
        </w:rPr>
        <w:t>кБк</w:t>
      </w:r>
      <w:proofErr w:type="spellEnd"/>
      <w:r>
        <w:rPr>
          <w:i/>
          <w:iCs/>
          <w:sz w:val="24"/>
        </w:rPr>
        <w:t>/л).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t>4. Вывести результаты измерения фона на табло. Для чего нажатием кнопки ЦЕЗИЙ-137 или КАЛИЙ-40 осуществить вывод результатов измерения на табло для соответствующего радионуклида.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t>5. Результаты измерения фона записать в табл. 3.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  <w:rPr>
          <w:i/>
          <w:iCs/>
          <w:sz w:val="24"/>
        </w:rPr>
      </w:pPr>
      <w:r>
        <w:t xml:space="preserve">Примечание. </w:t>
      </w:r>
      <w:r>
        <w:rPr>
          <w:i/>
          <w:iCs/>
          <w:sz w:val="24"/>
        </w:rPr>
        <w:t>Результаты измерения фона хранятся в памяти микропроцессорного устройства радиометра. Применение резервного питания в приборе исключает процедуру р</w:t>
      </w:r>
      <w:r>
        <w:rPr>
          <w:i/>
          <w:iCs/>
          <w:sz w:val="24"/>
        </w:rPr>
        <w:t>е</w:t>
      </w:r>
      <w:r>
        <w:rPr>
          <w:i/>
          <w:iCs/>
          <w:sz w:val="24"/>
        </w:rPr>
        <w:t>гистрации фона перед</w:t>
      </w:r>
      <w:r>
        <w:rPr>
          <w:i/>
          <w:iCs/>
        </w:rPr>
        <w:t xml:space="preserve"> </w:t>
      </w:r>
      <w:r>
        <w:rPr>
          <w:i/>
          <w:iCs/>
          <w:sz w:val="24"/>
        </w:rPr>
        <w:t>началом нового цикла измерений.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spacing w:before="120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2.2.3. Измерить объемную активность радионуклидов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spacing w:after="120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в пробах строительных материалов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t>Для этого:</w:t>
      </w:r>
    </w:p>
    <w:p w:rsidR="00B94BA5" w:rsidRDefault="00505CC7">
      <w:pPr>
        <w:pStyle w:val="a4"/>
        <w:numPr>
          <w:ilvl w:val="0"/>
          <w:numId w:val="30"/>
        </w:numPr>
        <w:tabs>
          <w:tab w:val="left" w:pos="-1800"/>
          <w:tab w:val="left" w:pos="-1080"/>
          <w:tab w:val="left" w:pos="-900"/>
          <w:tab w:val="left" w:pos="-720"/>
        </w:tabs>
      </w:pPr>
      <w:r>
        <w:t>Установить кювету с пробой в свинцовый контейнер и закрыть крышку.</w:t>
      </w:r>
    </w:p>
    <w:p w:rsidR="00B94BA5" w:rsidRDefault="00505CC7">
      <w:pPr>
        <w:pStyle w:val="a4"/>
        <w:numPr>
          <w:ilvl w:val="0"/>
          <w:numId w:val="30"/>
        </w:numPr>
        <w:tabs>
          <w:tab w:val="left" w:pos="-1800"/>
          <w:tab w:val="left" w:pos="-1080"/>
          <w:tab w:val="left" w:pos="-900"/>
          <w:tab w:val="left" w:pos="-720"/>
        </w:tabs>
      </w:pPr>
      <w:r>
        <w:lastRenderedPageBreak/>
        <w:t>Нажать кнопку ПРОБА и одну из кнопок времени измерения 2 МИН или 20 МИН. При этом измерение активности радионуклидов ведется по двум кан</w:t>
      </w:r>
      <w:r>
        <w:t>а</w:t>
      </w:r>
      <w:r>
        <w:t>лам: ЦЕЗИЙ-137 и КАЛИЙ-40.</w:t>
      </w:r>
    </w:p>
    <w:p w:rsidR="00B94BA5" w:rsidRDefault="00505CC7">
      <w:pPr>
        <w:pStyle w:val="a4"/>
        <w:numPr>
          <w:ilvl w:val="0"/>
          <w:numId w:val="30"/>
        </w:numPr>
        <w:tabs>
          <w:tab w:val="left" w:pos="-1800"/>
          <w:tab w:val="left" w:pos="-1080"/>
          <w:tab w:val="left" w:pos="-900"/>
          <w:tab w:val="left" w:pos="-720"/>
        </w:tabs>
      </w:pPr>
      <w:r>
        <w:t xml:space="preserve">Окончание измерений подтверждается звуковым сигналом и индикацией результатов измерения на табло в </w:t>
      </w:r>
      <w:proofErr w:type="spellStart"/>
      <w:r>
        <w:t>кБк</w:t>
      </w:r>
      <w:proofErr w:type="spellEnd"/>
      <w:r>
        <w:t>/л.</w:t>
      </w:r>
    </w:p>
    <w:p w:rsidR="00B94BA5" w:rsidRDefault="00505CC7">
      <w:pPr>
        <w:pStyle w:val="a4"/>
        <w:numPr>
          <w:ilvl w:val="0"/>
          <w:numId w:val="30"/>
        </w:numPr>
        <w:tabs>
          <w:tab w:val="left" w:pos="-1800"/>
          <w:tab w:val="left" w:pos="-1080"/>
          <w:tab w:val="left" w:pos="-900"/>
          <w:tab w:val="left" w:pos="-720"/>
        </w:tabs>
      </w:pPr>
      <w:r>
        <w:t>Результаты измерений записать в табл. 3.</w:t>
      </w:r>
    </w:p>
    <w:p w:rsidR="00B94BA5" w:rsidRDefault="00505CC7">
      <w:pPr>
        <w:pStyle w:val="a4"/>
        <w:numPr>
          <w:ilvl w:val="0"/>
          <w:numId w:val="30"/>
        </w:numPr>
        <w:tabs>
          <w:tab w:val="left" w:pos="-1800"/>
          <w:tab w:val="left" w:pos="-1080"/>
          <w:tab w:val="left" w:pos="-900"/>
          <w:tab w:val="left" w:pos="-720"/>
        </w:tabs>
      </w:pPr>
      <w:r>
        <w:t xml:space="preserve">Измеренную объемную активность пересчитать в удельную активность по формуле 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  <w:jc w:val="center"/>
      </w:pPr>
      <w:r>
        <w:rPr>
          <w:position w:val="-32"/>
        </w:rPr>
        <w:object w:dxaOrig="1340" w:dyaOrig="760">
          <v:shape id="_x0000_i1088" type="#_x0000_t75" style="width:66.75pt;height:38.25pt" o:ole="">
            <v:imagedata r:id="rId131" o:title=""/>
          </v:shape>
          <o:OLEObject Type="Embed" ProgID="Equation.3" ShapeID="_x0000_i1088" DrawAspect="Content" ObjectID="_1445926565" r:id="rId132"/>
        </w:object>
      </w:r>
      <w:r>
        <w:t>,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  <w:r>
        <w:t>где</w:t>
      </w:r>
      <w:r>
        <w:tab/>
      </w:r>
      <w:r>
        <w:rPr>
          <w:position w:val="-18"/>
        </w:rPr>
        <w:object w:dxaOrig="499" w:dyaOrig="440">
          <v:shape id="_x0000_i1089" type="#_x0000_t75" style="width:24.75pt;height:21.75pt" o:ole="">
            <v:imagedata r:id="rId133" o:title=""/>
          </v:shape>
          <o:OLEObject Type="Embed" ProgID="Equation.3" ShapeID="_x0000_i1089" DrawAspect="Content" ObjectID="_1445926566" r:id="rId134"/>
        </w:object>
      </w:r>
      <w:r>
        <w:t xml:space="preserve"> – удельная активность, </w:t>
      </w:r>
      <w:proofErr w:type="spellStart"/>
      <w:r>
        <w:t>кБк</w:t>
      </w:r>
      <w:proofErr w:type="spellEnd"/>
      <w:r>
        <w:t>/кг;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  <w:tab w:val="num" w:pos="1080"/>
        </w:tabs>
        <w:ind w:firstLine="0"/>
      </w:pPr>
      <w:r>
        <w:t xml:space="preserve">          </w:t>
      </w:r>
      <w:r>
        <w:rPr>
          <w:position w:val="-12"/>
        </w:rPr>
        <w:object w:dxaOrig="499" w:dyaOrig="380">
          <v:shape id="_x0000_i1090" type="#_x0000_t75" style="width:24.75pt;height:18.75pt" o:ole="" o:bullet="t">
            <v:imagedata r:id="rId38" o:title=""/>
          </v:shape>
          <o:OLEObject Type="Embed" ProgID="Equation.3" ShapeID="_x0000_i1090" DrawAspect="Content" ObjectID="_1445926567" r:id="rId135"/>
        </w:object>
      </w:r>
      <w:r>
        <w:t xml:space="preserve"> – объемная активность, </w:t>
      </w:r>
      <w:proofErr w:type="spellStart"/>
      <w:r>
        <w:t>кБк</w:t>
      </w:r>
      <w:proofErr w:type="spellEnd"/>
      <w:r>
        <w:t>/л;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  <w:tab w:val="num" w:pos="720"/>
          <w:tab w:val="num" w:pos="1080"/>
        </w:tabs>
        <w:ind w:firstLine="0"/>
      </w:pPr>
      <w:r>
        <w:t xml:space="preserve">           </w:t>
      </w:r>
      <w:r>
        <w:rPr>
          <w:position w:val="-12"/>
        </w:rPr>
        <w:object w:dxaOrig="220" w:dyaOrig="300">
          <v:shape id="_x0000_i1091" type="#_x0000_t75" style="width:11.25pt;height:15pt" o:ole="" o:bullet="t">
            <v:imagedata r:id="rId136" o:title=""/>
          </v:shape>
          <o:OLEObject Type="Embed" ProgID="Equation.3" ShapeID="_x0000_i1091" DrawAspect="Content" ObjectID="_1445926568" r:id="rId137"/>
        </w:object>
      </w:r>
      <w:r>
        <w:tab/>
        <w:t xml:space="preserve">– удельный вес материала пробы, </w:t>
      </w:r>
      <w:proofErr w:type="gramStart"/>
      <w:r>
        <w:t>кг</w:t>
      </w:r>
      <w:proofErr w:type="gramEnd"/>
      <w:r>
        <w:t>/л (указан на крышке кюветы).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  <w:tab w:val="num" w:pos="720"/>
        </w:tabs>
        <w:ind w:firstLine="709"/>
        <w:jc w:val="right"/>
      </w:pPr>
      <w:r>
        <w:t>Таблица 3</w:t>
      </w:r>
    </w:p>
    <w:p w:rsidR="00B94BA5" w:rsidRDefault="00505CC7">
      <w:pPr>
        <w:pStyle w:val="a4"/>
        <w:tabs>
          <w:tab w:val="left" w:pos="-1800"/>
          <w:tab w:val="num" w:pos="-1440"/>
          <w:tab w:val="left" w:pos="-1080"/>
          <w:tab w:val="left" w:pos="-900"/>
          <w:tab w:val="left" w:pos="-720"/>
        </w:tabs>
        <w:spacing w:before="240"/>
        <w:ind w:firstLine="0"/>
        <w:jc w:val="center"/>
      </w:pPr>
      <w:r>
        <w:t>Результаты измерений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894"/>
        <w:gridCol w:w="1105"/>
        <w:gridCol w:w="1106"/>
        <w:gridCol w:w="1105"/>
        <w:gridCol w:w="1107"/>
        <w:gridCol w:w="1105"/>
        <w:gridCol w:w="1107"/>
        <w:gridCol w:w="1014"/>
      </w:tblGrid>
      <w:tr w:rsidR="00B94BA5">
        <w:trPr>
          <w:cantSplit/>
          <w:trHeight w:val="325"/>
        </w:trPr>
        <w:tc>
          <w:tcPr>
            <w:tcW w:w="594" w:type="dxa"/>
            <w:vMerge w:val="restart"/>
          </w:tcPr>
          <w:p w:rsidR="00B94BA5" w:rsidRDefault="00505CC7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94" w:type="dxa"/>
            <w:vMerge w:val="restart"/>
          </w:tcPr>
          <w:p w:rsidR="00B94BA5" w:rsidRDefault="00505CC7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Вид пробы (исследуемый материал)</w:t>
            </w:r>
          </w:p>
        </w:tc>
        <w:tc>
          <w:tcPr>
            <w:tcW w:w="6635" w:type="dxa"/>
            <w:gridSpan w:val="6"/>
          </w:tcPr>
          <w:p w:rsidR="00B94BA5" w:rsidRDefault="00505CC7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Объемная активность (</w:t>
            </w:r>
            <w:proofErr w:type="spellStart"/>
            <w:r>
              <w:t>кБк</w:t>
            </w:r>
            <w:proofErr w:type="spellEnd"/>
            <w:r>
              <w:t>/л)</w:t>
            </w:r>
          </w:p>
        </w:tc>
        <w:tc>
          <w:tcPr>
            <w:tcW w:w="1014" w:type="dxa"/>
            <w:vMerge w:val="restart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Вывод</w:t>
            </w:r>
          </w:p>
        </w:tc>
      </w:tr>
      <w:tr w:rsidR="00B94BA5">
        <w:trPr>
          <w:cantSplit/>
          <w:trHeight w:val="323"/>
        </w:trPr>
        <w:tc>
          <w:tcPr>
            <w:tcW w:w="594" w:type="dxa"/>
            <w:vMerge/>
          </w:tcPr>
          <w:p w:rsidR="00B94BA5" w:rsidRDefault="00B94BA5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</w:p>
        </w:tc>
        <w:tc>
          <w:tcPr>
            <w:tcW w:w="1894" w:type="dxa"/>
            <w:vMerge/>
          </w:tcPr>
          <w:p w:rsidR="00B94BA5" w:rsidRDefault="00B94BA5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</w:p>
        </w:tc>
        <w:tc>
          <w:tcPr>
            <w:tcW w:w="2211" w:type="dxa"/>
            <w:gridSpan w:val="2"/>
          </w:tcPr>
          <w:p w:rsidR="00B94BA5" w:rsidRDefault="00505CC7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Фон</w:t>
            </w:r>
          </w:p>
        </w:tc>
        <w:tc>
          <w:tcPr>
            <w:tcW w:w="2212" w:type="dxa"/>
            <w:gridSpan w:val="2"/>
          </w:tcPr>
          <w:p w:rsidR="00B94BA5" w:rsidRDefault="00505CC7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Проба</w:t>
            </w:r>
          </w:p>
        </w:tc>
        <w:tc>
          <w:tcPr>
            <w:tcW w:w="2212" w:type="dxa"/>
            <w:gridSpan w:val="2"/>
          </w:tcPr>
          <w:p w:rsidR="00B94BA5" w:rsidRDefault="00505CC7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Норма</w:t>
            </w:r>
          </w:p>
        </w:tc>
        <w:tc>
          <w:tcPr>
            <w:tcW w:w="1014" w:type="dxa"/>
            <w:vMerge/>
          </w:tcPr>
          <w:p w:rsidR="00B94BA5" w:rsidRDefault="00B94BA5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</w:p>
        </w:tc>
      </w:tr>
      <w:tr w:rsidR="00B94BA5">
        <w:trPr>
          <w:cantSplit/>
          <w:trHeight w:val="323"/>
        </w:trPr>
        <w:tc>
          <w:tcPr>
            <w:tcW w:w="594" w:type="dxa"/>
            <w:vMerge/>
          </w:tcPr>
          <w:p w:rsidR="00B94BA5" w:rsidRDefault="00B94BA5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</w:p>
        </w:tc>
        <w:tc>
          <w:tcPr>
            <w:tcW w:w="1894" w:type="dxa"/>
            <w:vMerge/>
          </w:tcPr>
          <w:p w:rsidR="00B94BA5" w:rsidRDefault="00B94BA5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</w:p>
        </w:tc>
        <w:tc>
          <w:tcPr>
            <w:tcW w:w="1105" w:type="dxa"/>
          </w:tcPr>
          <w:p w:rsidR="00B94BA5" w:rsidRDefault="00505CC7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  <w:r>
              <w:t>Цезий</w:t>
            </w:r>
          </w:p>
        </w:tc>
        <w:tc>
          <w:tcPr>
            <w:tcW w:w="1106" w:type="dxa"/>
          </w:tcPr>
          <w:p w:rsidR="00B94BA5" w:rsidRDefault="00505CC7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  <w:r>
              <w:t>Калий</w:t>
            </w:r>
          </w:p>
        </w:tc>
        <w:tc>
          <w:tcPr>
            <w:tcW w:w="1105" w:type="dxa"/>
          </w:tcPr>
          <w:p w:rsidR="00B94BA5" w:rsidRDefault="00505CC7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  <w:r>
              <w:t>Цезий</w:t>
            </w:r>
          </w:p>
        </w:tc>
        <w:tc>
          <w:tcPr>
            <w:tcW w:w="1107" w:type="dxa"/>
          </w:tcPr>
          <w:p w:rsidR="00B94BA5" w:rsidRDefault="00505CC7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  <w:r>
              <w:t>Калий</w:t>
            </w:r>
          </w:p>
        </w:tc>
        <w:tc>
          <w:tcPr>
            <w:tcW w:w="1105" w:type="dxa"/>
          </w:tcPr>
          <w:p w:rsidR="00B94BA5" w:rsidRDefault="00505CC7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  <w:r>
              <w:t>Цезий</w:t>
            </w:r>
          </w:p>
        </w:tc>
        <w:tc>
          <w:tcPr>
            <w:tcW w:w="1107" w:type="dxa"/>
          </w:tcPr>
          <w:p w:rsidR="00B94BA5" w:rsidRDefault="00505CC7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  <w:r>
              <w:t>Калий</w:t>
            </w:r>
          </w:p>
        </w:tc>
        <w:tc>
          <w:tcPr>
            <w:tcW w:w="1014" w:type="dxa"/>
            <w:vMerge/>
          </w:tcPr>
          <w:p w:rsidR="00B94BA5" w:rsidRDefault="00B94BA5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</w:p>
        </w:tc>
      </w:tr>
      <w:tr w:rsidR="00B94BA5">
        <w:trPr>
          <w:cantSplit/>
          <w:trHeight w:val="323"/>
        </w:trPr>
        <w:tc>
          <w:tcPr>
            <w:tcW w:w="594" w:type="dxa"/>
          </w:tcPr>
          <w:p w:rsidR="00B94BA5" w:rsidRDefault="00505CC7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894" w:type="dxa"/>
          </w:tcPr>
          <w:p w:rsidR="00B94BA5" w:rsidRDefault="00B94BA5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rPr>
                <w:sz w:val="48"/>
              </w:rPr>
            </w:pPr>
          </w:p>
        </w:tc>
        <w:tc>
          <w:tcPr>
            <w:tcW w:w="1105" w:type="dxa"/>
          </w:tcPr>
          <w:p w:rsidR="00B94BA5" w:rsidRDefault="00B94BA5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rPr>
                <w:sz w:val="48"/>
              </w:rPr>
            </w:pPr>
          </w:p>
        </w:tc>
        <w:tc>
          <w:tcPr>
            <w:tcW w:w="1106" w:type="dxa"/>
          </w:tcPr>
          <w:p w:rsidR="00B94BA5" w:rsidRDefault="00B94BA5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rPr>
                <w:sz w:val="48"/>
              </w:rPr>
            </w:pPr>
          </w:p>
        </w:tc>
        <w:tc>
          <w:tcPr>
            <w:tcW w:w="1105" w:type="dxa"/>
          </w:tcPr>
          <w:p w:rsidR="00B94BA5" w:rsidRDefault="00B94BA5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rPr>
                <w:sz w:val="48"/>
              </w:rPr>
            </w:pPr>
          </w:p>
        </w:tc>
        <w:tc>
          <w:tcPr>
            <w:tcW w:w="1107" w:type="dxa"/>
          </w:tcPr>
          <w:p w:rsidR="00B94BA5" w:rsidRDefault="00B94BA5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rPr>
                <w:sz w:val="48"/>
              </w:rPr>
            </w:pPr>
          </w:p>
        </w:tc>
        <w:tc>
          <w:tcPr>
            <w:tcW w:w="1105" w:type="dxa"/>
          </w:tcPr>
          <w:p w:rsidR="00B94BA5" w:rsidRDefault="00B94BA5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rPr>
                <w:sz w:val="48"/>
              </w:rPr>
            </w:pPr>
          </w:p>
        </w:tc>
        <w:tc>
          <w:tcPr>
            <w:tcW w:w="1107" w:type="dxa"/>
          </w:tcPr>
          <w:p w:rsidR="00B94BA5" w:rsidRDefault="00B94BA5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rPr>
                <w:sz w:val="48"/>
              </w:rPr>
            </w:pPr>
          </w:p>
        </w:tc>
        <w:tc>
          <w:tcPr>
            <w:tcW w:w="1014" w:type="dxa"/>
          </w:tcPr>
          <w:p w:rsidR="00B94BA5" w:rsidRDefault="00B94BA5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rPr>
                <w:sz w:val="48"/>
              </w:rPr>
            </w:pPr>
          </w:p>
        </w:tc>
      </w:tr>
      <w:tr w:rsidR="00B94BA5">
        <w:trPr>
          <w:cantSplit/>
          <w:trHeight w:val="323"/>
        </w:trPr>
        <w:tc>
          <w:tcPr>
            <w:tcW w:w="594" w:type="dxa"/>
          </w:tcPr>
          <w:p w:rsidR="00B94BA5" w:rsidRDefault="00505CC7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894" w:type="dxa"/>
          </w:tcPr>
          <w:p w:rsidR="00B94BA5" w:rsidRDefault="00B94BA5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rPr>
                <w:sz w:val="48"/>
              </w:rPr>
            </w:pPr>
          </w:p>
        </w:tc>
        <w:tc>
          <w:tcPr>
            <w:tcW w:w="1105" w:type="dxa"/>
          </w:tcPr>
          <w:p w:rsidR="00B94BA5" w:rsidRDefault="00B94BA5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rPr>
                <w:sz w:val="48"/>
              </w:rPr>
            </w:pPr>
          </w:p>
        </w:tc>
        <w:tc>
          <w:tcPr>
            <w:tcW w:w="1106" w:type="dxa"/>
          </w:tcPr>
          <w:p w:rsidR="00B94BA5" w:rsidRDefault="00B94BA5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rPr>
                <w:sz w:val="48"/>
              </w:rPr>
            </w:pPr>
          </w:p>
        </w:tc>
        <w:tc>
          <w:tcPr>
            <w:tcW w:w="1105" w:type="dxa"/>
          </w:tcPr>
          <w:p w:rsidR="00B94BA5" w:rsidRDefault="00B94BA5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rPr>
                <w:sz w:val="48"/>
              </w:rPr>
            </w:pPr>
          </w:p>
        </w:tc>
        <w:tc>
          <w:tcPr>
            <w:tcW w:w="1107" w:type="dxa"/>
          </w:tcPr>
          <w:p w:rsidR="00B94BA5" w:rsidRDefault="00B94BA5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rPr>
                <w:sz w:val="48"/>
              </w:rPr>
            </w:pPr>
          </w:p>
        </w:tc>
        <w:tc>
          <w:tcPr>
            <w:tcW w:w="1105" w:type="dxa"/>
          </w:tcPr>
          <w:p w:rsidR="00B94BA5" w:rsidRDefault="00B94BA5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rPr>
                <w:sz w:val="48"/>
              </w:rPr>
            </w:pPr>
          </w:p>
        </w:tc>
        <w:tc>
          <w:tcPr>
            <w:tcW w:w="1107" w:type="dxa"/>
          </w:tcPr>
          <w:p w:rsidR="00B94BA5" w:rsidRDefault="00B94BA5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rPr>
                <w:sz w:val="48"/>
              </w:rPr>
            </w:pPr>
          </w:p>
        </w:tc>
        <w:tc>
          <w:tcPr>
            <w:tcW w:w="1014" w:type="dxa"/>
          </w:tcPr>
          <w:p w:rsidR="00B94BA5" w:rsidRDefault="00B94BA5">
            <w:pPr>
              <w:pStyle w:val="a4"/>
              <w:tabs>
                <w:tab w:val="left" w:pos="-1800"/>
                <w:tab w:val="num" w:pos="-144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rPr>
                <w:sz w:val="48"/>
              </w:rPr>
            </w:pPr>
          </w:p>
        </w:tc>
      </w:tr>
    </w:tbl>
    <w:p w:rsidR="00B94BA5" w:rsidRDefault="00505CC7">
      <w:pPr>
        <w:pStyle w:val="a4"/>
        <w:numPr>
          <w:ilvl w:val="0"/>
          <w:numId w:val="30"/>
        </w:numPr>
        <w:tabs>
          <w:tab w:val="left" w:pos="-1800"/>
          <w:tab w:val="left" w:pos="-1080"/>
          <w:tab w:val="left" w:pos="-900"/>
          <w:tab w:val="left" w:pos="-720"/>
        </w:tabs>
        <w:spacing w:before="240"/>
      </w:pPr>
      <w:r>
        <w:t>Оценить степень радиоактивного загрязнения исследуемых материалов. Для чего фактическое значение активности исследуемых строительных матери</w:t>
      </w:r>
      <w:r>
        <w:t>а</w:t>
      </w:r>
      <w:r>
        <w:t>лов сравнить с предельно допустимым уровнем (нормой) содержания ради</w:t>
      </w:r>
      <w:r>
        <w:t>о</w:t>
      </w:r>
      <w:r>
        <w:t>нуклидов (прил. 5) и сделать выводы о пригодности материалов.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  <w:jc w:val="center"/>
        <w:rPr>
          <w:b/>
          <w:bCs/>
        </w:rPr>
      </w:pPr>
      <w:r>
        <w:rPr>
          <w:b/>
          <w:bCs/>
        </w:rPr>
        <w:t>Содержание отчета по лабораторной работе</w:t>
      </w:r>
    </w:p>
    <w:p w:rsidR="00B94BA5" w:rsidRDefault="00505CC7">
      <w:pPr>
        <w:pStyle w:val="a4"/>
        <w:numPr>
          <w:ilvl w:val="0"/>
          <w:numId w:val="32"/>
        </w:numPr>
        <w:tabs>
          <w:tab w:val="left" w:pos="-1800"/>
          <w:tab w:val="left" w:pos="-1080"/>
          <w:tab w:val="left" w:pos="-900"/>
          <w:tab w:val="left" w:pos="-720"/>
        </w:tabs>
      </w:pPr>
      <w:r>
        <w:t>Наименование лабораторной работы и ее цель.</w:t>
      </w:r>
    </w:p>
    <w:p w:rsidR="00B94BA5" w:rsidRDefault="00505CC7">
      <w:pPr>
        <w:pStyle w:val="a4"/>
        <w:numPr>
          <w:ilvl w:val="0"/>
          <w:numId w:val="32"/>
        </w:numPr>
        <w:tabs>
          <w:tab w:val="left" w:pos="-1800"/>
          <w:tab w:val="left" w:pos="-1080"/>
          <w:tab w:val="left" w:pos="-900"/>
          <w:tab w:val="left" w:pos="-720"/>
        </w:tabs>
      </w:pPr>
      <w:r>
        <w:t>Таблицы с результатами измерений и расчетов.</w:t>
      </w:r>
    </w:p>
    <w:p w:rsidR="00B94BA5" w:rsidRDefault="00505CC7">
      <w:pPr>
        <w:pStyle w:val="a4"/>
        <w:numPr>
          <w:ilvl w:val="0"/>
          <w:numId w:val="32"/>
        </w:numPr>
        <w:tabs>
          <w:tab w:val="left" w:pos="-1800"/>
          <w:tab w:val="left" w:pos="-1080"/>
          <w:tab w:val="left" w:pos="-900"/>
          <w:tab w:val="left" w:pos="-720"/>
        </w:tabs>
      </w:pPr>
      <w:r>
        <w:t>Выводы о пригодности контролируемых продуктов питания и строител</w:t>
      </w:r>
      <w:r>
        <w:t>ь</w:t>
      </w:r>
      <w:r>
        <w:t>ных материалов.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  <w:jc w:val="center"/>
        <w:rPr>
          <w:b/>
          <w:bCs/>
        </w:rPr>
      </w:pPr>
      <w:r>
        <w:rPr>
          <w:b/>
          <w:bCs/>
        </w:rPr>
        <w:lastRenderedPageBreak/>
        <w:t>КОНТРОЛЬНЫЕ ВОПРОСЫ</w:t>
      </w:r>
    </w:p>
    <w:p w:rsidR="00B94BA5" w:rsidRDefault="00505CC7">
      <w:pPr>
        <w:pStyle w:val="a4"/>
        <w:numPr>
          <w:ilvl w:val="0"/>
          <w:numId w:val="33"/>
        </w:numPr>
        <w:tabs>
          <w:tab w:val="left" w:pos="-1800"/>
          <w:tab w:val="left" w:pos="-1080"/>
          <w:tab w:val="left" w:pos="-900"/>
          <w:tab w:val="left" w:pos="-720"/>
        </w:tabs>
      </w:pPr>
      <w:r>
        <w:t>Виды космических излучений и их состав.</w:t>
      </w:r>
    </w:p>
    <w:p w:rsidR="00B94BA5" w:rsidRDefault="00505CC7">
      <w:pPr>
        <w:pStyle w:val="a4"/>
        <w:numPr>
          <w:ilvl w:val="0"/>
          <w:numId w:val="33"/>
        </w:numPr>
        <w:tabs>
          <w:tab w:val="left" w:pos="-1800"/>
          <w:tab w:val="left" w:pos="-1080"/>
          <w:tab w:val="left" w:pos="-900"/>
          <w:tab w:val="left" w:pos="-720"/>
        </w:tabs>
      </w:pPr>
      <w:r>
        <w:t>Пути поступления радионуклидов в организм человека.</w:t>
      </w:r>
    </w:p>
    <w:p w:rsidR="00B94BA5" w:rsidRDefault="00505CC7">
      <w:pPr>
        <w:pStyle w:val="a4"/>
        <w:numPr>
          <w:ilvl w:val="0"/>
          <w:numId w:val="33"/>
        </w:numPr>
        <w:tabs>
          <w:tab w:val="left" w:pos="-1800"/>
          <w:tab w:val="left" w:pos="-1080"/>
          <w:tab w:val="left" w:pos="-900"/>
          <w:tab w:val="left" w:pos="-720"/>
        </w:tabs>
      </w:pPr>
      <w:r>
        <w:t>Виды искусственных источников радиации.</w:t>
      </w:r>
    </w:p>
    <w:p w:rsidR="00B94BA5" w:rsidRDefault="00505CC7">
      <w:pPr>
        <w:pStyle w:val="a4"/>
        <w:numPr>
          <w:ilvl w:val="0"/>
          <w:numId w:val="33"/>
        </w:numPr>
        <w:tabs>
          <w:tab w:val="left" w:pos="-1800"/>
          <w:tab w:val="left" w:pos="-1080"/>
          <w:tab w:val="left" w:pos="-900"/>
          <w:tab w:val="left" w:pos="-720"/>
        </w:tabs>
      </w:pPr>
      <w:r>
        <w:t>Какие вещества называются радиоактивными?</w:t>
      </w:r>
    </w:p>
    <w:p w:rsidR="00B94BA5" w:rsidRDefault="00505CC7">
      <w:pPr>
        <w:pStyle w:val="a4"/>
        <w:numPr>
          <w:ilvl w:val="0"/>
          <w:numId w:val="33"/>
        </w:numPr>
        <w:tabs>
          <w:tab w:val="left" w:pos="-1800"/>
          <w:tab w:val="left" w:pos="-1080"/>
          <w:tab w:val="left" w:pos="-900"/>
          <w:tab w:val="left" w:pos="-720"/>
        </w:tabs>
      </w:pPr>
      <w:r>
        <w:t xml:space="preserve">Что характеризует и показывает </w:t>
      </w:r>
      <w:proofErr w:type="gramStart"/>
      <w:r>
        <w:t>постоянная</w:t>
      </w:r>
      <w:proofErr w:type="gramEnd"/>
      <w:r>
        <w:t xml:space="preserve"> времени распада?</w:t>
      </w:r>
    </w:p>
    <w:p w:rsidR="00B94BA5" w:rsidRDefault="00505CC7">
      <w:pPr>
        <w:pStyle w:val="a4"/>
        <w:numPr>
          <w:ilvl w:val="0"/>
          <w:numId w:val="33"/>
        </w:numPr>
        <w:tabs>
          <w:tab w:val="left" w:pos="-1800"/>
          <w:tab w:val="left" w:pos="-1080"/>
          <w:tab w:val="left" w:pos="-900"/>
          <w:tab w:val="left" w:pos="-720"/>
        </w:tabs>
      </w:pPr>
      <w:r>
        <w:t>Дайте определение периода полураспада.</w:t>
      </w:r>
    </w:p>
    <w:p w:rsidR="00B94BA5" w:rsidRDefault="00505CC7">
      <w:pPr>
        <w:pStyle w:val="a4"/>
        <w:numPr>
          <w:ilvl w:val="0"/>
          <w:numId w:val="33"/>
        </w:numPr>
        <w:tabs>
          <w:tab w:val="left" w:pos="-1800"/>
          <w:tab w:val="left" w:pos="-1080"/>
          <w:tab w:val="left" w:pos="-900"/>
          <w:tab w:val="left" w:pos="-720"/>
        </w:tabs>
      </w:pPr>
      <w:r>
        <w:t>Что характеризует активность вещества и чем она определяется?</w:t>
      </w:r>
    </w:p>
    <w:p w:rsidR="00B94BA5" w:rsidRDefault="00505CC7">
      <w:pPr>
        <w:pStyle w:val="a4"/>
        <w:numPr>
          <w:ilvl w:val="0"/>
          <w:numId w:val="33"/>
        </w:numPr>
        <w:tabs>
          <w:tab w:val="left" w:pos="-1800"/>
          <w:tab w:val="left" w:pos="-1080"/>
          <w:tab w:val="left" w:pos="-900"/>
          <w:tab w:val="left" w:pos="-720"/>
        </w:tabs>
      </w:pPr>
      <w:r>
        <w:t>Перечислите единицы измерения объемной, поверхностной и удельной а</w:t>
      </w:r>
      <w:r>
        <w:t>к</w:t>
      </w:r>
      <w:r>
        <w:t>тивности.</w:t>
      </w:r>
    </w:p>
    <w:p w:rsidR="00B94BA5" w:rsidRDefault="00505CC7">
      <w:pPr>
        <w:pStyle w:val="a4"/>
        <w:numPr>
          <w:ilvl w:val="0"/>
          <w:numId w:val="33"/>
        </w:numPr>
        <w:tabs>
          <w:tab w:val="left" w:pos="-1800"/>
          <w:tab w:val="left" w:pos="-1080"/>
          <w:tab w:val="left" w:pos="-900"/>
          <w:tab w:val="left" w:pos="-720"/>
        </w:tabs>
      </w:pPr>
      <w:r>
        <w:t>Что понимают под ионизирующим излучением?</w:t>
      </w:r>
    </w:p>
    <w:p w:rsidR="00B94BA5" w:rsidRDefault="00505CC7">
      <w:pPr>
        <w:pStyle w:val="a4"/>
        <w:numPr>
          <w:ilvl w:val="0"/>
          <w:numId w:val="33"/>
        </w:numPr>
        <w:tabs>
          <w:tab w:val="left" w:pos="-1800"/>
          <w:tab w:val="left" w:pos="-1080"/>
          <w:tab w:val="left" w:pos="-900"/>
          <w:tab w:val="left" w:pos="-720"/>
        </w:tabs>
        <w:rPr>
          <w:spacing w:val="-10"/>
        </w:rPr>
      </w:pPr>
      <w:r>
        <w:rPr>
          <w:spacing w:val="-10"/>
        </w:rPr>
        <w:t>Перечислите основные виды излучений радиоактивных ядер и их параметры.</w:t>
      </w:r>
    </w:p>
    <w:p w:rsidR="00B94BA5" w:rsidRDefault="00505CC7">
      <w:pPr>
        <w:pStyle w:val="a4"/>
        <w:numPr>
          <w:ilvl w:val="0"/>
          <w:numId w:val="33"/>
        </w:numPr>
        <w:tabs>
          <w:tab w:val="left" w:pos="-1800"/>
          <w:tab w:val="left" w:pos="-1080"/>
          <w:tab w:val="left" w:pos="-900"/>
          <w:tab w:val="left" w:pos="-720"/>
        </w:tabs>
      </w:pPr>
      <w:r>
        <w:t xml:space="preserve">Что понимают под ионизационными </w:t>
      </w:r>
      <w:proofErr w:type="gramStart"/>
      <w:r>
        <w:t>потерями</w:t>
      </w:r>
      <w:proofErr w:type="gramEnd"/>
      <w:r>
        <w:t xml:space="preserve"> и от </w:t>
      </w:r>
      <w:proofErr w:type="gramStart"/>
      <w:r>
        <w:t>каких</w:t>
      </w:r>
      <w:proofErr w:type="gramEnd"/>
      <w:r>
        <w:t xml:space="preserve"> факторов они з</w:t>
      </w:r>
      <w:r>
        <w:t>а</w:t>
      </w:r>
      <w:r>
        <w:t>висят?</w:t>
      </w:r>
    </w:p>
    <w:p w:rsidR="00B94BA5" w:rsidRDefault="00505CC7">
      <w:pPr>
        <w:pStyle w:val="a4"/>
        <w:numPr>
          <w:ilvl w:val="0"/>
          <w:numId w:val="33"/>
        </w:numPr>
        <w:tabs>
          <w:tab w:val="left" w:pos="-1800"/>
          <w:tab w:val="left" w:pos="-1080"/>
          <w:tab w:val="left" w:pos="-900"/>
          <w:tab w:val="left" w:pos="-720"/>
        </w:tabs>
      </w:pPr>
      <w:r>
        <w:t>Что такое тормозное излучение и в чем его сущность?</w:t>
      </w:r>
    </w:p>
    <w:p w:rsidR="00B94BA5" w:rsidRDefault="00505CC7">
      <w:pPr>
        <w:pStyle w:val="a4"/>
        <w:numPr>
          <w:ilvl w:val="0"/>
          <w:numId w:val="33"/>
        </w:numPr>
        <w:tabs>
          <w:tab w:val="left" w:pos="-1800"/>
          <w:tab w:val="left" w:pos="-1080"/>
          <w:tab w:val="left" w:pos="-900"/>
          <w:tab w:val="left" w:pos="-720"/>
        </w:tabs>
      </w:pPr>
      <w:r>
        <w:t xml:space="preserve">Условие, при котором имеет место фотоэффект при взаимодействии </w:t>
      </w:r>
      <w:proofErr w:type="gramStart"/>
      <w:r>
        <w:t>гамма-квантов</w:t>
      </w:r>
      <w:proofErr w:type="gramEnd"/>
      <w:r>
        <w:t xml:space="preserve"> с веществом и его сущность.</w:t>
      </w:r>
    </w:p>
    <w:p w:rsidR="00B94BA5" w:rsidRDefault="00505CC7">
      <w:pPr>
        <w:pStyle w:val="a4"/>
        <w:numPr>
          <w:ilvl w:val="0"/>
          <w:numId w:val="33"/>
        </w:numPr>
        <w:tabs>
          <w:tab w:val="left" w:pos="-1800"/>
          <w:tab w:val="left" w:pos="-1080"/>
          <w:tab w:val="left" w:pos="-900"/>
          <w:tab w:val="left" w:pos="-720"/>
        </w:tabs>
      </w:pPr>
      <w:r>
        <w:t>Условие, при котором имеет место комптоновское рассеяние при взаим</w:t>
      </w:r>
      <w:r>
        <w:t>о</w:t>
      </w:r>
      <w:r>
        <w:t xml:space="preserve">действии </w:t>
      </w:r>
      <w:proofErr w:type="gramStart"/>
      <w:r>
        <w:t>гамма-квантов</w:t>
      </w:r>
      <w:proofErr w:type="gramEnd"/>
      <w:r>
        <w:t xml:space="preserve"> с веществом и его сущность.</w:t>
      </w:r>
    </w:p>
    <w:p w:rsidR="00B94BA5" w:rsidRDefault="00505CC7">
      <w:pPr>
        <w:pStyle w:val="a4"/>
        <w:numPr>
          <w:ilvl w:val="0"/>
          <w:numId w:val="33"/>
        </w:numPr>
        <w:tabs>
          <w:tab w:val="left" w:pos="-1800"/>
          <w:tab w:val="left" w:pos="-1080"/>
          <w:tab w:val="left" w:pos="-900"/>
          <w:tab w:val="left" w:pos="-720"/>
        </w:tabs>
      </w:pPr>
      <w:r>
        <w:t>Условие, при котором имеет место образование пар «электрон-позитрон» в кулоновском поле ядра и его сущность.</w:t>
      </w:r>
    </w:p>
    <w:p w:rsidR="00B94BA5" w:rsidRDefault="00505CC7">
      <w:pPr>
        <w:pStyle w:val="a4"/>
        <w:numPr>
          <w:ilvl w:val="0"/>
          <w:numId w:val="33"/>
        </w:numPr>
        <w:tabs>
          <w:tab w:val="left" w:pos="-1800"/>
          <w:tab w:val="left" w:pos="-1080"/>
          <w:tab w:val="left" w:pos="-900"/>
          <w:tab w:val="left" w:pos="-720"/>
        </w:tabs>
      </w:pPr>
      <w:r>
        <w:t>Сущность ионизационного метода регистрац</w:t>
      </w:r>
      <w:proofErr w:type="gramStart"/>
      <w:r>
        <w:t>ии ио</w:t>
      </w:r>
      <w:proofErr w:type="gramEnd"/>
      <w:r>
        <w:t>низирующих излучений.</w:t>
      </w:r>
    </w:p>
    <w:p w:rsidR="00B94BA5" w:rsidRDefault="00505CC7">
      <w:pPr>
        <w:pStyle w:val="a4"/>
        <w:numPr>
          <w:ilvl w:val="0"/>
          <w:numId w:val="33"/>
        </w:numPr>
        <w:tabs>
          <w:tab w:val="left" w:pos="-1800"/>
          <w:tab w:val="left" w:pos="-1080"/>
          <w:tab w:val="left" w:pos="-900"/>
          <w:tab w:val="left" w:pos="-720"/>
        </w:tabs>
      </w:pPr>
      <w:r>
        <w:t>Достоинства и недостатки счетчиков Гейгера-Мюллера.</w:t>
      </w:r>
    </w:p>
    <w:p w:rsidR="00B94BA5" w:rsidRDefault="00505CC7">
      <w:pPr>
        <w:pStyle w:val="a4"/>
        <w:numPr>
          <w:ilvl w:val="0"/>
          <w:numId w:val="33"/>
        </w:numPr>
        <w:tabs>
          <w:tab w:val="left" w:pos="-1800"/>
          <w:tab w:val="left" w:pos="-1080"/>
          <w:tab w:val="left" w:pos="-900"/>
          <w:tab w:val="left" w:pos="-720"/>
        </w:tabs>
      </w:pPr>
      <w:r>
        <w:t>Сущность сцинтилляционного метода регистрац</w:t>
      </w:r>
      <w:proofErr w:type="gramStart"/>
      <w:r>
        <w:t>ии ио</w:t>
      </w:r>
      <w:proofErr w:type="gramEnd"/>
      <w:r>
        <w:t>низирующих излуч</w:t>
      </w:r>
      <w:r>
        <w:t>е</w:t>
      </w:r>
      <w:r>
        <w:t>ний.</w:t>
      </w: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</w:pP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  <w:jc w:val="center"/>
        <w:rPr>
          <w:b/>
          <w:bCs/>
        </w:rPr>
      </w:pPr>
      <w:r>
        <w:rPr>
          <w:b/>
          <w:bCs/>
        </w:rPr>
        <w:lastRenderedPageBreak/>
        <w:t>ЛИТЕРАТУРА</w:t>
      </w:r>
    </w:p>
    <w:p w:rsidR="00B94BA5" w:rsidRDefault="00505CC7">
      <w:pPr>
        <w:pStyle w:val="a4"/>
        <w:numPr>
          <w:ilvl w:val="0"/>
          <w:numId w:val="35"/>
        </w:numPr>
        <w:tabs>
          <w:tab w:val="left" w:pos="-1800"/>
          <w:tab w:val="left" w:pos="-1080"/>
          <w:tab w:val="left" w:pos="-900"/>
          <w:tab w:val="left" w:pos="-720"/>
        </w:tabs>
      </w:pPr>
      <w:proofErr w:type="spellStart"/>
      <w:r>
        <w:t>Асаенок</w:t>
      </w:r>
      <w:proofErr w:type="spellEnd"/>
      <w:r>
        <w:t xml:space="preserve"> И.С. и др. Радиационная безопасность: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Мн.: 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  <w:r>
        <w:t>БГУИР, 2000.</w:t>
      </w:r>
    </w:p>
    <w:p w:rsidR="00B94BA5" w:rsidRDefault="00505CC7">
      <w:pPr>
        <w:pStyle w:val="a4"/>
        <w:numPr>
          <w:ilvl w:val="0"/>
          <w:numId w:val="35"/>
        </w:numPr>
        <w:tabs>
          <w:tab w:val="left" w:pos="-1800"/>
          <w:tab w:val="left" w:pos="-1080"/>
          <w:tab w:val="left" w:pos="-900"/>
          <w:tab w:val="left" w:pos="-720"/>
        </w:tabs>
        <w:rPr>
          <w:spacing w:val="6"/>
        </w:rPr>
      </w:pPr>
      <w:r>
        <w:rPr>
          <w:spacing w:val="6"/>
        </w:rPr>
        <w:t xml:space="preserve">Технические описания и инструкции по эксплуатации радиометров 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  <w:r>
        <w:t>КРВП-3Б, РУГ 91 «АДАНИ».</w:t>
      </w: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</w:p>
    <w:p w:rsidR="00B94BA5" w:rsidRDefault="007479CF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250190</wp:posOffset>
                </wp:positionV>
                <wp:extent cx="914400" cy="685800"/>
                <wp:effectExtent l="0" t="2540" r="0" b="0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18pt;margin-top:19.7pt;width:1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" stroked="f"/>
            </w:pict>
          </mc:Fallback>
        </mc:AlternateConten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  <w:jc w:val="center"/>
        <w:rPr>
          <w:b/>
          <w:bCs/>
        </w:rPr>
      </w:pPr>
      <w:r>
        <w:rPr>
          <w:b/>
          <w:bCs/>
        </w:rPr>
        <w:lastRenderedPageBreak/>
        <w:t>ПРИЛОЖЕНИЯ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  <w:jc w:val="right"/>
      </w:pPr>
      <w:r>
        <w:t>Приложение 1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  <w:jc w:val="center"/>
        <w:rPr>
          <w:b/>
          <w:bCs/>
        </w:rPr>
      </w:pPr>
      <w:r>
        <w:rPr>
          <w:b/>
          <w:bCs/>
        </w:rPr>
        <w:t>Устройство и принцип действия радиометра КРВП-3Б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t>Радиометр КРВП-3Б предназначен для измерения объемной активности р</w:t>
      </w:r>
      <w:r>
        <w:t>а</w:t>
      </w:r>
      <w:r>
        <w:t>дионуклидов, содержащихся в сыпучих и жидких веществах.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t>Оценка радиоактивности образца осуществляется путем определения кол</w:t>
      </w:r>
      <w:r>
        <w:t>и</w:t>
      </w:r>
      <w:r>
        <w:t>чества происходящих актов распада радионуклидов в его объеме за определенный интервал времени с последующей поправкой полученного значения на длител</w:t>
      </w:r>
      <w:r>
        <w:t>ь</w:t>
      </w:r>
      <w:r>
        <w:t>ность этого временного интервала и объем пробы. Факт распада фиксируется п</w:t>
      </w:r>
      <w:r>
        <w:t>у</w:t>
      </w:r>
      <w:r>
        <w:t>тем регистрации испускаемых при распаде частиц и квантов, а радиоактивность образца определяется скоростью их счета.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proofErr w:type="gramStart"/>
      <w:r>
        <w:t xml:space="preserve">Структурная схема радиометра (см. рисунок) включает в себя: детектор (Д), таймер (Т), устройство стандартизации и отбора (УСО), счетчик импульсов (СИ), индикатор (И). </w:t>
      </w:r>
      <w:proofErr w:type="gramEnd"/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t>Детектор обеспечивает преобразование информации об излучении пробы в электрические сигналы. В качестве детектора применяется счетчик Гейгера-Мюллера, заключенный в свинцовый домик для снижения влияния внешнего гамма-излучения. Собственный   фон   счетчика  не  превышает  2,1 распад в с</w:t>
      </w:r>
      <w:r>
        <w:t>е</w:t>
      </w:r>
      <w:r>
        <w:t>кунду (с</w:t>
      </w:r>
      <w:r>
        <w:rPr>
          <w:vertAlign w:val="superscript"/>
        </w:rPr>
        <w:t>-1</w:t>
      </w:r>
      <w:r>
        <w:t>).</w:t>
      </w:r>
    </w:p>
    <w:p w:rsidR="00B94BA5" w:rsidRDefault="007479CF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33020</wp:posOffset>
                </wp:positionV>
                <wp:extent cx="3129915" cy="1614805"/>
                <wp:effectExtent l="9525" t="13970" r="13335" b="9525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9915" cy="1614805"/>
                          <a:chOff x="3758" y="8868"/>
                          <a:chExt cx="4929" cy="2543"/>
                        </a:xfrm>
                      </wpg:grpSpPr>
                      <wps:wsp>
                        <wps:cNvPr id="2" name="Line 13"/>
                        <wps:cNvCnPr/>
                        <wps:spPr bwMode="auto">
                          <a:xfrm>
                            <a:off x="7370" y="11225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5"/>
                        <wps:cNvCnPr/>
                        <wps:spPr bwMode="auto">
                          <a:xfrm>
                            <a:off x="7380" y="11065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"/>
                        <wps:cNvCnPr/>
                        <wps:spPr bwMode="auto">
                          <a:xfrm>
                            <a:off x="7050" y="9335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4839" y="10149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786" y="886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BA5" w:rsidRDefault="00505CC7">
                              <w:pPr>
                                <w:pStyle w:val="1"/>
                              </w:pPr>
                              <w: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58" y="9889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BA5" w:rsidRDefault="00505CC7">
                              <w:pPr>
                                <w:pStyle w:val="1"/>
                              </w:pPr>
                              <w:r>
                                <w:t>Проба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454" y="9892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BA5" w:rsidRDefault="00505CC7">
                              <w:pPr>
                                <w:pStyle w:val="1"/>
                              </w:pPr>
                              <w:r>
                                <w:t>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568" y="9886"/>
                            <a:ext cx="97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BA5" w:rsidRDefault="00505CC7">
                              <w:pPr>
                                <w:pStyle w:val="1"/>
                              </w:pPr>
                              <w:r>
                                <w:t>УСО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639" y="10865"/>
                            <a:ext cx="8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BA5" w:rsidRDefault="00505CC7">
                              <w:pPr>
                                <w:pStyle w:val="1"/>
                              </w:pPr>
                              <w:r>
                                <w:t>СИ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147" y="1087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BA5" w:rsidRDefault="00505CC7">
                              <w:pPr>
                                <w:pStyle w:val="1"/>
                              </w:pPr>
                              <w:r>
                                <w:t>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126pt;margin-top:2.6pt;width:246.45pt;height:127.15pt;z-index:251657216" coordorigin="3758,8868" coordsize="4929,2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">
                <v:line id="Line 13" o:spid="_x0000_s1027" style="position:absolute;visibility:visible;mso-wrap-style:square" from="7370,11225" to="8270,11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RO8IAAADaAAAADwAAAGRycy9kb3ducmV2LnhtbESPQWvCQBSE7wX/w/IEb3WjQinRVUSw&#10;Fm+mRejtkX0mMdm3cXej8d+7BcHjMDPfMItVbxpxJecrywom4wQEcW51xYWC35/t+ycIH5A1NpZJ&#10;wZ08rJaDtwWm2t74QNcsFCJC2KeooAyhTaX0eUkG/di2xNE7WWcwROkKqR3eItw0cpokH9JgxXGh&#10;xJY2JeV11hkFxy7jv3O9dQ12X7vd6Xip/Wyv1GjYr+cgAvXhFX62v7WCKfxf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nRO8IAAADaAAAADwAAAAAAAAAAAAAA&#10;AAChAgAAZHJzL2Rvd25yZXYueG1sUEsFBgAAAAAEAAQA+QAAAJADAAAAAA==&#10;" strokeweight="1.5pt"/>
                <v:line id="Line 15" o:spid="_x0000_s1028" style="position:absolute;visibility:visible;mso-wrap-style:square" from="7380,11065" to="8280,11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  <v:line id="Line 11" o:spid="_x0000_s1029" style="position:absolute;visibility:visible;mso-wrap-style:square" from="7050,9335" to="7050,10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<v:line id="Line 10" o:spid="_x0000_s1030" style="position:absolute;visibility:visible;mso-wrap-style:square" from="4839,10149" to="6639,10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<v:rect id="Rectangle 3" o:spid="_x0000_s1031" style="position:absolute;left:6786;top:886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25YsMA&#10;AADaAAAADwAAAGRycy9kb3ducmV2LnhtbESPT4vCMBTE74LfIbyFvciauoJINcriHxAPglpYj4/m&#10;2Rabl5JErX76zYLgcZiZ3zDTeWtqcSPnK8sKBv0EBHFudcWFguy4/hqD8AFZY22ZFDzIw3zW7Uwx&#10;1fbOe7odQiEihH2KCsoQmlRKn5dk0PdtQxy9s3UGQ5SukNrhPcJNLb+TZCQNVhwXSmxoUVJ+OVyN&#10;guZ3gWa1k2HrHsPn6Zrtlsukp9TnR/szARGoDe/wq73RCkbwfyXe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25YsMAAADaAAAADwAAAAAAAAAAAAAAAACYAgAAZHJzL2Rv&#10;d25yZXYueG1sUEsFBgAAAAAEAAQA9QAAAIgDAAAAAA==&#10;" strokeweight="1.5pt">
                  <v:textbox>
                    <w:txbxContent>
                      <w:p w:rsidR="00000000" w:rsidRDefault="00505CC7">
                        <w:pPr>
                          <w:pStyle w:val="1"/>
                        </w:pPr>
                        <w:r>
                          <w:t>Т</w:t>
                        </w:r>
                      </w:p>
                    </w:txbxContent>
                  </v:textbox>
                </v:rect>
                <v:rect id="Rectangle 5" o:spid="_x0000_s1032" style="position:absolute;left:3758;top:9889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c+cMA&#10;AADaAAAADwAAAGRycy9kb3ducmV2LnhtbESPT4vCMBTE7wt+h/AEL6KpCipdo4i6sHgQ/AO7x0fz&#10;ti02LyWJWv30RhD2OMzMb5jZojGVuJLzpWUFg34CgjizuuRcwen41ZuC8AFZY2WZFNzJw2Le+phh&#10;qu2N93Q9hFxECPsUFRQh1KmUPivIoO/bmjh6f9YZDFG6XGqHtwg3lRwmyVgaLDkuFFjTqqDsfLgY&#10;BfXPCs1mJ8PW3UeP38tpt14nXaU67Wb5CSJQE/7D7/a3VjCB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Ec+cMAAADaAAAADwAAAAAAAAAAAAAAAACYAgAAZHJzL2Rv&#10;d25yZXYueG1sUEsFBgAAAAAEAAQA9QAAAIgDAAAAAA==&#10;" strokeweight="1.5pt">
                  <v:textbox>
                    <w:txbxContent>
                      <w:p w:rsidR="00000000" w:rsidRDefault="00505CC7">
                        <w:pPr>
                          <w:pStyle w:val="1"/>
                        </w:pPr>
                        <w:r>
                          <w:t>Пр</w:t>
                        </w:r>
                        <w:r>
                          <w:t>о</w:t>
                        </w:r>
                        <w:r>
                          <w:t>ба</w:t>
                        </w:r>
                      </w:p>
                    </w:txbxContent>
                  </v:textbox>
                </v:rect>
                <v:rect id="Rectangle 6" o:spid="_x0000_s1033" style="position:absolute;left:5454;top:989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6Ii8AA&#10;AADaAAAADwAAAGRycy9kb3ducmV2LnhtbERPy2oCMRTdF/yHcIVuimaqUGQ0imiF0oVQFXR5mVxn&#10;Bic3Q5J59evNotDl4bxXm95UoiXnS8sK3qcJCOLM6pJzBZfzYbIA4QOyxsoyKRjIw2Y9ellhqm3H&#10;P9SeQi5iCPsUFRQh1KmUPivIoJ/amjhyd+sMhghdLrXDLoabSs6S5EMaLDk2FFjTrqDscWqMgvq6&#10;Q/N5lOHbDfPfW3M57vfJm1Kv4367BBGoD//iP/eXVhC3xivxBs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6Ii8AAAADaAAAADwAAAAAAAAAAAAAAAACYAgAAZHJzL2Rvd25y&#10;ZXYueG1sUEsFBgAAAAAEAAQA9QAAAIUDAAAAAA==&#10;" strokeweight="1.5pt">
                  <v:textbox>
                    <w:txbxContent>
                      <w:p w:rsidR="00000000" w:rsidRDefault="00505CC7">
                        <w:pPr>
                          <w:pStyle w:val="1"/>
                        </w:pPr>
                        <w:r>
                          <w:t>Д</w:t>
                        </w:r>
                      </w:p>
                    </w:txbxContent>
                  </v:textbox>
                </v:rect>
                <v:rect id="Rectangle 7" o:spid="_x0000_s1034" style="position:absolute;left:6568;top:9886;width:9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tEMMA&#10;AADaAAAADwAAAGRycy9kb3ducmV2LnhtbESPT4vCMBTE7wt+h/AEL6KpCqJdo4i6sHgQ/AO7x0fz&#10;ti02LyWJWv30RhD2OMzMb5jZojGVuJLzpWUFg34CgjizuuRcwen41ZuA8AFZY2WZFNzJw2Le+phh&#10;qu2N93Q9hFxECPsUFRQh1KmUPivIoO/bmjh6f9YZDFG6XGqHtwg3lRwmyVgaLDkuFFjTqqDsfLgY&#10;BfXPCs1mJ8PW3UeP38tpt14nXaU67Wb5CSJQE/7D7/a3VjCF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ItEMMAAADaAAAADwAAAAAAAAAAAAAAAACYAgAAZHJzL2Rv&#10;d25yZXYueG1sUEsFBgAAAAAEAAQA9QAAAIgDAAAAAA==&#10;" strokeweight="1.5pt">
                  <v:textbox>
                    <w:txbxContent>
                      <w:p w:rsidR="00000000" w:rsidRDefault="00505CC7">
                        <w:pPr>
                          <w:pStyle w:val="1"/>
                        </w:pPr>
                        <w:r>
                          <w:t>УСО</w:t>
                        </w:r>
                      </w:p>
                    </w:txbxContent>
                  </v:textbox>
                </v:rect>
                <v:rect id="Rectangle 8" o:spid="_x0000_s1035" style="position:absolute;left:6639;top:10865;width:8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4bcUA&#10;AADbAAAADwAAAGRycy9kb3ducmV2LnhtbESPQWsCQQyF7wX/wxDBS6mztlBkdZSiFsSDUBXsMezE&#10;3aU7mWVm1NVf3xwEbwnv5b0v03nnGnWhEGvPBkbDDBRx4W3NpYHD/vttDComZIuNZzJwowjzWe9l&#10;irn1V/6hyy6VSkI45migSqnNtY5FRQ7j0LfEop18cJhkDaW2Aa8S7hr9nmWf2mHN0lBhS4uKir/d&#10;2Rlojwt0q61Om3D7uP+eD9vlMns1ZtDvviagEnXpaX5cr63gC738IgP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fhtxQAAANsAAAAPAAAAAAAAAAAAAAAAAJgCAABkcnMv&#10;ZG93bnJldi54bWxQSwUGAAAAAAQABAD1AAAAigMAAAAA&#10;" strokeweight="1.5pt">
                  <v:textbox>
                    <w:txbxContent>
                      <w:p w:rsidR="00000000" w:rsidRDefault="00505CC7">
                        <w:pPr>
                          <w:pStyle w:val="1"/>
                        </w:pPr>
                        <w:r>
                          <w:t>СИ</w:t>
                        </w:r>
                      </w:p>
                    </w:txbxContent>
                  </v:textbox>
                </v:rect>
                <v:rect id="Rectangle 9" o:spid="_x0000_s1036" style="position:absolute;left:8147;top:108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Vd9sMA&#10;AADbAAAADwAAAGRycy9kb3ducmV2LnhtbERPTWvCQBC9F/oflil4Kc1GC0ViVilaQTwI1UA9Dtlp&#10;EpqdDbtrEv313ULB2zze5+Sr0bSiJ+cbywqmSQqCuLS64UpBcdq+zEH4gKyxtUwKruRhtXx8yDHT&#10;duBP6o+hEjGEfYYK6hC6TEpf1mTQJ7Yjjty3dQZDhK6S2uEQw00rZ2n6Jg02HBtq7GhdU/lzvBgF&#10;3dcazcdBhr27vt7Ol+Kw2aTPSk2exvcFiEBjuIv/3Tsd50/h75d4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Vd9sMAAADbAAAADwAAAAAAAAAAAAAAAACYAgAAZHJzL2Rv&#10;d25yZXYueG1sUEsFBgAAAAAEAAQA9QAAAIgDAAAAAA==&#10;" strokeweight="1.5pt">
                  <v:textbox>
                    <w:txbxContent>
                      <w:p w:rsidR="00000000" w:rsidRDefault="00505CC7">
                        <w:pPr>
                          <w:pStyle w:val="1"/>
                        </w:pPr>
                        <w:r>
                          <w:t>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  <w:jc w:val="center"/>
      </w:pP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t>Временной интервал, в течение которого производится регистрация и</w:t>
      </w:r>
      <w:r>
        <w:t>м</w:t>
      </w:r>
      <w:r>
        <w:t>пульсов детектора излучений, задается таймером.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t xml:space="preserve">Устройство стандартизации и отбора преобразует сигналы, поступившие в течение интервала времени измерения от устройства детектирования, в импульсы </w:t>
      </w:r>
      <w:r>
        <w:lastRenderedPageBreak/>
        <w:t>стандартной амплитуды и длительности, передавая их на счетчик импульсов. П</w:t>
      </w:r>
      <w:r>
        <w:t>о</w:t>
      </w:r>
      <w:r>
        <w:t>лученный результат отображается на табло индикатора.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t>Основным информационным параметром при регистрации активности в</w:t>
      </w:r>
      <w:r>
        <w:t>е</w:t>
      </w:r>
      <w:r>
        <w:t>щества в радиометре служит скорость счета электрических импульсов или  инте</w:t>
      </w:r>
      <w:r>
        <w:t>н</w:t>
      </w:r>
      <w:r>
        <w:t>сивность потока ионизирующего излучения.</w:t>
      </w: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  <w:jc w:val="right"/>
      </w:pP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  <w:jc w:val="right"/>
      </w:pPr>
      <w:r>
        <w:t>Приложение 2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  <w:jc w:val="center"/>
        <w:rPr>
          <w:b/>
          <w:bCs/>
        </w:rPr>
      </w:pPr>
      <w:r>
        <w:rPr>
          <w:b/>
          <w:bCs/>
        </w:rPr>
        <w:t>Чувствительность радиометра при измерении объемной активности проб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8"/>
        <w:gridCol w:w="2534"/>
        <w:gridCol w:w="2535"/>
      </w:tblGrid>
      <w:tr w:rsidR="00B94BA5">
        <w:trPr>
          <w:cantSplit/>
          <w:trHeight w:val="243"/>
        </w:trPr>
        <w:tc>
          <w:tcPr>
            <w:tcW w:w="5068" w:type="dxa"/>
            <w:vMerge w:val="restart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Вид пробы</w:t>
            </w:r>
          </w:p>
        </w:tc>
        <w:tc>
          <w:tcPr>
            <w:tcW w:w="5069" w:type="dxa"/>
            <w:gridSpan w:val="2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Чувствительность радиометра КРВП</w:t>
            </w:r>
          </w:p>
        </w:tc>
      </w:tr>
      <w:tr w:rsidR="00B94BA5">
        <w:trPr>
          <w:cantSplit/>
          <w:trHeight w:val="243"/>
        </w:trPr>
        <w:tc>
          <w:tcPr>
            <w:tcW w:w="5068" w:type="dxa"/>
            <w:vMerge/>
            <w:vAlign w:val="center"/>
          </w:tcPr>
          <w:p w:rsidR="00B94BA5" w:rsidRDefault="00B94BA5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</w:p>
        </w:tc>
        <w:tc>
          <w:tcPr>
            <w:tcW w:w="2534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rPr>
                <w:position w:val="-28"/>
              </w:rPr>
              <w:object w:dxaOrig="700" w:dyaOrig="720">
                <v:shape id="_x0000_i1092" type="#_x0000_t75" style="width:35.25pt;height:36pt" o:ole="">
                  <v:imagedata r:id="rId138" o:title=""/>
                </v:shape>
                <o:OLEObject Type="Embed" ProgID="Equation.3" ShapeID="_x0000_i1092" DrawAspect="Content" ObjectID="_1445926569" r:id="rId139"/>
              </w:object>
            </w:r>
          </w:p>
        </w:tc>
        <w:tc>
          <w:tcPr>
            <w:tcW w:w="2535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rPr>
                <w:position w:val="-28"/>
              </w:rPr>
              <w:object w:dxaOrig="760" w:dyaOrig="720">
                <v:shape id="_x0000_i1093" type="#_x0000_t75" style="width:38.25pt;height:36pt" o:ole="">
                  <v:imagedata r:id="rId140" o:title=""/>
                </v:shape>
                <o:OLEObject Type="Embed" ProgID="Equation.3" ShapeID="_x0000_i1093" DrawAspect="Content" ObjectID="_1445926570" r:id="rId141"/>
              </w:object>
            </w:r>
          </w:p>
        </w:tc>
      </w:tr>
      <w:tr w:rsidR="00B94BA5">
        <w:trPr>
          <w:cantSplit/>
          <w:trHeight w:val="243"/>
        </w:trPr>
        <w:tc>
          <w:tcPr>
            <w:tcW w:w="5068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ind w:firstLine="0"/>
            </w:pPr>
            <w:proofErr w:type="gramStart"/>
            <w:r>
              <w:t>Мясо и мясные продукты, молоко и м</w:t>
            </w:r>
            <w:r>
              <w:t>о</w:t>
            </w:r>
            <w:r>
              <w:t>лочные продукты, рыба, птица, мука, хлеб, яйца, корнеплоды, бобовые, соки</w:t>
            </w:r>
            <w:proofErr w:type="gramEnd"/>
          </w:p>
        </w:tc>
        <w:tc>
          <w:tcPr>
            <w:tcW w:w="2534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  <w:rPr>
                <w:vertAlign w:val="superscript"/>
              </w:rPr>
            </w:pPr>
            <w:r>
              <w:t>3,2</w:t>
            </w:r>
            <w:r>
              <w:sym w:font="Symbol" w:char="F0D7"/>
            </w:r>
            <w:r>
              <w:t xml:space="preserve">10 </w:t>
            </w:r>
            <w:r>
              <w:rPr>
                <w:vertAlign w:val="superscript"/>
              </w:rPr>
              <w:t>– 4</w:t>
            </w:r>
          </w:p>
        </w:tc>
        <w:tc>
          <w:tcPr>
            <w:tcW w:w="2535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1,2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7</w:t>
            </w:r>
          </w:p>
        </w:tc>
      </w:tr>
      <w:tr w:rsidR="00B94BA5">
        <w:trPr>
          <w:cantSplit/>
          <w:trHeight w:val="243"/>
        </w:trPr>
        <w:tc>
          <w:tcPr>
            <w:tcW w:w="5068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ind w:firstLine="0"/>
            </w:pPr>
            <w:r>
              <w:t>Фрукты, ягоды, овощи, пищевая зелень, травы, сено, грибы, комбикорма, чай</w:t>
            </w:r>
          </w:p>
        </w:tc>
        <w:tc>
          <w:tcPr>
            <w:tcW w:w="2534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5,2</w:t>
            </w:r>
            <w:r>
              <w:sym w:font="Symbol" w:char="F0D7"/>
            </w:r>
            <w:r>
              <w:t xml:space="preserve">10 </w:t>
            </w:r>
            <w:r>
              <w:rPr>
                <w:vertAlign w:val="superscript"/>
              </w:rPr>
              <w:t>– 4</w:t>
            </w:r>
          </w:p>
        </w:tc>
        <w:tc>
          <w:tcPr>
            <w:tcW w:w="2535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1,9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7</w:t>
            </w:r>
          </w:p>
        </w:tc>
      </w:tr>
      <w:tr w:rsidR="00B94BA5">
        <w:trPr>
          <w:cantSplit/>
          <w:trHeight w:val="243"/>
        </w:trPr>
        <w:tc>
          <w:tcPr>
            <w:tcW w:w="5068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ind w:firstLine="0"/>
            </w:pPr>
            <w:r>
              <w:t>Вода питьевая (водопроводная, кол</w:t>
            </w:r>
            <w:r>
              <w:t>о</w:t>
            </w:r>
            <w:r>
              <w:t>дезная)</w:t>
            </w:r>
          </w:p>
        </w:tc>
        <w:tc>
          <w:tcPr>
            <w:tcW w:w="2534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3,2</w:t>
            </w:r>
            <w:r>
              <w:sym w:font="Symbol" w:char="F0D7"/>
            </w:r>
            <w:r>
              <w:t xml:space="preserve">10 </w:t>
            </w:r>
            <w:r>
              <w:rPr>
                <w:vertAlign w:val="superscript"/>
              </w:rPr>
              <w:t>– 4</w:t>
            </w:r>
          </w:p>
        </w:tc>
        <w:tc>
          <w:tcPr>
            <w:tcW w:w="2535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1,2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7</w:t>
            </w:r>
          </w:p>
        </w:tc>
      </w:tr>
    </w:tbl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  <w:jc w:val="right"/>
        <w:rPr>
          <w:sz w:val="18"/>
        </w:rPr>
      </w:pP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  <w:jc w:val="right"/>
      </w:pP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  <w:jc w:val="right"/>
      </w:pPr>
      <w:r>
        <w:t>Приложение 3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  <w:jc w:val="center"/>
        <w:rPr>
          <w:b/>
          <w:bCs/>
        </w:rPr>
      </w:pPr>
      <w:r>
        <w:rPr>
          <w:b/>
          <w:bCs/>
        </w:rPr>
        <w:t>Временные допустимые уровни содержания радионуклидов в пищевых пр</w:t>
      </w:r>
      <w:r>
        <w:rPr>
          <w:b/>
          <w:bCs/>
        </w:rPr>
        <w:t>о</w:t>
      </w:r>
      <w:r>
        <w:rPr>
          <w:b/>
          <w:bCs/>
        </w:rPr>
        <w:t>дуктах и питьевой воде, устанавливаемые в связи с аварией на ЧАЭС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4320"/>
        <w:gridCol w:w="2404"/>
        <w:gridCol w:w="2405"/>
      </w:tblGrid>
      <w:tr w:rsidR="00B94BA5">
        <w:tc>
          <w:tcPr>
            <w:tcW w:w="1008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  <w:r>
              <w:t>Наименование продукта</w:t>
            </w:r>
          </w:p>
        </w:tc>
        <w:tc>
          <w:tcPr>
            <w:tcW w:w="2404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Ku/</w:t>
            </w:r>
            <w:r>
              <w:t>кг</w:t>
            </w:r>
            <w:r>
              <w:rPr>
                <w:lang w:val="en-US"/>
              </w:rPr>
              <w:t>, Ku/</w:t>
            </w:r>
            <w:r>
              <w:t>л</w:t>
            </w:r>
          </w:p>
        </w:tc>
        <w:tc>
          <w:tcPr>
            <w:tcW w:w="2405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  <w:r>
              <w:t>Бк/кг, Бк/л</w:t>
            </w:r>
          </w:p>
        </w:tc>
      </w:tr>
      <w:tr w:rsidR="00B94BA5">
        <w:trPr>
          <w:trHeight w:val="244"/>
        </w:trPr>
        <w:tc>
          <w:tcPr>
            <w:tcW w:w="1008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320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404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405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B94BA5">
        <w:trPr>
          <w:cantSplit/>
        </w:trPr>
        <w:tc>
          <w:tcPr>
            <w:tcW w:w="10137" w:type="dxa"/>
            <w:gridSpan w:val="4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Цезий-137</w:t>
            </w:r>
          </w:p>
        </w:tc>
      </w:tr>
      <w:tr w:rsidR="00B94BA5">
        <w:tc>
          <w:tcPr>
            <w:tcW w:w="1008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320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  <w:r>
              <w:t>Вода питьевая</w:t>
            </w:r>
          </w:p>
        </w:tc>
        <w:tc>
          <w:tcPr>
            <w:tcW w:w="2404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  <w:rPr>
                <w:vertAlign w:val="superscript"/>
              </w:rPr>
            </w:pPr>
            <w:r>
              <w:t>5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-10</w:t>
            </w:r>
          </w:p>
        </w:tc>
        <w:tc>
          <w:tcPr>
            <w:tcW w:w="2405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18,5</w:t>
            </w:r>
          </w:p>
        </w:tc>
      </w:tr>
      <w:tr w:rsidR="00B94BA5">
        <w:tc>
          <w:tcPr>
            <w:tcW w:w="1008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320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  <w:r>
              <w:t>Молоко и молочная продукция</w:t>
            </w:r>
          </w:p>
        </w:tc>
        <w:tc>
          <w:tcPr>
            <w:tcW w:w="2404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3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-9</w:t>
            </w:r>
          </w:p>
        </w:tc>
        <w:tc>
          <w:tcPr>
            <w:tcW w:w="2405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111</w:t>
            </w:r>
          </w:p>
        </w:tc>
      </w:tr>
      <w:tr w:rsidR="00B94BA5">
        <w:tc>
          <w:tcPr>
            <w:tcW w:w="1008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320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  <w:r>
              <w:t>Мясо и мясные продукты</w:t>
            </w:r>
          </w:p>
        </w:tc>
        <w:tc>
          <w:tcPr>
            <w:tcW w:w="2404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1,6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-8</w:t>
            </w:r>
          </w:p>
        </w:tc>
        <w:tc>
          <w:tcPr>
            <w:tcW w:w="2405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600</w:t>
            </w:r>
          </w:p>
        </w:tc>
      </w:tr>
      <w:tr w:rsidR="00B94BA5">
        <w:tc>
          <w:tcPr>
            <w:tcW w:w="1008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320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  <w:r>
              <w:t>Картофель и корнеплоды</w:t>
            </w:r>
          </w:p>
        </w:tc>
        <w:tc>
          <w:tcPr>
            <w:tcW w:w="2404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1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-8</w:t>
            </w:r>
          </w:p>
        </w:tc>
        <w:tc>
          <w:tcPr>
            <w:tcW w:w="2405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370</w:t>
            </w:r>
          </w:p>
        </w:tc>
      </w:tr>
      <w:tr w:rsidR="00B94BA5">
        <w:tc>
          <w:tcPr>
            <w:tcW w:w="1008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320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  <w:r>
              <w:t>Хлеб и хлебопродукты</w:t>
            </w:r>
          </w:p>
        </w:tc>
        <w:tc>
          <w:tcPr>
            <w:tcW w:w="2404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5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-9</w:t>
            </w:r>
          </w:p>
        </w:tc>
        <w:tc>
          <w:tcPr>
            <w:tcW w:w="2405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185</w:t>
            </w:r>
          </w:p>
        </w:tc>
      </w:tr>
      <w:tr w:rsidR="00B94BA5">
        <w:tc>
          <w:tcPr>
            <w:tcW w:w="1008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320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  <w:r>
              <w:t>Мука, крупы, сахар, мед</w:t>
            </w:r>
          </w:p>
        </w:tc>
        <w:tc>
          <w:tcPr>
            <w:tcW w:w="2404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1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-8</w:t>
            </w:r>
          </w:p>
        </w:tc>
        <w:tc>
          <w:tcPr>
            <w:tcW w:w="2405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370</w:t>
            </w:r>
          </w:p>
        </w:tc>
      </w:tr>
      <w:tr w:rsidR="00B94BA5">
        <w:tc>
          <w:tcPr>
            <w:tcW w:w="1008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320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  <w:r>
              <w:t>Овощи, садовые фрукты и ягоды, дикорастущие ягоды</w:t>
            </w:r>
          </w:p>
        </w:tc>
        <w:tc>
          <w:tcPr>
            <w:tcW w:w="2404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5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-9</w:t>
            </w:r>
          </w:p>
        </w:tc>
        <w:tc>
          <w:tcPr>
            <w:tcW w:w="2405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185</w:t>
            </w:r>
          </w:p>
        </w:tc>
      </w:tr>
    </w:tbl>
    <w:p w:rsidR="00B94BA5" w:rsidRDefault="00505CC7">
      <w:pPr>
        <w:pStyle w:val="aa"/>
      </w:pPr>
      <w:r>
        <w:lastRenderedPageBreak/>
        <w:t>Окончание прил.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4320"/>
        <w:gridCol w:w="2404"/>
        <w:gridCol w:w="2405"/>
      </w:tblGrid>
      <w:tr w:rsidR="00B94BA5">
        <w:tc>
          <w:tcPr>
            <w:tcW w:w="1008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320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404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405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B94BA5">
        <w:tc>
          <w:tcPr>
            <w:tcW w:w="1008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4320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  <w:r>
              <w:t>Грибы сушеные</w:t>
            </w:r>
          </w:p>
        </w:tc>
        <w:tc>
          <w:tcPr>
            <w:tcW w:w="2404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1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-7</w:t>
            </w:r>
          </w:p>
        </w:tc>
        <w:tc>
          <w:tcPr>
            <w:tcW w:w="2405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3 700</w:t>
            </w:r>
          </w:p>
        </w:tc>
      </w:tr>
      <w:tr w:rsidR="00B94BA5">
        <w:tc>
          <w:tcPr>
            <w:tcW w:w="1008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4320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  <w:r>
              <w:t>Прочие продукты питания в гот</w:t>
            </w:r>
            <w:r>
              <w:t>о</w:t>
            </w:r>
            <w:r>
              <w:t>вом для употребления виде</w:t>
            </w:r>
          </w:p>
        </w:tc>
        <w:tc>
          <w:tcPr>
            <w:tcW w:w="2404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1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-8</w:t>
            </w:r>
          </w:p>
        </w:tc>
        <w:tc>
          <w:tcPr>
            <w:tcW w:w="2405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370</w:t>
            </w:r>
          </w:p>
        </w:tc>
      </w:tr>
      <w:tr w:rsidR="00B94BA5">
        <w:trPr>
          <w:cantSplit/>
        </w:trPr>
        <w:tc>
          <w:tcPr>
            <w:tcW w:w="10137" w:type="dxa"/>
            <w:gridSpan w:val="4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Стронций-90</w:t>
            </w:r>
          </w:p>
        </w:tc>
      </w:tr>
      <w:tr w:rsidR="00B94BA5">
        <w:tc>
          <w:tcPr>
            <w:tcW w:w="1008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320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  <w:r>
              <w:t>Вода питьевая</w:t>
            </w:r>
          </w:p>
        </w:tc>
        <w:tc>
          <w:tcPr>
            <w:tcW w:w="2404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1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-11</w:t>
            </w:r>
          </w:p>
        </w:tc>
        <w:tc>
          <w:tcPr>
            <w:tcW w:w="2405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0,37</w:t>
            </w:r>
          </w:p>
        </w:tc>
      </w:tr>
      <w:tr w:rsidR="00B94BA5">
        <w:tc>
          <w:tcPr>
            <w:tcW w:w="1008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320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  <w:r>
              <w:t>Молоко натуральное</w:t>
            </w:r>
          </w:p>
        </w:tc>
        <w:tc>
          <w:tcPr>
            <w:tcW w:w="2404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1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-10</w:t>
            </w:r>
          </w:p>
        </w:tc>
        <w:tc>
          <w:tcPr>
            <w:tcW w:w="2405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3,7</w:t>
            </w:r>
          </w:p>
        </w:tc>
      </w:tr>
      <w:tr w:rsidR="00B94BA5">
        <w:tc>
          <w:tcPr>
            <w:tcW w:w="1008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320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  <w:r>
              <w:t>Хлеб и хлебопродукты</w:t>
            </w:r>
          </w:p>
        </w:tc>
        <w:tc>
          <w:tcPr>
            <w:tcW w:w="2404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1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-10</w:t>
            </w:r>
          </w:p>
        </w:tc>
        <w:tc>
          <w:tcPr>
            <w:tcW w:w="2405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3,7</w:t>
            </w:r>
          </w:p>
        </w:tc>
      </w:tr>
      <w:tr w:rsidR="00B94BA5">
        <w:tc>
          <w:tcPr>
            <w:tcW w:w="1008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320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  <w:r>
              <w:t>Картофель</w:t>
            </w:r>
          </w:p>
        </w:tc>
        <w:tc>
          <w:tcPr>
            <w:tcW w:w="2404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1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-10</w:t>
            </w:r>
          </w:p>
        </w:tc>
        <w:tc>
          <w:tcPr>
            <w:tcW w:w="2405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3,7</w:t>
            </w:r>
          </w:p>
        </w:tc>
      </w:tr>
      <w:tr w:rsidR="00B94BA5">
        <w:tc>
          <w:tcPr>
            <w:tcW w:w="1008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320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</w:pPr>
            <w:r>
              <w:t>Детское питание всех видов, г</w:t>
            </w:r>
            <w:r>
              <w:t>о</w:t>
            </w:r>
            <w:r>
              <w:t>товое к употреблению</w:t>
            </w:r>
          </w:p>
        </w:tc>
        <w:tc>
          <w:tcPr>
            <w:tcW w:w="2404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5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-11</w:t>
            </w:r>
          </w:p>
        </w:tc>
        <w:tc>
          <w:tcPr>
            <w:tcW w:w="2405" w:type="dxa"/>
            <w:vAlign w:val="center"/>
          </w:tcPr>
          <w:p w:rsidR="00B94BA5" w:rsidRDefault="00505CC7">
            <w:pPr>
              <w:pStyle w:val="a4"/>
              <w:tabs>
                <w:tab w:val="left" w:pos="-1800"/>
                <w:tab w:val="left" w:pos="-1080"/>
                <w:tab w:val="left" w:pos="-900"/>
                <w:tab w:val="left" w:pos="-720"/>
              </w:tabs>
              <w:spacing w:line="240" w:lineRule="auto"/>
              <w:ind w:firstLine="0"/>
              <w:jc w:val="center"/>
            </w:pPr>
            <w:r>
              <w:t>1,85</w:t>
            </w:r>
          </w:p>
        </w:tc>
      </w:tr>
    </w:tbl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  <w:jc w:val="right"/>
        <w:rPr>
          <w:sz w:val="16"/>
        </w:rPr>
      </w:pP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  <w:jc w:val="right"/>
      </w:pPr>
      <w:r>
        <w:t>Приложение 4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  <w:jc w:val="center"/>
        <w:rPr>
          <w:b/>
          <w:bCs/>
          <w:sz w:val="16"/>
        </w:rPr>
      </w:pPr>
      <w:r>
        <w:rPr>
          <w:b/>
          <w:bCs/>
        </w:rPr>
        <w:t>Устройство и принцип действия радиометра  РУГ 91 «АДАНИ»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spacing w:before="120"/>
        <w:ind w:firstLine="709"/>
      </w:pPr>
      <w:r>
        <w:t xml:space="preserve">Гамма-радиометр «АДАНИ» </w:t>
      </w:r>
      <w:proofErr w:type="gramStart"/>
      <w:r>
        <w:t>предназначен</w:t>
      </w:r>
      <w:proofErr w:type="gramEnd"/>
      <w:r>
        <w:t xml:space="preserve"> для измерения объемной акти</w:t>
      </w:r>
      <w:r>
        <w:t>в</w:t>
      </w:r>
      <w:r>
        <w:t>ности радионуклидов цезия-137 и калия-40 в загрязненных радионуклидами пр</w:t>
      </w:r>
      <w:r>
        <w:t>о</w:t>
      </w:r>
      <w:r>
        <w:t>бах природного происхождения (строительных материалах, пищевых продуктах, воде и др.).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t>Принцип действия радиометра основан на использовании сцинтилляцио</w:t>
      </w:r>
      <w:r>
        <w:t>н</w:t>
      </w:r>
      <w:r>
        <w:t xml:space="preserve">ного эффекта, при котором световые вспышки, возникающие в кристалле-сцинтилляторе при попадании в него </w:t>
      </w:r>
      <w:proofErr w:type="gramStart"/>
      <w:r>
        <w:t>гамма-квантов</w:t>
      </w:r>
      <w:proofErr w:type="gramEnd"/>
      <w:r>
        <w:t>, регистрируются фотодете</w:t>
      </w:r>
      <w:r>
        <w:t>к</w:t>
      </w:r>
      <w:r>
        <w:t>тором. По числу зарегистрированных в единицу времени световых импульсов определяется интенсивность гамма-излучения в исследуемом образце в единицах объемной активности (Бк/л).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t xml:space="preserve">Световые вспышки, возникающие в сцинтилляторе, через </w:t>
      </w:r>
      <w:proofErr w:type="spellStart"/>
      <w:r>
        <w:t>световод</w:t>
      </w:r>
      <w:proofErr w:type="spellEnd"/>
      <w:r>
        <w:t xml:space="preserve"> попад</w:t>
      </w:r>
      <w:r>
        <w:t>а</w:t>
      </w:r>
      <w:r>
        <w:t xml:space="preserve">ют на фотокатод фотоэлектронного умножителя и преобразуются в электрические импульсы, которые после усиления подаются в устройство селекции. Устройство селекции производит сортировку импульсов по их амплитудам пропорционально энергии регистрируемых </w:t>
      </w:r>
      <w:proofErr w:type="gramStart"/>
      <w:r>
        <w:t>гамма-квантов</w:t>
      </w:r>
      <w:proofErr w:type="gramEnd"/>
      <w:r>
        <w:t>.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t>Микропроцессорное устройство обработки управляет работой устройства селекции и вычисляет количественные характеристики ионизирующего излуч</w:t>
      </w:r>
      <w:r>
        <w:t>е</w:t>
      </w:r>
      <w:r>
        <w:t>ния, задает режим работы радиометра и индицирует на табло результаты измер</w:t>
      </w:r>
      <w:r>
        <w:t>е</w:t>
      </w:r>
      <w:r>
        <w:t>ния.</w:t>
      </w:r>
    </w:p>
    <w:p w:rsidR="00B94BA5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  <w:jc w:val="right"/>
      </w:pP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  <w:jc w:val="right"/>
      </w:pPr>
      <w:r>
        <w:t>Приложение 5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  <w:jc w:val="center"/>
        <w:rPr>
          <w:b/>
          <w:bCs/>
        </w:rPr>
      </w:pPr>
      <w:r>
        <w:rPr>
          <w:b/>
          <w:bCs/>
        </w:rPr>
        <w:t xml:space="preserve">Предельно допустимые уровни удельной активности </w:t>
      </w:r>
      <w:proofErr w:type="gramStart"/>
      <w:r>
        <w:rPr>
          <w:b/>
          <w:bCs/>
        </w:rPr>
        <w:t>в</w:t>
      </w:r>
      <w:proofErr w:type="gramEnd"/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0"/>
        <w:jc w:val="center"/>
        <w:rPr>
          <w:b/>
          <w:bCs/>
        </w:rPr>
      </w:pPr>
      <w:r>
        <w:rPr>
          <w:b/>
          <w:bCs/>
        </w:rPr>
        <w:t xml:space="preserve">строительных </w:t>
      </w:r>
      <w:proofErr w:type="gramStart"/>
      <w:r>
        <w:rPr>
          <w:b/>
          <w:bCs/>
        </w:rPr>
        <w:t>материалах</w:t>
      </w:r>
      <w:proofErr w:type="gramEnd"/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t>Удельная активность естественных радионуклидов в строительных матер</w:t>
      </w:r>
      <w:r>
        <w:t>и</w:t>
      </w:r>
      <w:r>
        <w:t>алах не должна превышать: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t>а) для материалов, используемых во вновь строящихся жилых и обществе</w:t>
      </w:r>
      <w:r>
        <w:t>н</w:t>
      </w:r>
      <w:r>
        <w:t>ных  зданиях (1 класс) – 370 Бк/кг;</w:t>
      </w:r>
    </w:p>
    <w:p w:rsidR="00B94BA5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t>б) для материалов, используемых в дорожном строительстве в пределах территории населенных пунктов и зон перспективной застройки, а также при во</w:t>
      </w:r>
      <w:r>
        <w:t>з</w:t>
      </w:r>
      <w:r>
        <w:t>ведении производственных сооружений (2 класс) – 740 Бк/кг;</w:t>
      </w:r>
    </w:p>
    <w:p w:rsidR="00B94BA5" w:rsidRPr="00CF4482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  <w:r>
        <w:t>в) для материалов, используемых в дорожном строительстве вне населе</w:t>
      </w:r>
      <w:r>
        <w:t>н</w:t>
      </w:r>
      <w:r>
        <w:t>ных пунктов (3 класс) – 1 350 Бк/кг.</w:t>
      </w:r>
    </w:p>
    <w:p w:rsidR="00B94BA5" w:rsidRPr="00CF4482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B94BA5" w:rsidRPr="00CF4482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B94BA5" w:rsidRPr="00CF4482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B94BA5" w:rsidRPr="00CF4482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B94BA5" w:rsidRPr="00CF4482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B94BA5" w:rsidRPr="00CF4482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B94BA5" w:rsidRPr="00CF4482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B94BA5" w:rsidRPr="00CF4482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B94BA5" w:rsidRPr="00CF4482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B94BA5" w:rsidRPr="00CF4482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B94BA5" w:rsidRPr="00CF4482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B94BA5" w:rsidRPr="00CF4482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B94BA5" w:rsidRPr="00CF4482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B94BA5" w:rsidRPr="00CF4482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B94BA5" w:rsidRPr="00CF4482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B94BA5" w:rsidRPr="00CF4482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B94BA5" w:rsidRPr="00CF4482" w:rsidRDefault="00B94BA5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B94BA5" w:rsidRDefault="00505CC7">
      <w:pPr>
        <w:pStyle w:val="3"/>
        <w:ind w:firstLine="0"/>
        <w:jc w:val="right"/>
        <w:rPr>
          <w:b w:val="0"/>
          <w:bCs w:val="0"/>
        </w:rPr>
      </w:pPr>
      <w:r>
        <w:rPr>
          <w:b w:val="0"/>
          <w:bCs w:val="0"/>
        </w:rPr>
        <w:lastRenderedPageBreak/>
        <w:t>Резерв 2003</w:t>
      </w:r>
    </w:p>
    <w:p w:rsidR="00B94BA5" w:rsidRDefault="00505CC7">
      <w:pPr>
        <w:pStyle w:val="3"/>
        <w:ind w:firstLine="0"/>
        <w:rPr>
          <w:b w:val="0"/>
          <w:bCs w:val="0"/>
        </w:rPr>
      </w:pPr>
      <w:r>
        <w:rPr>
          <w:b w:val="0"/>
          <w:bCs w:val="0"/>
        </w:rPr>
        <w:t>Учебное издание</w:t>
      </w:r>
    </w:p>
    <w:p w:rsidR="00B94BA5" w:rsidRDefault="00B94BA5">
      <w:pPr>
        <w:spacing w:line="360" w:lineRule="auto"/>
        <w:jc w:val="center"/>
        <w:rPr>
          <w:sz w:val="28"/>
          <w:szCs w:val="20"/>
        </w:rPr>
      </w:pPr>
    </w:p>
    <w:p w:rsidR="00B94BA5" w:rsidRDefault="00505CC7">
      <w:pPr>
        <w:pStyle w:val="4"/>
        <w:rPr>
          <w:lang w:val="be-BY"/>
        </w:rPr>
      </w:pPr>
      <w:proofErr w:type="spellStart"/>
      <w:r>
        <w:rPr>
          <w:b/>
        </w:rPr>
        <w:t>Асаёнок</w:t>
      </w:r>
      <w:proofErr w:type="spellEnd"/>
      <w:r>
        <w:t xml:space="preserve"> Иван Степанович</w:t>
      </w:r>
    </w:p>
    <w:p w:rsidR="00B94BA5" w:rsidRDefault="00505CC7">
      <w:pPr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Навоша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Адам </w:t>
      </w:r>
      <w:proofErr w:type="spellStart"/>
      <w:r>
        <w:rPr>
          <w:sz w:val="28"/>
          <w:szCs w:val="28"/>
        </w:rPr>
        <w:t>Имполитович</w:t>
      </w:r>
      <w:proofErr w:type="spellEnd"/>
    </w:p>
    <w:p w:rsidR="00B94BA5" w:rsidRDefault="00505CC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Яшин</w:t>
      </w:r>
      <w:r>
        <w:rPr>
          <w:sz w:val="28"/>
          <w:szCs w:val="28"/>
        </w:rPr>
        <w:t xml:space="preserve"> Константин Дмитриевич и др.</w:t>
      </w:r>
    </w:p>
    <w:p w:rsidR="00B94BA5" w:rsidRDefault="00B94BA5">
      <w:pPr>
        <w:spacing w:line="360" w:lineRule="auto"/>
        <w:ind w:left="2994"/>
        <w:rPr>
          <w:sz w:val="28"/>
          <w:szCs w:val="26"/>
        </w:rPr>
      </w:pPr>
    </w:p>
    <w:p w:rsidR="00B94BA5" w:rsidRDefault="00B94BA5">
      <w:pPr>
        <w:spacing w:line="360" w:lineRule="auto"/>
        <w:jc w:val="center"/>
        <w:rPr>
          <w:sz w:val="28"/>
          <w:szCs w:val="26"/>
        </w:rPr>
      </w:pPr>
    </w:p>
    <w:p w:rsidR="00B94BA5" w:rsidRDefault="00B94BA5">
      <w:pPr>
        <w:spacing w:line="360" w:lineRule="auto"/>
        <w:jc w:val="center"/>
        <w:rPr>
          <w:sz w:val="28"/>
          <w:szCs w:val="26"/>
        </w:rPr>
      </w:pPr>
    </w:p>
    <w:p w:rsidR="00B94BA5" w:rsidRDefault="00505CC7">
      <w:pPr>
        <w:jc w:val="center"/>
        <w:rPr>
          <w:sz w:val="28"/>
          <w:szCs w:val="26"/>
        </w:rPr>
      </w:pPr>
      <w:r>
        <w:rPr>
          <w:b/>
          <w:bCs/>
          <w:sz w:val="28"/>
          <w:szCs w:val="26"/>
        </w:rPr>
        <w:t>ОЦЕНКА РАДИОАКТИВНОГО ЗАГРЯЗНЕНИЯ ПРОДУКТОВ ПИТАНИЯ И СТРОИТЕЛЬНЫХ МАТЕРИАЛОВ</w:t>
      </w:r>
    </w:p>
    <w:p w:rsidR="00B94BA5" w:rsidRDefault="00B94BA5">
      <w:pPr>
        <w:jc w:val="center"/>
        <w:rPr>
          <w:sz w:val="28"/>
          <w:szCs w:val="26"/>
        </w:rPr>
      </w:pPr>
    </w:p>
    <w:p w:rsidR="00B94BA5" w:rsidRDefault="00B94BA5">
      <w:pPr>
        <w:jc w:val="center"/>
        <w:rPr>
          <w:sz w:val="28"/>
          <w:szCs w:val="26"/>
        </w:rPr>
      </w:pPr>
    </w:p>
    <w:p w:rsidR="00B94BA5" w:rsidRDefault="00B94BA5">
      <w:pPr>
        <w:jc w:val="center"/>
        <w:rPr>
          <w:sz w:val="28"/>
          <w:szCs w:val="26"/>
        </w:rPr>
      </w:pPr>
    </w:p>
    <w:p w:rsidR="00B94BA5" w:rsidRDefault="00505CC7">
      <w:pPr>
        <w:jc w:val="center"/>
        <w:rPr>
          <w:sz w:val="28"/>
          <w:szCs w:val="26"/>
        </w:rPr>
      </w:pPr>
      <w:r>
        <w:rPr>
          <w:sz w:val="28"/>
          <w:szCs w:val="26"/>
        </w:rPr>
        <w:t>Методическое пособие</w:t>
      </w:r>
    </w:p>
    <w:p w:rsidR="00B94BA5" w:rsidRDefault="00505CC7">
      <w:pPr>
        <w:jc w:val="center"/>
        <w:rPr>
          <w:sz w:val="28"/>
          <w:szCs w:val="26"/>
        </w:rPr>
      </w:pPr>
      <w:r>
        <w:rPr>
          <w:sz w:val="28"/>
          <w:szCs w:val="26"/>
        </w:rPr>
        <w:t>к лабораторным занятиям по дисциплине</w:t>
      </w:r>
    </w:p>
    <w:p w:rsidR="00B94BA5" w:rsidRDefault="00505CC7">
      <w:pPr>
        <w:jc w:val="center"/>
        <w:rPr>
          <w:sz w:val="28"/>
          <w:szCs w:val="26"/>
        </w:rPr>
      </w:pPr>
      <w:r>
        <w:rPr>
          <w:sz w:val="28"/>
          <w:szCs w:val="26"/>
        </w:rPr>
        <w:t>«Защита населения и хозяйственных объектов в чрезвычайных ситуациях.</w:t>
      </w:r>
    </w:p>
    <w:p w:rsidR="00B94BA5" w:rsidRDefault="00505CC7">
      <w:pPr>
        <w:jc w:val="center"/>
        <w:rPr>
          <w:sz w:val="28"/>
          <w:szCs w:val="26"/>
        </w:rPr>
      </w:pPr>
      <w:r>
        <w:rPr>
          <w:sz w:val="28"/>
          <w:szCs w:val="26"/>
        </w:rPr>
        <w:t>Радиационная безопасность»</w:t>
      </w:r>
    </w:p>
    <w:p w:rsidR="00B94BA5" w:rsidRDefault="00505CC7">
      <w:pPr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для студентов всех специальностей </w:t>
      </w:r>
    </w:p>
    <w:p w:rsidR="00B94BA5" w:rsidRDefault="00505CC7">
      <w:pPr>
        <w:jc w:val="center"/>
        <w:rPr>
          <w:sz w:val="28"/>
          <w:szCs w:val="26"/>
        </w:rPr>
      </w:pPr>
      <w:r>
        <w:rPr>
          <w:sz w:val="28"/>
          <w:szCs w:val="26"/>
        </w:rPr>
        <w:t>и форм обучения БГУИР</w:t>
      </w:r>
    </w:p>
    <w:p w:rsidR="00B94BA5" w:rsidRDefault="00B94BA5">
      <w:pPr>
        <w:spacing w:line="360" w:lineRule="auto"/>
        <w:jc w:val="center"/>
        <w:rPr>
          <w:sz w:val="28"/>
          <w:szCs w:val="26"/>
        </w:rPr>
      </w:pPr>
    </w:p>
    <w:p w:rsidR="00B94BA5" w:rsidRDefault="00B94BA5">
      <w:pPr>
        <w:spacing w:line="360" w:lineRule="auto"/>
        <w:jc w:val="center"/>
        <w:rPr>
          <w:sz w:val="28"/>
          <w:szCs w:val="20"/>
        </w:rPr>
      </w:pPr>
    </w:p>
    <w:p w:rsidR="00B94BA5" w:rsidRDefault="00B94BA5">
      <w:pPr>
        <w:spacing w:line="360" w:lineRule="auto"/>
        <w:jc w:val="center"/>
        <w:rPr>
          <w:sz w:val="28"/>
          <w:szCs w:val="20"/>
        </w:rPr>
      </w:pPr>
    </w:p>
    <w:p w:rsidR="00B94BA5" w:rsidRDefault="00B94BA5">
      <w:pPr>
        <w:pStyle w:val="7"/>
        <w:tabs>
          <w:tab w:val="left" w:pos="3782"/>
        </w:tabs>
        <w:spacing w:before="0" w:after="0" w:line="360" w:lineRule="auto"/>
        <w:ind w:firstLine="0"/>
        <w:jc w:val="left"/>
        <w:rPr>
          <w:sz w:val="28"/>
          <w:szCs w:val="28"/>
        </w:rPr>
      </w:pPr>
    </w:p>
    <w:p w:rsidR="00B94BA5" w:rsidRDefault="00505CC7">
      <w:pPr>
        <w:pStyle w:val="7"/>
        <w:tabs>
          <w:tab w:val="left" w:pos="3782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Редактор Т.Н. Крюкова</w:t>
      </w:r>
    </w:p>
    <w:p w:rsidR="00B94BA5" w:rsidRDefault="00505CC7">
      <w:pPr>
        <w:tabs>
          <w:tab w:val="left" w:pos="2505"/>
        </w:tabs>
        <w:rPr>
          <w:b/>
          <w:sz w:val="20"/>
          <w:szCs w:val="16"/>
        </w:rPr>
      </w:pPr>
      <w:r>
        <w:rPr>
          <w:sz w:val="28"/>
          <w:szCs w:val="28"/>
        </w:rPr>
        <w:t xml:space="preserve">Компьютерная верстка </w:t>
      </w:r>
      <w:r>
        <w:rPr>
          <w:b/>
          <w:szCs w:val="16"/>
        </w:rPr>
        <w:t>__________________________________________________________________________________</w:t>
      </w:r>
    </w:p>
    <w:p w:rsidR="00B94BA5" w:rsidRDefault="00505CC7">
      <w:pPr>
        <w:tabs>
          <w:tab w:val="left" w:pos="2505"/>
        </w:tabs>
        <w:rPr>
          <w:sz w:val="28"/>
          <w:szCs w:val="20"/>
        </w:rPr>
      </w:pPr>
      <w:r>
        <w:rPr>
          <w:sz w:val="28"/>
        </w:rPr>
        <w:t xml:space="preserve">Подписано в печать  </w:t>
      </w:r>
      <w:r>
        <w:rPr>
          <w:sz w:val="28"/>
        </w:rPr>
        <w:tab/>
      </w:r>
      <w:r>
        <w:rPr>
          <w:sz w:val="28"/>
        </w:rPr>
        <w:tab/>
        <w:t xml:space="preserve">Формат 60х84 1/16.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Бумага офсетная. </w:t>
      </w:r>
    </w:p>
    <w:p w:rsidR="00B94BA5" w:rsidRDefault="00505CC7">
      <w:pPr>
        <w:tabs>
          <w:tab w:val="left" w:pos="2505"/>
        </w:tabs>
        <w:rPr>
          <w:sz w:val="28"/>
          <w:szCs w:val="20"/>
        </w:rPr>
      </w:pPr>
      <w:r>
        <w:rPr>
          <w:sz w:val="28"/>
        </w:rPr>
        <w:t>Гарнитура «Таймс».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Печать </w:t>
      </w:r>
      <w:proofErr w:type="spellStart"/>
      <w:r>
        <w:rPr>
          <w:sz w:val="28"/>
        </w:rPr>
        <w:t>ризографическая</w:t>
      </w:r>
      <w:proofErr w:type="spellEnd"/>
      <w:r>
        <w:rPr>
          <w:sz w:val="28"/>
        </w:rPr>
        <w:t xml:space="preserve">. 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Усл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печ</w:t>
      </w:r>
      <w:proofErr w:type="spellEnd"/>
      <w:r>
        <w:rPr>
          <w:sz w:val="28"/>
        </w:rPr>
        <w:t>. л.</w:t>
      </w:r>
    </w:p>
    <w:p w:rsidR="00B94BA5" w:rsidRDefault="00505CC7">
      <w:pPr>
        <w:tabs>
          <w:tab w:val="left" w:pos="2505"/>
        </w:tabs>
        <w:rPr>
          <w:sz w:val="28"/>
          <w:szCs w:val="20"/>
        </w:rPr>
      </w:pPr>
      <w:r>
        <w:rPr>
          <w:sz w:val="28"/>
        </w:rPr>
        <w:t>Уч.-изд. л.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Тираж 100 экз.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Заказ 99.</w:t>
      </w:r>
    </w:p>
    <w:p w:rsidR="00B94BA5" w:rsidRPr="00CF4482" w:rsidRDefault="00505CC7">
      <w:pPr>
        <w:jc w:val="both"/>
        <w:rPr>
          <w:b/>
          <w:sz w:val="20"/>
          <w:szCs w:val="20"/>
        </w:rPr>
      </w:pPr>
      <w:r>
        <w:rPr>
          <w:b/>
        </w:rPr>
        <w:t>__________________________________________________________________________________</w:t>
      </w:r>
    </w:p>
    <w:p w:rsidR="00B94BA5" w:rsidRDefault="00505CC7">
      <w:pPr>
        <w:jc w:val="center"/>
        <w:rPr>
          <w:sz w:val="28"/>
          <w:szCs w:val="26"/>
        </w:rPr>
      </w:pPr>
      <w:r>
        <w:rPr>
          <w:sz w:val="28"/>
          <w:szCs w:val="26"/>
        </w:rPr>
        <w:t>Издатель и полиграфическое исполнение:</w:t>
      </w:r>
    </w:p>
    <w:p w:rsidR="00B94BA5" w:rsidRDefault="00505CC7">
      <w:pPr>
        <w:jc w:val="center"/>
        <w:rPr>
          <w:sz w:val="28"/>
          <w:szCs w:val="26"/>
        </w:rPr>
      </w:pPr>
      <w:r>
        <w:rPr>
          <w:sz w:val="28"/>
          <w:szCs w:val="26"/>
        </w:rPr>
        <w:t>Учреждение образования</w:t>
      </w:r>
    </w:p>
    <w:p w:rsidR="00B94BA5" w:rsidRDefault="00505CC7">
      <w:pPr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«Белорусский государственный университет </w:t>
      </w:r>
    </w:p>
    <w:p w:rsidR="00B94BA5" w:rsidRDefault="00505CC7">
      <w:pPr>
        <w:jc w:val="center"/>
        <w:rPr>
          <w:sz w:val="28"/>
          <w:szCs w:val="26"/>
        </w:rPr>
      </w:pPr>
      <w:r>
        <w:rPr>
          <w:sz w:val="28"/>
          <w:szCs w:val="26"/>
        </w:rPr>
        <w:t>информатики и радиоэлектроники»</w:t>
      </w:r>
    </w:p>
    <w:p w:rsidR="00B94BA5" w:rsidRDefault="00505CC7">
      <w:pPr>
        <w:pStyle w:val="1"/>
        <w:jc w:val="center"/>
        <w:rPr>
          <w:szCs w:val="26"/>
        </w:rPr>
      </w:pPr>
      <w:r>
        <w:rPr>
          <w:szCs w:val="26"/>
        </w:rPr>
        <w:t>Лицензия ЛП № 156 от 30.12.2002</w:t>
      </w:r>
    </w:p>
    <w:p w:rsidR="00B94BA5" w:rsidRDefault="00505CC7">
      <w:pPr>
        <w:jc w:val="center"/>
        <w:rPr>
          <w:sz w:val="28"/>
          <w:szCs w:val="26"/>
        </w:rPr>
      </w:pPr>
      <w:r>
        <w:rPr>
          <w:sz w:val="28"/>
          <w:szCs w:val="26"/>
        </w:rPr>
        <w:t>Лицензия ЛВ № 509 от 03.08.2001</w:t>
      </w:r>
    </w:p>
    <w:p w:rsidR="00B94BA5" w:rsidRDefault="00505CC7">
      <w:pPr>
        <w:jc w:val="center"/>
        <w:rPr>
          <w:sz w:val="28"/>
          <w:szCs w:val="20"/>
        </w:rPr>
      </w:pPr>
      <w:r>
        <w:rPr>
          <w:sz w:val="28"/>
          <w:szCs w:val="26"/>
        </w:rPr>
        <w:t>220013, Минск, П. Бровки, 6</w:t>
      </w:r>
    </w:p>
    <w:p w:rsidR="00505CC7" w:rsidRDefault="00505CC7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sectPr w:rsidR="00505CC7">
      <w:footerReference w:type="even" r:id="rId142"/>
      <w:footerReference w:type="default" r:id="rId143"/>
      <w:pgSz w:w="11906" w:h="16838"/>
      <w:pgMar w:top="1134" w:right="567" w:bottom="1247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42" w:rsidRDefault="00081E42">
      <w:r>
        <w:separator/>
      </w:r>
    </w:p>
  </w:endnote>
  <w:endnote w:type="continuationSeparator" w:id="0">
    <w:p w:rsidR="00081E42" w:rsidRDefault="0008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BA5" w:rsidRDefault="00505CC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479CF">
      <w:rPr>
        <w:rStyle w:val="a8"/>
        <w:noProof/>
      </w:rPr>
      <w:t>4</w:t>
    </w:r>
    <w:r>
      <w:rPr>
        <w:rStyle w:val="a8"/>
      </w:rPr>
      <w:fldChar w:fldCharType="end"/>
    </w:r>
  </w:p>
  <w:p w:rsidR="00B94BA5" w:rsidRDefault="00B94BA5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BA5" w:rsidRDefault="00505CC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64B4">
      <w:rPr>
        <w:rStyle w:val="a8"/>
        <w:noProof/>
      </w:rPr>
      <w:t>3</w:t>
    </w:r>
    <w:r>
      <w:rPr>
        <w:rStyle w:val="a8"/>
      </w:rPr>
      <w:fldChar w:fldCharType="end"/>
    </w:r>
  </w:p>
  <w:p w:rsidR="00B94BA5" w:rsidRDefault="00B94BA5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BA5" w:rsidRDefault="00505CC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64B4">
      <w:rPr>
        <w:rStyle w:val="a8"/>
        <w:noProof/>
      </w:rPr>
      <w:t>2</w:t>
    </w:r>
    <w:r>
      <w:rPr>
        <w:rStyle w:val="a8"/>
      </w:rPr>
      <w:fldChar w:fldCharType="end"/>
    </w:r>
  </w:p>
  <w:p w:rsidR="00B94BA5" w:rsidRDefault="00B94BA5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BA5" w:rsidRDefault="00505CC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64B4">
      <w:rPr>
        <w:rStyle w:val="a8"/>
        <w:noProof/>
      </w:rPr>
      <w:t>23</w:t>
    </w:r>
    <w:r>
      <w:rPr>
        <w:rStyle w:val="a8"/>
      </w:rPr>
      <w:fldChar w:fldCharType="end"/>
    </w:r>
  </w:p>
  <w:p w:rsidR="00B94BA5" w:rsidRDefault="00B94BA5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42" w:rsidRDefault="00081E42">
      <w:r>
        <w:separator/>
      </w:r>
    </w:p>
  </w:footnote>
  <w:footnote w:type="continuationSeparator" w:id="0">
    <w:p w:rsidR="00081E42" w:rsidRDefault="0008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529F"/>
    <w:multiLevelType w:val="hybridMultilevel"/>
    <w:tmpl w:val="B99E77A0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13448"/>
    <w:multiLevelType w:val="hybridMultilevel"/>
    <w:tmpl w:val="FAAC24A8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30C77"/>
    <w:multiLevelType w:val="hybridMultilevel"/>
    <w:tmpl w:val="EB3CDA58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47035"/>
    <w:multiLevelType w:val="hybridMultilevel"/>
    <w:tmpl w:val="CEA89436"/>
    <w:lvl w:ilvl="0" w:tplc="1056277C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344BA"/>
    <w:multiLevelType w:val="multilevel"/>
    <w:tmpl w:val="89A2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3634D4"/>
    <w:multiLevelType w:val="multilevel"/>
    <w:tmpl w:val="B63EDF72"/>
    <w:lvl w:ilvl="0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4"/>
        </w:tabs>
        <w:ind w:left="2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4"/>
        </w:tabs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14"/>
        </w:tabs>
        <w:ind w:left="2614" w:hanging="2160"/>
      </w:pPr>
      <w:rPr>
        <w:rFonts w:hint="default"/>
      </w:rPr>
    </w:lvl>
  </w:abstractNum>
  <w:abstractNum w:abstractNumId="6">
    <w:nsid w:val="1A4046E3"/>
    <w:multiLevelType w:val="hybridMultilevel"/>
    <w:tmpl w:val="EAE8822E"/>
    <w:lvl w:ilvl="0" w:tplc="BBC04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2C20C2"/>
    <w:multiLevelType w:val="hybridMultilevel"/>
    <w:tmpl w:val="AF86435E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E10140"/>
    <w:multiLevelType w:val="hybridMultilevel"/>
    <w:tmpl w:val="3D2A0110"/>
    <w:lvl w:ilvl="0" w:tplc="1056277C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2F0CAD"/>
    <w:multiLevelType w:val="hybridMultilevel"/>
    <w:tmpl w:val="1B2498C6"/>
    <w:lvl w:ilvl="0" w:tplc="1056277C">
      <w:start w:val="1"/>
      <w:numFmt w:val="decimal"/>
      <w:lvlText w:val="%1."/>
      <w:lvlJc w:val="left"/>
      <w:pPr>
        <w:tabs>
          <w:tab w:val="num" w:pos="1420"/>
        </w:tabs>
        <w:ind w:left="72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FA16113"/>
    <w:multiLevelType w:val="hybridMultilevel"/>
    <w:tmpl w:val="DB74A642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A34F75"/>
    <w:multiLevelType w:val="hybridMultilevel"/>
    <w:tmpl w:val="2370D94E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345DA4"/>
    <w:multiLevelType w:val="hybridMultilevel"/>
    <w:tmpl w:val="6F1AAB58"/>
    <w:lvl w:ilvl="0" w:tplc="1056277C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3C557C"/>
    <w:multiLevelType w:val="hybridMultilevel"/>
    <w:tmpl w:val="5A84DF32"/>
    <w:lvl w:ilvl="0" w:tplc="1056277C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197434"/>
    <w:multiLevelType w:val="hybridMultilevel"/>
    <w:tmpl w:val="6EEE065A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4F24BF"/>
    <w:multiLevelType w:val="hybridMultilevel"/>
    <w:tmpl w:val="8C6C8DFC"/>
    <w:lvl w:ilvl="0" w:tplc="5A780BA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604652"/>
    <w:multiLevelType w:val="hybridMultilevel"/>
    <w:tmpl w:val="F82EBF90"/>
    <w:lvl w:ilvl="0" w:tplc="1056277C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836D90"/>
    <w:multiLevelType w:val="hybridMultilevel"/>
    <w:tmpl w:val="E2DE1DC4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0D2877"/>
    <w:multiLevelType w:val="multilevel"/>
    <w:tmpl w:val="D9FAE326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0"/>
        </w:tabs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2160"/>
      </w:pPr>
      <w:rPr>
        <w:rFonts w:hint="default"/>
      </w:rPr>
    </w:lvl>
  </w:abstractNum>
  <w:abstractNum w:abstractNumId="19">
    <w:nsid w:val="4CCD20E3"/>
    <w:multiLevelType w:val="hybridMultilevel"/>
    <w:tmpl w:val="C6A40268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18729D"/>
    <w:multiLevelType w:val="multilevel"/>
    <w:tmpl w:val="B9B28F5E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20"/>
        </w:tabs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60"/>
        </w:tabs>
        <w:ind w:left="2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20"/>
        </w:tabs>
        <w:ind w:left="4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00"/>
        </w:tabs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40"/>
        </w:tabs>
        <w:ind w:left="5540" w:hanging="2160"/>
      </w:pPr>
      <w:rPr>
        <w:rFonts w:hint="default"/>
      </w:rPr>
    </w:lvl>
  </w:abstractNum>
  <w:abstractNum w:abstractNumId="21">
    <w:nsid w:val="5A90076B"/>
    <w:multiLevelType w:val="hybridMultilevel"/>
    <w:tmpl w:val="7D0239BA"/>
    <w:lvl w:ilvl="0" w:tplc="1056277C">
      <w:start w:val="1"/>
      <w:numFmt w:val="decimal"/>
      <w:lvlText w:val="%1."/>
      <w:lvlJc w:val="left"/>
      <w:pPr>
        <w:tabs>
          <w:tab w:val="num" w:pos="1420"/>
        </w:tabs>
        <w:ind w:left="72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0335474"/>
    <w:multiLevelType w:val="hybridMultilevel"/>
    <w:tmpl w:val="7E6A21BE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A80617"/>
    <w:multiLevelType w:val="hybridMultilevel"/>
    <w:tmpl w:val="99EC6050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A507D4"/>
    <w:multiLevelType w:val="hybridMultilevel"/>
    <w:tmpl w:val="1B82C3E8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505844"/>
    <w:multiLevelType w:val="hybridMultilevel"/>
    <w:tmpl w:val="018239A2"/>
    <w:lvl w:ilvl="0" w:tplc="1056277C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B71684"/>
    <w:multiLevelType w:val="hybridMultilevel"/>
    <w:tmpl w:val="F98AC5BE"/>
    <w:lvl w:ilvl="0" w:tplc="6C161CB2">
      <w:start w:val="1"/>
      <w:numFmt w:val="decimal"/>
      <w:lvlText w:val="%1."/>
      <w:lvlJc w:val="left"/>
      <w:pPr>
        <w:tabs>
          <w:tab w:val="num" w:pos="1523"/>
        </w:tabs>
        <w:ind w:left="709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81D61D1"/>
    <w:multiLevelType w:val="hybridMultilevel"/>
    <w:tmpl w:val="D84ECD3C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6126DD"/>
    <w:multiLevelType w:val="hybridMultilevel"/>
    <w:tmpl w:val="6C6E19F0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704E7A"/>
    <w:multiLevelType w:val="hybridMultilevel"/>
    <w:tmpl w:val="C6542032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8B2A90"/>
    <w:multiLevelType w:val="hybridMultilevel"/>
    <w:tmpl w:val="06287082"/>
    <w:lvl w:ilvl="0" w:tplc="1056277C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D41553"/>
    <w:multiLevelType w:val="multilevel"/>
    <w:tmpl w:val="6FA8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2">
    <w:nsid w:val="727A15E5"/>
    <w:multiLevelType w:val="multilevel"/>
    <w:tmpl w:val="81FE8BF4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0"/>
        </w:tabs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2160"/>
      </w:pPr>
      <w:rPr>
        <w:rFonts w:hint="default"/>
      </w:rPr>
    </w:lvl>
  </w:abstractNum>
  <w:abstractNum w:abstractNumId="33">
    <w:nsid w:val="728E02A8"/>
    <w:multiLevelType w:val="hybridMultilevel"/>
    <w:tmpl w:val="514C5538"/>
    <w:lvl w:ilvl="0" w:tplc="6B38D5A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>
    <w:nsid w:val="77555CFD"/>
    <w:multiLevelType w:val="hybridMultilevel"/>
    <w:tmpl w:val="324E5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CF763D"/>
    <w:multiLevelType w:val="hybridMultilevel"/>
    <w:tmpl w:val="9EC209CE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1"/>
  </w:num>
  <w:num w:numId="3">
    <w:abstractNumId w:val="15"/>
  </w:num>
  <w:num w:numId="4">
    <w:abstractNumId w:val="20"/>
  </w:num>
  <w:num w:numId="5">
    <w:abstractNumId w:val="21"/>
  </w:num>
  <w:num w:numId="6">
    <w:abstractNumId w:val="30"/>
  </w:num>
  <w:num w:numId="7">
    <w:abstractNumId w:val="18"/>
  </w:num>
  <w:num w:numId="8">
    <w:abstractNumId w:val="13"/>
  </w:num>
  <w:num w:numId="9">
    <w:abstractNumId w:val="8"/>
  </w:num>
  <w:num w:numId="10">
    <w:abstractNumId w:val="32"/>
  </w:num>
  <w:num w:numId="11">
    <w:abstractNumId w:val="3"/>
  </w:num>
  <w:num w:numId="12">
    <w:abstractNumId w:val="9"/>
  </w:num>
  <w:num w:numId="13">
    <w:abstractNumId w:val="12"/>
  </w:num>
  <w:num w:numId="14">
    <w:abstractNumId w:val="25"/>
  </w:num>
  <w:num w:numId="15">
    <w:abstractNumId w:val="16"/>
  </w:num>
  <w:num w:numId="16">
    <w:abstractNumId w:val="33"/>
  </w:num>
  <w:num w:numId="17">
    <w:abstractNumId w:val="34"/>
  </w:num>
  <w:num w:numId="18">
    <w:abstractNumId w:val="2"/>
  </w:num>
  <w:num w:numId="19">
    <w:abstractNumId w:val="7"/>
  </w:num>
  <w:num w:numId="20">
    <w:abstractNumId w:val="24"/>
  </w:num>
  <w:num w:numId="21">
    <w:abstractNumId w:val="5"/>
  </w:num>
  <w:num w:numId="22">
    <w:abstractNumId w:val="28"/>
  </w:num>
  <w:num w:numId="23">
    <w:abstractNumId w:val="11"/>
  </w:num>
  <w:num w:numId="24">
    <w:abstractNumId w:val="35"/>
  </w:num>
  <w:num w:numId="25">
    <w:abstractNumId w:val="17"/>
  </w:num>
  <w:num w:numId="26">
    <w:abstractNumId w:val="14"/>
  </w:num>
  <w:num w:numId="27">
    <w:abstractNumId w:val="0"/>
  </w:num>
  <w:num w:numId="28">
    <w:abstractNumId w:val="27"/>
  </w:num>
  <w:num w:numId="29">
    <w:abstractNumId w:val="1"/>
  </w:num>
  <w:num w:numId="30">
    <w:abstractNumId w:val="23"/>
  </w:num>
  <w:num w:numId="31">
    <w:abstractNumId w:val="10"/>
  </w:num>
  <w:num w:numId="32">
    <w:abstractNumId w:val="29"/>
  </w:num>
  <w:num w:numId="33">
    <w:abstractNumId w:val="19"/>
  </w:num>
  <w:num w:numId="34">
    <w:abstractNumId w:val="26"/>
  </w:num>
  <w:num w:numId="35">
    <w:abstractNumId w:val="2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CF"/>
    <w:rsid w:val="00081E42"/>
    <w:rsid w:val="001C1357"/>
    <w:rsid w:val="001D3470"/>
    <w:rsid w:val="002A0649"/>
    <w:rsid w:val="00311FEF"/>
    <w:rsid w:val="003164B4"/>
    <w:rsid w:val="00505CC7"/>
    <w:rsid w:val="007479CF"/>
    <w:rsid w:val="00A43B09"/>
    <w:rsid w:val="00B94BA5"/>
    <w:rsid w:val="00C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4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09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6"/>
    </w:rPr>
  </w:style>
  <w:style w:type="paragraph" w:styleId="5">
    <w:name w:val="heading 5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40"/>
      <w:jc w:val="both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40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character" w:styleId="a5">
    <w:name w:val="Hyperlink"/>
    <w:basedOn w:val="a0"/>
    <w:semiHidden/>
    <w:rPr>
      <w:b/>
      <w:bCs/>
      <w:color w:val="0000FF"/>
      <w:sz w:val="16"/>
      <w:szCs w:val="16"/>
      <w:u w:val="single"/>
    </w:rPr>
  </w:style>
  <w:style w:type="character" w:styleId="a6">
    <w:name w:val="FollowedHyperlink"/>
    <w:basedOn w:val="a0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pPr>
      <w:jc w:val="right"/>
    </w:pPr>
    <w:rPr>
      <w:sz w:val="28"/>
    </w:rPr>
  </w:style>
  <w:style w:type="paragraph" w:styleId="ab">
    <w:name w:val="Title"/>
    <w:basedOn w:val="a"/>
    <w:qFormat/>
    <w:pPr>
      <w:spacing w:line="360" w:lineRule="auto"/>
      <w:jc w:val="center"/>
    </w:pPr>
    <w:rPr>
      <w:sz w:val="28"/>
      <w:szCs w:val="28"/>
    </w:rPr>
  </w:style>
  <w:style w:type="paragraph" w:styleId="2">
    <w:name w:val="Body Text Indent 2"/>
    <w:basedOn w:val="a"/>
    <w:semiHidden/>
    <w:pPr>
      <w:spacing w:line="360" w:lineRule="auto"/>
      <w:ind w:firstLine="709"/>
      <w:jc w:val="both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4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09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6"/>
    </w:rPr>
  </w:style>
  <w:style w:type="paragraph" w:styleId="5">
    <w:name w:val="heading 5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40"/>
      <w:jc w:val="both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40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character" w:styleId="a5">
    <w:name w:val="Hyperlink"/>
    <w:basedOn w:val="a0"/>
    <w:semiHidden/>
    <w:rPr>
      <w:b/>
      <w:bCs/>
      <w:color w:val="0000FF"/>
      <w:sz w:val="16"/>
      <w:szCs w:val="16"/>
      <w:u w:val="single"/>
    </w:rPr>
  </w:style>
  <w:style w:type="character" w:styleId="a6">
    <w:name w:val="FollowedHyperlink"/>
    <w:basedOn w:val="a0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pPr>
      <w:jc w:val="right"/>
    </w:pPr>
    <w:rPr>
      <w:sz w:val="28"/>
    </w:rPr>
  </w:style>
  <w:style w:type="paragraph" w:styleId="ab">
    <w:name w:val="Title"/>
    <w:basedOn w:val="a"/>
    <w:qFormat/>
    <w:pPr>
      <w:spacing w:line="360" w:lineRule="auto"/>
      <w:jc w:val="center"/>
    </w:pPr>
    <w:rPr>
      <w:sz w:val="28"/>
      <w:szCs w:val="28"/>
    </w:rPr>
  </w:style>
  <w:style w:type="paragraph" w:styleId="2">
    <w:name w:val="Body Text Indent 2"/>
    <w:basedOn w:val="a"/>
    <w:semiHidden/>
    <w:pPr>
      <w:spacing w:line="360" w:lineRule="auto"/>
      <w:ind w:firstLine="709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63" Type="http://schemas.openxmlformats.org/officeDocument/2006/relationships/image" Target="media/image26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2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1.bin"/><Relationship Id="rId32" Type="http://schemas.openxmlformats.org/officeDocument/2006/relationships/image" Target="media/image11.wmf"/><Relationship Id="rId53" Type="http://schemas.openxmlformats.org/officeDocument/2006/relationships/image" Target="media/image21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2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7.wmf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4.wmf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3.wmf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9.wmf"/><Relationship Id="rId49" Type="http://schemas.openxmlformats.org/officeDocument/2006/relationships/image" Target="media/image19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49.wmf"/><Relationship Id="rId34" Type="http://schemas.openxmlformats.org/officeDocument/2006/relationships/image" Target="media/image1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2.wmf"/><Relationship Id="rId131" Type="http://schemas.openxmlformats.org/officeDocument/2006/relationships/image" Target="media/image59.wmf"/><Relationship Id="rId136" Type="http://schemas.openxmlformats.org/officeDocument/2006/relationships/image" Target="media/image61.wmf"/><Relationship Id="rId61" Type="http://schemas.openxmlformats.org/officeDocument/2006/relationships/image" Target="media/image25.wmf"/><Relationship Id="rId82" Type="http://schemas.openxmlformats.org/officeDocument/2006/relationships/oleObject" Target="embeddings/oleObject38.bin"/><Relationship Id="rId19" Type="http://schemas.openxmlformats.org/officeDocument/2006/relationships/image" Target="media/image5.wmf"/><Relationship Id="rId14" Type="http://schemas.openxmlformats.org/officeDocument/2006/relationships/image" Target="media/image3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1.bin"/><Relationship Id="rId8" Type="http://schemas.openxmlformats.org/officeDocument/2006/relationships/footer" Target="footer1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4.wmf"/><Relationship Id="rId142" Type="http://schemas.openxmlformats.org/officeDocument/2006/relationships/footer" Target="footer3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4.bin"/><Relationship Id="rId15" Type="http://schemas.openxmlformats.org/officeDocument/2006/relationships/oleObject" Target="embeddings/oleObject3.bin"/><Relationship Id="rId36" Type="http://schemas.openxmlformats.org/officeDocument/2006/relationships/image" Target="media/image13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57.wmf"/><Relationship Id="rId10" Type="http://schemas.openxmlformats.org/officeDocument/2006/relationships/image" Target="media/image1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9.bin"/><Relationship Id="rId143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6" Type="http://schemas.openxmlformats.org/officeDocument/2006/relationships/image" Target="media/image8.wmf"/><Relationship Id="rId47" Type="http://schemas.openxmlformats.org/officeDocument/2006/relationships/image" Target="media/image18.wmf"/><Relationship Id="rId68" Type="http://schemas.openxmlformats.org/officeDocument/2006/relationships/oleObject" Target="embeddings/oleObject31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0.wmf"/><Relationship Id="rId16" Type="http://schemas.openxmlformats.org/officeDocument/2006/relationships/image" Target="media/image4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5.wmf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4691</Words>
  <Characters>26744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BSUIR</Company>
  <LinksUpToDate>false</LinksUpToDate>
  <CharactersWithSpaces>31373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Ecolog-1</dc:creator>
  <cp:lastModifiedBy>INNA</cp:lastModifiedBy>
  <cp:revision>6</cp:revision>
  <cp:lastPrinted>2000-01-13T07:58:00Z</cp:lastPrinted>
  <dcterms:created xsi:type="dcterms:W3CDTF">2013-08-27T08:44:00Z</dcterms:created>
  <dcterms:modified xsi:type="dcterms:W3CDTF">2013-11-14T06:28:00Z</dcterms:modified>
</cp:coreProperties>
</file>