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AB5D4" w14:textId="77777777" w:rsidR="00E04712" w:rsidRDefault="00E04712" w:rsidP="00E04712">
      <w:pPr>
        <w:jc w:val="center"/>
        <w:rPr>
          <w:b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646"/>
        <w:gridCol w:w="7380"/>
      </w:tblGrid>
      <w:tr w:rsidR="00E04712" w:rsidRPr="00AB6F84" w14:paraId="4D95EC1E" w14:textId="77777777" w:rsidTr="004B2A34">
        <w:tc>
          <w:tcPr>
            <w:tcW w:w="1004" w:type="pct"/>
            <w:shd w:val="clear" w:color="auto" w:fill="auto"/>
          </w:tcPr>
          <w:p w14:paraId="077E7A62" w14:textId="77777777" w:rsidR="00E04712" w:rsidRPr="00AB6F84" w:rsidRDefault="00E04712" w:rsidP="004B2A3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692808AF" wp14:editId="3FE2096D">
                  <wp:extent cx="952820" cy="1153414"/>
                  <wp:effectExtent l="0" t="0" r="0" b="8890"/>
                  <wp:docPr id="1" name="Рисунок 2" descr="Описание: 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038" cy="1152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6" w:type="pct"/>
            <w:shd w:val="clear" w:color="auto" w:fill="auto"/>
          </w:tcPr>
          <w:p w14:paraId="1A29B874" w14:textId="77777777" w:rsidR="00E04712" w:rsidRPr="00AB6F84" w:rsidRDefault="00E04712" w:rsidP="004B2A34">
            <w:pPr>
              <w:jc w:val="both"/>
              <w:rPr>
                <w:rFonts w:ascii="Bookman Old Style" w:hAnsi="Bookman Old Style"/>
                <w:b/>
                <w:bCs/>
                <w:color w:val="0000FF"/>
                <w:sz w:val="32"/>
                <w:szCs w:val="32"/>
              </w:rPr>
            </w:pPr>
            <w:r w:rsidRPr="00AB6F84">
              <w:rPr>
                <w:rFonts w:ascii="Bookman Old Style" w:hAnsi="Bookman Old Style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5D906AFF" wp14:editId="08658EA8">
                  <wp:extent cx="4771785" cy="1131455"/>
                  <wp:effectExtent l="0" t="0" r="0" b="0"/>
                  <wp:docPr id="2" name="Рисунок 2" descr="Описание: 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4207" cy="113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5B7E1E" w14:textId="77777777" w:rsidR="00E04712" w:rsidRPr="00AB6F84" w:rsidRDefault="00E04712" w:rsidP="00E04712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</w:p>
    <w:p w14:paraId="7B020BA1" w14:textId="044D914A" w:rsidR="00E04712" w:rsidRPr="00074AA4" w:rsidRDefault="00E04712" w:rsidP="00E04712">
      <w:pPr>
        <w:tabs>
          <w:tab w:val="center" w:pos="-2835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 w:val="32"/>
          <w:szCs w:val="20"/>
          <w:lang w:val="ru-RU"/>
        </w:rPr>
      </w:pPr>
      <w:r w:rsidRPr="00AB6F84">
        <w:rPr>
          <w:rFonts w:ascii="Bookman Old Style" w:hAnsi="Bookman Old Style"/>
          <w:b/>
          <w:bCs/>
          <w:color w:val="800080"/>
          <w:sz w:val="32"/>
          <w:szCs w:val="20"/>
        </w:rPr>
        <w:t xml:space="preserve">ВОПРОСЫ К </w:t>
      </w:r>
      <w:r w:rsidR="00074AA4">
        <w:rPr>
          <w:rFonts w:ascii="Bookman Old Style" w:hAnsi="Bookman Old Style"/>
          <w:b/>
          <w:bCs/>
          <w:color w:val="800080"/>
          <w:sz w:val="32"/>
          <w:szCs w:val="20"/>
          <w:lang w:val="ru-RU"/>
        </w:rPr>
        <w:t>ЗАЧЕТУ</w:t>
      </w:r>
    </w:p>
    <w:p w14:paraId="18850B50" w14:textId="77777777" w:rsidR="00E04712" w:rsidRPr="00AB6F84" w:rsidRDefault="00E04712" w:rsidP="00E04712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bCs/>
          <w:color w:val="800080"/>
          <w:szCs w:val="20"/>
        </w:rPr>
      </w:pPr>
      <w:r w:rsidRPr="00AB6F84">
        <w:rPr>
          <w:rFonts w:ascii="Bookman Old Style" w:hAnsi="Bookman Old Style"/>
          <w:b/>
          <w:bCs/>
          <w:color w:val="800080"/>
          <w:szCs w:val="20"/>
        </w:rPr>
        <w:t>по дисциплине</w:t>
      </w:r>
    </w:p>
    <w:p w14:paraId="092278A3" w14:textId="7E8BA7FD" w:rsidR="00084B66" w:rsidRPr="00084B66" w:rsidRDefault="00E04712" w:rsidP="00084B66">
      <w:pPr>
        <w:tabs>
          <w:tab w:val="right" w:pos="830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Bookman Old Style" w:hAnsi="Bookman Old Style"/>
          <w:b/>
          <w:color w:val="002060"/>
          <w:lang w:val="ru-RU"/>
        </w:rPr>
      </w:pPr>
      <w:r w:rsidRPr="00084B66">
        <w:rPr>
          <w:rFonts w:ascii="Bookman Old Style" w:hAnsi="Bookman Old Style"/>
          <w:b/>
          <w:bCs/>
          <w:caps/>
          <w:color w:val="002060"/>
          <w:szCs w:val="28"/>
        </w:rPr>
        <w:t>«</w:t>
      </w:r>
      <w:r w:rsidR="002E7283" w:rsidRPr="00084B66">
        <w:rPr>
          <w:rFonts w:ascii="Bookman Old Style" w:hAnsi="Bookman Old Style"/>
          <w:b/>
          <w:bCs/>
          <w:color w:val="002060"/>
          <w:szCs w:val="28"/>
          <w:lang w:val="ru-RU"/>
        </w:rPr>
        <w:t xml:space="preserve">МИКРОКОНТРОЛЛЕРНЫЕ </w:t>
      </w:r>
      <w:r w:rsidR="001E0BEE">
        <w:rPr>
          <w:rFonts w:ascii="Bookman Old Style" w:hAnsi="Bookman Old Style"/>
          <w:b/>
          <w:bCs/>
          <w:color w:val="002060"/>
          <w:szCs w:val="28"/>
          <w:lang w:val="ru-RU"/>
        </w:rPr>
        <w:t>СИСТЕМЫ</w:t>
      </w:r>
      <w:r w:rsidRPr="00084B66">
        <w:rPr>
          <w:rFonts w:ascii="Bookman Old Style" w:hAnsi="Bookman Old Style"/>
          <w:b/>
          <w:bCs/>
          <w:caps/>
          <w:color w:val="002060"/>
          <w:szCs w:val="28"/>
        </w:rPr>
        <w:t>»</w:t>
      </w:r>
      <w:r w:rsidR="00084B66" w:rsidRPr="00084B66">
        <w:rPr>
          <w:rFonts w:ascii="Bookman Old Style" w:hAnsi="Bookman Old Style"/>
          <w:b/>
          <w:bCs/>
          <w:caps/>
          <w:color w:val="002060"/>
          <w:szCs w:val="28"/>
          <w:lang w:val="ru-RU"/>
        </w:rPr>
        <w:t xml:space="preserve"> </w:t>
      </w:r>
      <w:r w:rsidR="00084B66" w:rsidRPr="00084B66">
        <w:rPr>
          <w:rFonts w:ascii="Bookman Old Style" w:hAnsi="Bookman Old Style"/>
          <w:b/>
          <w:color w:val="002060"/>
          <w:lang w:val="ru-RU"/>
        </w:rPr>
        <w:t xml:space="preserve">Часть </w:t>
      </w:r>
      <w:r w:rsidR="001E0BEE">
        <w:rPr>
          <w:rFonts w:ascii="Bookman Old Style" w:hAnsi="Bookman Old Style"/>
          <w:b/>
          <w:color w:val="002060"/>
          <w:lang w:val="ru-RU"/>
        </w:rPr>
        <w:t>1</w:t>
      </w:r>
    </w:p>
    <w:p w14:paraId="4E017975" w14:textId="2A25875D" w:rsidR="00E04712" w:rsidRPr="00AB6F84" w:rsidRDefault="001E0BEE" w:rsidP="00E04712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  <w:lang w:val="ru-RU"/>
        </w:rPr>
        <w:t>Весенний</w:t>
      </w:r>
      <w:r w:rsidR="00C72707">
        <w:rPr>
          <w:rFonts w:ascii="Bookman Old Style" w:hAnsi="Bookman Old Style"/>
          <w:b/>
          <w:color w:val="008000"/>
          <w:lang w:val="ru-RU"/>
        </w:rPr>
        <w:t xml:space="preserve"> семестр</w:t>
      </w:r>
      <w:r w:rsidR="00E04712" w:rsidRPr="00AB6F84">
        <w:rPr>
          <w:rFonts w:ascii="Bookman Old Style" w:hAnsi="Bookman Old Style"/>
          <w:b/>
          <w:color w:val="008000"/>
        </w:rPr>
        <w:t xml:space="preserve"> 20</w:t>
      </w:r>
      <w:r w:rsidR="00E04712">
        <w:rPr>
          <w:rFonts w:ascii="Bookman Old Style" w:hAnsi="Bookman Old Style"/>
          <w:b/>
          <w:color w:val="008000"/>
        </w:rPr>
        <w:t>2</w:t>
      </w:r>
      <w:r w:rsidR="006F2289">
        <w:rPr>
          <w:rFonts w:ascii="Bookman Old Style" w:hAnsi="Bookman Old Style"/>
          <w:b/>
          <w:color w:val="008000"/>
          <w:lang w:val="ru-RU"/>
        </w:rPr>
        <w:t>5</w:t>
      </w:r>
      <w:r w:rsidR="00E04712" w:rsidRPr="00AB6F84">
        <w:rPr>
          <w:rFonts w:ascii="Bookman Old Style" w:hAnsi="Bookman Old Style"/>
          <w:b/>
          <w:color w:val="008000"/>
        </w:rPr>
        <w:t>-20</w:t>
      </w:r>
      <w:r w:rsidR="00E04712">
        <w:rPr>
          <w:rFonts w:ascii="Bookman Old Style" w:hAnsi="Bookman Old Style"/>
          <w:b/>
          <w:color w:val="008000"/>
        </w:rPr>
        <w:t>2</w:t>
      </w:r>
      <w:r w:rsidR="006F2289">
        <w:rPr>
          <w:rFonts w:ascii="Bookman Old Style" w:hAnsi="Bookman Old Style"/>
          <w:b/>
          <w:color w:val="008000"/>
          <w:lang w:val="ru-RU"/>
        </w:rPr>
        <w:t>6</w:t>
      </w:r>
      <w:r w:rsidR="00E04712" w:rsidRPr="00AB6F84">
        <w:rPr>
          <w:rFonts w:ascii="Bookman Old Style" w:hAnsi="Bookman Old Style"/>
          <w:b/>
          <w:color w:val="008000"/>
        </w:rPr>
        <w:t xml:space="preserve"> учебного года</w:t>
      </w:r>
    </w:p>
    <w:p w14:paraId="299D54CC" w14:textId="70094934" w:rsidR="00E04712" w:rsidRPr="00AB6F84" w:rsidRDefault="00E04712" w:rsidP="00E04712">
      <w:pPr>
        <w:tabs>
          <w:tab w:val="left" w:pos="-3686"/>
        </w:tabs>
        <w:jc w:val="center"/>
        <w:rPr>
          <w:rFonts w:ascii="Arial" w:hAnsi="Arial" w:cs="Arial"/>
          <w:b/>
          <w:color w:val="800000"/>
        </w:rPr>
      </w:pPr>
      <w:r w:rsidRPr="00AB6F84">
        <w:rPr>
          <w:rFonts w:ascii="Arial" w:hAnsi="Arial" w:cs="Arial"/>
          <w:b/>
          <w:color w:val="800000"/>
        </w:rPr>
        <w:t xml:space="preserve">Специальность </w:t>
      </w:r>
      <w:r w:rsidR="001E0BEE" w:rsidRPr="001E0BEE">
        <w:rPr>
          <w:rFonts w:ascii="Arial" w:hAnsi="Arial" w:cs="Arial"/>
          <w:b/>
          <w:color w:val="800000"/>
        </w:rPr>
        <w:t>6-05-0611-05 «Компьютерная инженерия»</w:t>
      </w:r>
      <w:r w:rsidRPr="00AB6F84">
        <w:rPr>
          <w:rFonts w:ascii="Arial" w:hAnsi="Arial" w:cs="Arial"/>
          <w:b/>
          <w:color w:val="800000"/>
        </w:rPr>
        <w:t xml:space="preserve"> </w:t>
      </w:r>
    </w:p>
    <w:p w14:paraId="13CAE10A" w14:textId="5E903EEB" w:rsidR="00E04712" w:rsidRPr="00AB6F84" w:rsidRDefault="00E04712" w:rsidP="00E04712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</w:rPr>
      </w:pPr>
      <w:r w:rsidRPr="00AB6F84">
        <w:rPr>
          <w:rFonts w:ascii="Bookman Old Style" w:hAnsi="Bookman Old Style"/>
          <w:b/>
          <w:color w:val="008000"/>
        </w:rPr>
        <w:t>(</w:t>
      </w:r>
      <w:r>
        <w:rPr>
          <w:rFonts w:ascii="Bookman Old Style" w:hAnsi="Bookman Old Style"/>
          <w:b/>
          <w:color w:val="008000"/>
        </w:rPr>
        <w:t xml:space="preserve">группы </w:t>
      </w:r>
      <w:r w:rsidR="001E0BEE">
        <w:rPr>
          <w:rFonts w:ascii="Bookman Old Style" w:hAnsi="Bookman Old Style"/>
          <w:b/>
          <w:color w:val="008000"/>
          <w:lang w:val="ru-RU"/>
        </w:rPr>
        <w:t>3</w:t>
      </w:r>
      <w:r w:rsidR="00B65B1C">
        <w:rPr>
          <w:rFonts w:ascii="Bookman Old Style" w:hAnsi="Bookman Old Style"/>
          <w:b/>
          <w:color w:val="008000"/>
          <w:lang w:val="ru-RU"/>
        </w:rPr>
        <w:t>183</w:t>
      </w:r>
      <w:bookmarkStart w:id="0" w:name="_GoBack"/>
      <w:bookmarkEnd w:id="0"/>
      <w:r w:rsidR="001E0BEE">
        <w:rPr>
          <w:rFonts w:ascii="Bookman Old Style" w:hAnsi="Bookman Old Style"/>
          <w:b/>
          <w:color w:val="008000"/>
          <w:lang w:val="ru-RU"/>
        </w:rPr>
        <w:t>0</w:t>
      </w:r>
      <w:r w:rsidR="00C72707">
        <w:rPr>
          <w:rFonts w:ascii="Bookman Old Style" w:hAnsi="Bookman Old Style"/>
          <w:b/>
          <w:color w:val="008000"/>
          <w:lang w:val="ru-RU"/>
        </w:rPr>
        <w:t>1</w:t>
      </w:r>
      <w:r w:rsidR="006F2289">
        <w:rPr>
          <w:rFonts w:ascii="Bookman Old Style" w:hAnsi="Bookman Old Style"/>
          <w:b/>
          <w:color w:val="008000"/>
          <w:lang w:val="ru-RU"/>
        </w:rPr>
        <w:t>-2</w:t>
      </w:r>
      <w:r w:rsidRPr="00AB6F84">
        <w:rPr>
          <w:rFonts w:ascii="Bookman Old Style" w:hAnsi="Bookman Old Style"/>
          <w:b/>
          <w:color w:val="008000"/>
        </w:rPr>
        <w:t>)</w:t>
      </w:r>
    </w:p>
    <w:p w14:paraId="70FAC168" w14:textId="77777777" w:rsidR="00E04712" w:rsidRDefault="00E04712" w:rsidP="00844EA1">
      <w:pPr>
        <w:ind w:firstLine="709"/>
        <w:jc w:val="both"/>
      </w:pPr>
    </w:p>
    <w:p w14:paraId="5D3EB4E6" w14:textId="70C8D311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Определение микроконтроллерной системы. </w:t>
      </w:r>
    </w:p>
    <w:p w14:paraId="49AEB52B" w14:textId="773CC119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Классификация архитектур микроконтроллеров по набору команд. </w:t>
      </w:r>
    </w:p>
    <w:p w14:paraId="4E6915C0" w14:textId="2314FD0E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Классификация архитектур микроконтроллеров по организации памяти. </w:t>
      </w:r>
    </w:p>
    <w:p w14:paraId="30744C81" w14:textId="63561E19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Архитектура Фон Неймана. </w:t>
      </w:r>
    </w:p>
    <w:p w14:paraId="78A7BDF6" w14:textId="79CD86B6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Гарвардская архитектура. </w:t>
      </w:r>
    </w:p>
    <w:p w14:paraId="562F830C" w14:textId="2A5B942B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Архитектура CISC. </w:t>
      </w:r>
    </w:p>
    <w:p w14:paraId="77C346C9" w14:textId="164FEC19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Архитектура RISC. </w:t>
      </w:r>
    </w:p>
    <w:p w14:paraId="197F8EA6" w14:textId="13213095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Интерфейс I2C. </w:t>
      </w:r>
    </w:p>
    <w:p w14:paraId="4D903312" w14:textId="7B519220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Интерфейс SPI. </w:t>
      </w:r>
    </w:p>
    <w:p w14:paraId="30041F4B" w14:textId="0F1C51DF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Интерфейс UART/USART. </w:t>
      </w:r>
    </w:p>
    <w:p w14:paraId="29314D59" w14:textId="56B2E520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Интерфейс CAN. </w:t>
      </w:r>
    </w:p>
    <w:p w14:paraId="637125A6" w14:textId="16388F8B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Таймеры-счетчики микроконтроллеров: назначение. </w:t>
      </w:r>
    </w:p>
    <w:p w14:paraId="06BE34BD" w14:textId="2D999F98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Сторожевой таймер: назначение. </w:t>
      </w:r>
    </w:p>
    <w:p w14:paraId="49F9EB8F" w14:textId="1CD0E012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Система защиты питания микроконтроллеров. </w:t>
      </w:r>
    </w:p>
    <w:p w14:paraId="15104C4F" w14:textId="34C383A8" w:rsidR="002E7283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Интегрированные среды разработки: функционал и назначение.</w:t>
      </w:r>
    </w:p>
    <w:p w14:paraId="5D0A3D2D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Архитектура PIC-контроллеров: основные элементы архитектуры.</w:t>
      </w:r>
    </w:p>
    <w:p w14:paraId="6CD9DB1C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Система команд 8-разрядных PIC-контроллеров.</w:t>
      </w:r>
    </w:p>
    <w:p w14:paraId="7CB7B35C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Отличительные особенности семейства 8-разрядных PIC-контроллеров BASELINE.</w:t>
      </w:r>
    </w:p>
    <w:p w14:paraId="2E68C9BB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Отличительные особенности семейства 8-разрядных PIC-контроллеров MID-RANGE.</w:t>
      </w:r>
    </w:p>
    <w:p w14:paraId="050FE7C6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Отличительные особенности семейства 8-разрядных PIC-контроллеров PIC-18.</w:t>
      </w:r>
    </w:p>
    <w:p w14:paraId="4E3B4C6E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Отличительные особенности семейства16-разрядных PIC-контроллеров PIC24.</w:t>
      </w:r>
    </w:p>
    <w:p w14:paraId="53EFE5F6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lastRenderedPageBreak/>
        <w:t>Отличительные особенности семейства 32-разрядных PIC-контроллеров PIC32.</w:t>
      </w:r>
    </w:p>
    <w:p w14:paraId="3555EB94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Организация памяти 8-разрядных микроконтроллеров </w:t>
      </w:r>
      <w:proofErr w:type="spellStart"/>
      <w:r w:rsidRPr="001E0BEE">
        <w:rPr>
          <w:rFonts w:cs="Times New Roman"/>
          <w:szCs w:val="28"/>
        </w:rPr>
        <w:t>Microchip</w:t>
      </w:r>
      <w:proofErr w:type="spellEnd"/>
      <w:r w:rsidRPr="001E0BEE">
        <w:rPr>
          <w:rFonts w:cs="Times New Roman"/>
          <w:szCs w:val="28"/>
        </w:rPr>
        <w:t xml:space="preserve"> PIC.</w:t>
      </w:r>
    </w:p>
    <w:p w14:paraId="3C3B651B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Встраиваемые интерфейсы в PIC-контроллеры.</w:t>
      </w:r>
    </w:p>
    <w:p w14:paraId="4DA29C91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Среда разработки </w:t>
      </w:r>
      <w:proofErr w:type="spellStart"/>
      <w:r w:rsidRPr="001E0BEE">
        <w:rPr>
          <w:rFonts w:cs="Times New Roman"/>
          <w:szCs w:val="28"/>
        </w:rPr>
        <w:t>MPLab</w:t>
      </w:r>
      <w:proofErr w:type="spellEnd"/>
      <w:r w:rsidRPr="001E0BEE">
        <w:rPr>
          <w:rFonts w:cs="Times New Roman"/>
          <w:szCs w:val="28"/>
        </w:rPr>
        <w:t xml:space="preserve"> X IDE.</w:t>
      </w:r>
    </w:p>
    <w:p w14:paraId="725D45C2" w14:textId="280CEAB2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Подключение MATLAB </w:t>
      </w:r>
      <w:proofErr w:type="spellStart"/>
      <w:r w:rsidRPr="001E0BEE">
        <w:rPr>
          <w:rFonts w:cs="Times New Roman"/>
          <w:szCs w:val="28"/>
        </w:rPr>
        <w:t>Simulink</w:t>
      </w:r>
      <w:proofErr w:type="spellEnd"/>
      <w:r w:rsidRPr="001E0BEE">
        <w:rPr>
          <w:rFonts w:cs="Times New Roman"/>
          <w:szCs w:val="28"/>
        </w:rPr>
        <w:t xml:space="preserve"> к MPLAB.</w:t>
      </w:r>
    </w:p>
    <w:p w14:paraId="7F4A1092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Средства программирования PIC-</w:t>
      </w:r>
      <w:proofErr w:type="spellStart"/>
      <w:r w:rsidRPr="001E0BEE">
        <w:rPr>
          <w:rFonts w:cs="Times New Roman"/>
          <w:szCs w:val="28"/>
        </w:rPr>
        <w:t>контроллров</w:t>
      </w:r>
      <w:proofErr w:type="spellEnd"/>
      <w:r w:rsidRPr="001E0BEE">
        <w:rPr>
          <w:rFonts w:cs="Times New Roman"/>
          <w:szCs w:val="28"/>
        </w:rPr>
        <w:t xml:space="preserve">: программаторы </w:t>
      </w:r>
      <w:proofErr w:type="spellStart"/>
      <w:r w:rsidRPr="001E0BEE">
        <w:rPr>
          <w:rFonts w:cs="Times New Roman"/>
          <w:szCs w:val="28"/>
        </w:rPr>
        <w:t>PICkit</w:t>
      </w:r>
      <w:proofErr w:type="spellEnd"/>
      <w:r w:rsidRPr="001E0BEE">
        <w:rPr>
          <w:rFonts w:cs="Times New Roman"/>
          <w:szCs w:val="28"/>
        </w:rPr>
        <w:t>.</w:t>
      </w:r>
    </w:p>
    <w:p w14:paraId="576A9CDC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Средства программирования PIC-</w:t>
      </w:r>
      <w:proofErr w:type="spellStart"/>
      <w:r w:rsidRPr="001E0BEE">
        <w:rPr>
          <w:rFonts w:cs="Times New Roman"/>
          <w:szCs w:val="28"/>
        </w:rPr>
        <w:t>контроллров</w:t>
      </w:r>
      <w:proofErr w:type="spellEnd"/>
      <w:r w:rsidRPr="001E0BEE">
        <w:rPr>
          <w:rFonts w:cs="Times New Roman"/>
          <w:szCs w:val="28"/>
        </w:rPr>
        <w:t>: Программатор ISP PIC-PG1.</w:t>
      </w:r>
    </w:p>
    <w:p w14:paraId="30108C73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Технология внутрисхемного программирования ISP в PIC-контроллерах.</w:t>
      </w:r>
    </w:p>
    <w:p w14:paraId="05E8DA2B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Внутрисхемный эмулятор REAL ICE.</w:t>
      </w:r>
    </w:p>
    <w:p w14:paraId="7AE67026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Архитектура AVR-контроллеров: основные элементы архитектуры.</w:t>
      </w:r>
    </w:p>
    <w:p w14:paraId="75695438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Система команд 8-разрядных RISC-микроконтроллеров семейства AVR.</w:t>
      </w:r>
    </w:p>
    <w:p w14:paraId="64D0D044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Отличительные особенности 8-разрядных AVR серии </w:t>
      </w:r>
      <w:proofErr w:type="spellStart"/>
      <w:r w:rsidRPr="001E0BEE">
        <w:rPr>
          <w:rFonts w:cs="Times New Roman"/>
          <w:szCs w:val="28"/>
        </w:rPr>
        <w:t>Tiny</w:t>
      </w:r>
      <w:proofErr w:type="spellEnd"/>
      <w:r w:rsidRPr="001E0BEE">
        <w:rPr>
          <w:rFonts w:cs="Times New Roman"/>
          <w:szCs w:val="28"/>
        </w:rPr>
        <w:t>.</w:t>
      </w:r>
    </w:p>
    <w:p w14:paraId="39D2BE82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Отличительные особенности 8-разрядных AVR серии </w:t>
      </w:r>
      <w:proofErr w:type="spellStart"/>
      <w:r w:rsidRPr="001E0BEE">
        <w:rPr>
          <w:rFonts w:cs="Times New Roman"/>
          <w:szCs w:val="28"/>
        </w:rPr>
        <w:t>Mega</w:t>
      </w:r>
      <w:proofErr w:type="spellEnd"/>
      <w:r w:rsidRPr="001E0BEE">
        <w:rPr>
          <w:rFonts w:cs="Times New Roman"/>
          <w:szCs w:val="28"/>
        </w:rPr>
        <w:t>.</w:t>
      </w:r>
    </w:p>
    <w:p w14:paraId="64E35A17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Отличительные особенности 8-разрядных AVR серии </w:t>
      </w:r>
      <w:proofErr w:type="spellStart"/>
      <w:r w:rsidRPr="001E0BEE">
        <w:rPr>
          <w:rFonts w:cs="Times New Roman"/>
          <w:szCs w:val="28"/>
        </w:rPr>
        <w:t>xMega</w:t>
      </w:r>
      <w:proofErr w:type="spellEnd"/>
      <w:r w:rsidRPr="001E0BEE">
        <w:rPr>
          <w:rFonts w:cs="Times New Roman"/>
          <w:szCs w:val="28"/>
        </w:rPr>
        <w:t>.</w:t>
      </w:r>
    </w:p>
    <w:p w14:paraId="01040E88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 Среда разработки AVR </w:t>
      </w:r>
      <w:proofErr w:type="spellStart"/>
      <w:r w:rsidRPr="001E0BEE">
        <w:rPr>
          <w:rFonts w:cs="Times New Roman"/>
          <w:szCs w:val="28"/>
        </w:rPr>
        <w:t>Studio</w:t>
      </w:r>
      <w:proofErr w:type="spellEnd"/>
      <w:r w:rsidRPr="001E0BEE">
        <w:rPr>
          <w:rFonts w:cs="Times New Roman"/>
          <w:szCs w:val="28"/>
        </w:rPr>
        <w:t>: возможности и отличительные особенности.</w:t>
      </w:r>
    </w:p>
    <w:p w14:paraId="13AE39A5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 Среда разработки </w:t>
      </w:r>
      <w:proofErr w:type="spellStart"/>
      <w:r w:rsidRPr="001E0BEE">
        <w:rPr>
          <w:rFonts w:cs="Times New Roman"/>
          <w:szCs w:val="28"/>
        </w:rPr>
        <w:t>Atmel</w:t>
      </w:r>
      <w:proofErr w:type="spellEnd"/>
      <w:r w:rsidRPr="001E0BEE">
        <w:rPr>
          <w:rFonts w:cs="Times New Roman"/>
          <w:szCs w:val="28"/>
        </w:rPr>
        <w:t xml:space="preserve"> </w:t>
      </w:r>
      <w:proofErr w:type="spellStart"/>
      <w:r w:rsidRPr="001E0BEE">
        <w:rPr>
          <w:rFonts w:cs="Times New Roman"/>
          <w:szCs w:val="28"/>
        </w:rPr>
        <w:t>Studio</w:t>
      </w:r>
      <w:proofErr w:type="spellEnd"/>
      <w:r w:rsidRPr="001E0BEE">
        <w:rPr>
          <w:rFonts w:cs="Times New Roman"/>
          <w:szCs w:val="28"/>
        </w:rPr>
        <w:t>: возможности и отличительные особенности.</w:t>
      </w:r>
    </w:p>
    <w:p w14:paraId="1DE6384D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Среда разработки </w:t>
      </w:r>
      <w:proofErr w:type="spellStart"/>
      <w:r w:rsidRPr="001E0BEE">
        <w:rPr>
          <w:rFonts w:cs="Times New Roman"/>
          <w:szCs w:val="28"/>
        </w:rPr>
        <w:t>Microchip</w:t>
      </w:r>
      <w:proofErr w:type="spellEnd"/>
      <w:r w:rsidRPr="001E0BEE">
        <w:rPr>
          <w:rFonts w:cs="Times New Roman"/>
          <w:szCs w:val="28"/>
        </w:rPr>
        <w:t xml:space="preserve"> </w:t>
      </w:r>
      <w:proofErr w:type="spellStart"/>
      <w:r w:rsidRPr="001E0BEE">
        <w:rPr>
          <w:rFonts w:cs="Times New Roman"/>
          <w:szCs w:val="28"/>
        </w:rPr>
        <w:t>Studio</w:t>
      </w:r>
      <w:proofErr w:type="spellEnd"/>
      <w:r w:rsidRPr="001E0BEE">
        <w:rPr>
          <w:rFonts w:cs="Times New Roman"/>
          <w:szCs w:val="28"/>
        </w:rPr>
        <w:t>: возможности и отличительные особенности.</w:t>
      </w:r>
    </w:p>
    <w:p w14:paraId="240A9A49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Среда разработки </w:t>
      </w:r>
      <w:proofErr w:type="spellStart"/>
      <w:r w:rsidRPr="001E0BEE">
        <w:rPr>
          <w:rFonts w:cs="Times New Roman"/>
          <w:szCs w:val="28"/>
        </w:rPr>
        <w:t>Atmel</w:t>
      </w:r>
      <w:proofErr w:type="spellEnd"/>
      <w:r w:rsidRPr="001E0BEE">
        <w:rPr>
          <w:rFonts w:cs="Times New Roman"/>
          <w:szCs w:val="28"/>
        </w:rPr>
        <w:t xml:space="preserve"> START: возможности и отличительные особенности.</w:t>
      </w:r>
    </w:p>
    <w:p w14:paraId="45CD961C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Отладочные модули AVR-контроллеров: версии и области применения</w:t>
      </w:r>
    </w:p>
    <w:p w14:paraId="7B04791C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Внутрисхемный программатор ATAVRISP</w:t>
      </w:r>
    </w:p>
    <w:p w14:paraId="75A733E2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Внутрисхемные эмуляторы AVR-контроллеров</w:t>
      </w:r>
    </w:p>
    <w:p w14:paraId="2A7E6A1A" w14:textId="664B79C9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Программные утилиты прошивки AVR-контроллеров посредством ISP: </w:t>
      </w:r>
      <w:proofErr w:type="spellStart"/>
      <w:r w:rsidRPr="001E0BEE">
        <w:rPr>
          <w:rFonts w:cs="Times New Roman"/>
          <w:szCs w:val="28"/>
        </w:rPr>
        <w:t>WinAVR</w:t>
      </w:r>
      <w:proofErr w:type="spellEnd"/>
      <w:r w:rsidRPr="001E0BEE">
        <w:rPr>
          <w:rFonts w:cs="Times New Roman"/>
          <w:szCs w:val="28"/>
        </w:rPr>
        <w:t>, AVRDUDE</w:t>
      </w:r>
      <w:r>
        <w:rPr>
          <w:rFonts w:cs="Times New Roman"/>
          <w:szCs w:val="28"/>
          <w:lang w:val="ru-RU"/>
        </w:rPr>
        <w:t xml:space="preserve"> </w:t>
      </w:r>
      <w:proofErr w:type="spellStart"/>
      <w:r w:rsidRPr="001E0BEE">
        <w:rPr>
          <w:rFonts w:cs="Times New Roman"/>
          <w:szCs w:val="28"/>
        </w:rPr>
        <w:t>WinAVR</w:t>
      </w:r>
      <w:proofErr w:type="spellEnd"/>
    </w:p>
    <w:p w14:paraId="4EB92ACE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Интерфейс JTAG и встроенная отладочная система в AVR: отличительные особенности</w:t>
      </w:r>
    </w:p>
    <w:p w14:paraId="30AC05FE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Аппаратные платформы, построенные на базе микроконтроллеров AVR: </w:t>
      </w:r>
      <w:proofErr w:type="spellStart"/>
      <w:r w:rsidRPr="001E0BEE">
        <w:rPr>
          <w:rFonts w:cs="Times New Roman"/>
          <w:szCs w:val="28"/>
        </w:rPr>
        <w:t>Arduino</w:t>
      </w:r>
      <w:proofErr w:type="spellEnd"/>
    </w:p>
    <w:p w14:paraId="78898D31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Архитектура ARM-контроллеров: основные элементы архитектуры.</w:t>
      </w:r>
    </w:p>
    <w:p w14:paraId="4FFA9799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Регистровая модель ARM-контроллеров</w:t>
      </w:r>
    </w:p>
    <w:p w14:paraId="5B9699BA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Карта памяти ARM-контроллеров</w:t>
      </w:r>
    </w:p>
    <w:p w14:paraId="3B9469E9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lastRenderedPageBreak/>
        <w:t xml:space="preserve">Метод </w:t>
      </w:r>
      <w:proofErr w:type="spellStart"/>
      <w:r w:rsidRPr="001E0BEE">
        <w:rPr>
          <w:rFonts w:cs="Times New Roman"/>
          <w:szCs w:val="28"/>
        </w:rPr>
        <w:t>bit-banding</w:t>
      </w:r>
      <w:proofErr w:type="spellEnd"/>
      <w:r w:rsidRPr="001E0BEE">
        <w:rPr>
          <w:rFonts w:cs="Times New Roman"/>
          <w:szCs w:val="28"/>
        </w:rPr>
        <w:t>.</w:t>
      </w:r>
    </w:p>
    <w:p w14:paraId="47AFD45B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Семейства применяемых на практике ARM-контроллеров</w:t>
      </w:r>
    </w:p>
    <w:p w14:paraId="3F727030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Серия </w:t>
      </w:r>
      <w:proofErr w:type="spellStart"/>
      <w:r w:rsidRPr="001E0BEE">
        <w:rPr>
          <w:rFonts w:cs="Times New Roman"/>
          <w:szCs w:val="28"/>
        </w:rPr>
        <w:t>Cortex</w:t>
      </w:r>
      <w:proofErr w:type="spellEnd"/>
      <w:r w:rsidRPr="001E0BEE">
        <w:rPr>
          <w:rFonts w:cs="Times New Roman"/>
          <w:szCs w:val="28"/>
        </w:rPr>
        <w:t>-M и ее применение</w:t>
      </w:r>
    </w:p>
    <w:p w14:paraId="2446C611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Серия Cortex-M0/M0+: отличительные особенности</w:t>
      </w:r>
    </w:p>
    <w:p w14:paraId="4A2951D7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Серия Cortex-M3: отличительные особенности</w:t>
      </w:r>
    </w:p>
    <w:p w14:paraId="2E3592E0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Отличительные особенности архитектур команд ARM7 и Thumb-2</w:t>
      </w:r>
    </w:p>
    <w:p w14:paraId="5850792F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Интегрированные среды разработки ARM-контроллеров</w:t>
      </w:r>
    </w:p>
    <w:p w14:paraId="2245E9CD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Среда разработки </w:t>
      </w:r>
      <w:proofErr w:type="spellStart"/>
      <w:r w:rsidRPr="001E0BEE">
        <w:rPr>
          <w:rFonts w:cs="Times New Roman"/>
          <w:szCs w:val="28"/>
        </w:rPr>
        <w:t>Eclipse</w:t>
      </w:r>
      <w:proofErr w:type="spellEnd"/>
    </w:p>
    <w:p w14:paraId="6F271C43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Внутрисхемные программаторы ST-</w:t>
      </w:r>
      <w:proofErr w:type="spellStart"/>
      <w:r w:rsidRPr="001E0BEE">
        <w:rPr>
          <w:rFonts w:cs="Times New Roman"/>
          <w:szCs w:val="28"/>
        </w:rPr>
        <w:t>Link</w:t>
      </w:r>
      <w:proofErr w:type="spellEnd"/>
      <w:r w:rsidRPr="001E0BEE">
        <w:rPr>
          <w:rFonts w:cs="Times New Roman"/>
          <w:szCs w:val="28"/>
        </w:rPr>
        <w:t> </w:t>
      </w:r>
    </w:p>
    <w:p w14:paraId="4A74186C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Аппаратные платформы на базе микроконтроллеров ARM</w:t>
      </w:r>
    </w:p>
    <w:p w14:paraId="62D9B83B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>STM32 (</w:t>
      </w:r>
      <w:proofErr w:type="spellStart"/>
      <w:r w:rsidRPr="001E0BEE">
        <w:rPr>
          <w:rFonts w:cs="Times New Roman"/>
          <w:szCs w:val="28"/>
        </w:rPr>
        <w:t>STMicroelectronics</w:t>
      </w:r>
      <w:proofErr w:type="spellEnd"/>
      <w:r w:rsidRPr="001E0BEE">
        <w:rPr>
          <w:rFonts w:cs="Times New Roman"/>
          <w:szCs w:val="28"/>
        </w:rPr>
        <w:t>): версии и области применения</w:t>
      </w:r>
    </w:p>
    <w:p w14:paraId="557D96D5" w14:textId="77777777" w:rsidR="001E0BEE" w:rsidRPr="001E0BEE" w:rsidRDefault="001E0BEE" w:rsidP="001E0BEE">
      <w:pPr>
        <w:pStyle w:val="a3"/>
        <w:numPr>
          <w:ilvl w:val="0"/>
          <w:numId w:val="20"/>
        </w:numPr>
        <w:ind w:left="0" w:firstLine="709"/>
        <w:jc w:val="both"/>
        <w:rPr>
          <w:rFonts w:cs="Times New Roman"/>
          <w:szCs w:val="28"/>
        </w:rPr>
      </w:pPr>
      <w:r w:rsidRPr="001E0BEE">
        <w:rPr>
          <w:rFonts w:cs="Times New Roman"/>
          <w:szCs w:val="28"/>
        </w:rPr>
        <w:t xml:space="preserve">Одноплатные компьютеры </w:t>
      </w:r>
      <w:proofErr w:type="spellStart"/>
      <w:r w:rsidRPr="001E0BEE">
        <w:rPr>
          <w:rFonts w:cs="Times New Roman"/>
          <w:szCs w:val="28"/>
        </w:rPr>
        <w:t>Rapsberry</w:t>
      </w:r>
      <w:proofErr w:type="spellEnd"/>
    </w:p>
    <w:p w14:paraId="0112FB1D" w14:textId="77777777" w:rsidR="001E0BEE" w:rsidRPr="002E7283" w:rsidRDefault="001E0BEE" w:rsidP="001E0BEE">
      <w:pPr>
        <w:pStyle w:val="a3"/>
        <w:ind w:left="709"/>
        <w:jc w:val="both"/>
        <w:rPr>
          <w:rFonts w:cs="Times New Roman"/>
          <w:szCs w:val="28"/>
        </w:rPr>
      </w:pPr>
    </w:p>
    <w:p w14:paraId="76B2A703" w14:textId="45FF1ACD" w:rsidR="007742C8" w:rsidRPr="002E7283" w:rsidRDefault="007742C8" w:rsidP="00844EA1">
      <w:pPr>
        <w:ind w:firstLine="709"/>
        <w:rPr>
          <w:rFonts w:cs="Times New Roman"/>
          <w:szCs w:val="28"/>
        </w:rPr>
      </w:pPr>
    </w:p>
    <w:p w14:paraId="36711B67" w14:textId="77777777" w:rsidR="00844EA1" w:rsidRPr="00844EA1" w:rsidRDefault="00844EA1" w:rsidP="00844EA1">
      <w:pPr>
        <w:ind w:firstLine="567"/>
        <w:jc w:val="center"/>
        <w:rPr>
          <w:color w:val="auto"/>
        </w:rPr>
      </w:pPr>
      <w:r w:rsidRPr="00844EA1">
        <w:rPr>
          <w:rFonts w:cs="Times New Roman"/>
          <w:b/>
          <w:bCs/>
          <w:iCs/>
          <w:color w:val="auto"/>
          <w:sz w:val="36"/>
          <w:szCs w:val="36"/>
        </w:rPr>
        <w:t>Литература</w:t>
      </w:r>
    </w:p>
    <w:p w14:paraId="2C3517F5" w14:textId="77777777" w:rsidR="00844EA1" w:rsidRDefault="00844EA1" w:rsidP="00844EA1">
      <w:pPr>
        <w:ind w:firstLine="567"/>
        <w:jc w:val="both"/>
        <w:rPr>
          <w:rFonts w:cs="Times New Roman"/>
          <w:szCs w:val="28"/>
        </w:rPr>
      </w:pPr>
    </w:p>
    <w:p w14:paraId="0BE4EE2B" w14:textId="77777777" w:rsidR="00844EA1" w:rsidRPr="00B9171F" w:rsidRDefault="00844EA1" w:rsidP="00844EA1">
      <w:pPr>
        <w:ind w:firstLine="567"/>
        <w:jc w:val="center"/>
        <w:rPr>
          <w:rFonts w:cs="Times New Roman"/>
          <w:szCs w:val="28"/>
        </w:rPr>
      </w:pPr>
      <w:r w:rsidRPr="00B9171F">
        <w:rPr>
          <w:rFonts w:cs="Times New Roman"/>
          <w:szCs w:val="28"/>
        </w:rPr>
        <w:t xml:space="preserve"> Основная</w:t>
      </w:r>
    </w:p>
    <w:p w14:paraId="6891AB21" w14:textId="7DF8E065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Керниган, Б. Язык программирования C / </w:t>
      </w:r>
      <w:proofErr w:type="spellStart"/>
      <w:r w:rsidRPr="00844EA1">
        <w:rPr>
          <w:rFonts w:cs="Times New Roman"/>
          <w:szCs w:val="28"/>
        </w:rPr>
        <w:t>Керниган</w:t>
      </w:r>
      <w:proofErr w:type="spellEnd"/>
      <w:r w:rsidRPr="00844EA1">
        <w:rPr>
          <w:rFonts w:cs="Times New Roman"/>
          <w:szCs w:val="28"/>
        </w:rPr>
        <w:t xml:space="preserve">, Д. </w:t>
      </w:r>
      <w:proofErr w:type="spellStart"/>
      <w:r w:rsidRPr="00844EA1">
        <w:rPr>
          <w:rFonts w:cs="Times New Roman"/>
          <w:szCs w:val="28"/>
        </w:rPr>
        <w:t>Ритчи</w:t>
      </w:r>
      <w:proofErr w:type="spellEnd"/>
      <w:r w:rsidRPr="00844EA1">
        <w:rPr>
          <w:rFonts w:cs="Times New Roman"/>
          <w:szCs w:val="28"/>
        </w:rPr>
        <w:t xml:space="preserve">. – 2-е издание </w:t>
      </w:r>
      <w:proofErr w:type="spellStart"/>
      <w:r w:rsidRPr="00844EA1">
        <w:rPr>
          <w:rFonts w:cs="Times New Roman"/>
          <w:szCs w:val="28"/>
        </w:rPr>
        <w:t>перераб</w:t>
      </w:r>
      <w:proofErr w:type="spellEnd"/>
      <w:r w:rsidRPr="00844EA1">
        <w:rPr>
          <w:rFonts w:cs="Times New Roman"/>
          <w:szCs w:val="28"/>
        </w:rPr>
        <w:t xml:space="preserve">. и доп. – </w:t>
      </w:r>
      <w:proofErr w:type="gramStart"/>
      <w:r w:rsidRPr="00844EA1">
        <w:rPr>
          <w:rFonts w:cs="Times New Roman"/>
          <w:szCs w:val="28"/>
        </w:rPr>
        <w:t>Москва ;</w:t>
      </w:r>
      <w:proofErr w:type="gramEnd"/>
      <w:r w:rsidRPr="00844EA1">
        <w:rPr>
          <w:rFonts w:cs="Times New Roman"/>
          <w:szCs w:val="28"/>
        </w:rPr>
        <w:t xml:space="preserve"> Санкт-Петербург : Диалектика, 2020. – 288 с.  </w:t>
      </w:r>
    </w:p>
    <w:p w14:paraId="375F0414" w14:textId="4FC57FAC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Алиев, М. Т. Микропроцессоры и микропроцессорные системы управления. 8-разрядные процессоры семейства </w:t>
      </w:r>
      <w:proofErr w:type="gramStart"/>
      <w:r w:rsidRPr="00844EA1">
        <w:rPr>
          <w:rFonts w:cs="Times New Roman"/>
          <w:szCs w:val="28"/>
        </w:rPr>
        <w:t>AVR :</w:t>
      </w:r>
      <w:proofErr w:type="gramEnd"/>
      <w:r w:rsidRPr="00844EA1">
        <w:rPr>
          <w:rFonts w:cs="Times New Roman"/>
          <w:szCs w:val="28"/>
        </w:rPr>
        <w:t xml:space="preserve"> лабораторный </w:t>
      </w:r>
      <w:proofErr w:type="spellStart"/>
      <w:r w:rsidRPr="00844EA1">
        <w:rPr>
          <w:rFonts w:cs="Times New Roman"/>
          <w:szCs w:val="28"/>
        </w:rPr>
        <w:t>практи</w:t>
      </w:r>
      <w:proofErr w:type="spellEnd"/>
      <w:r w:rsidRPr="00844EA1">
        <w:rPr>
          <w:rFonts w:cs="Times New Roman"/>
          <w:szCs w:val="28"/>
        </w:rPr>
        <w:t xml:space="preserve">-кум / М. Т. Алиев, Т. С. </w:t>
      </w:r>
      <w:proofErr w:type="spellStart"/>
      <w:r w:rsidRPr="00844EA1">
        <w:rPr>
          <w:rFonts w:cs="Times New Roman"/>
          <w:szCs w:val="28"/>
        </w:rPr>
        <w:t>Буканова</w:t>
      </w:r>
      <w:proofErr w:type="spellEnd"/>
      <w:r w:rsidRPr="00844EA1">
        <w:rPr>
          <w:rFonts w:cs="Times New Roman"/>
          <w:szCs w:val="28"/>
        </w:rPr>
        <w:t>. – Йошкар-</w:t>
      </w:r>
      <w:proofErr w:type="gramStart"/>
      <w:r w:rsidRPr="00844EA1">
        <w:rPr>
          <w:rFonts w:cs="Times New Roman"/>
          <w:szCs w:val="28"/>
        </w:rPr>
        <w:t>Ола :</w:t>
      </w:r>
      <w:proofErr w:type="gramEnd"/>
      <w:r w:rsidRPr="00844EA1">
        <w:rPr>
          <w:rFonts w:cs="Times New Roman"/>
          <w:szCs w:val="28"/>
        </w:rPr>
        <w:t xml:space="preserve"> ПГТУ, 2016. – 64 с. </w:t>
      </w:r>
    </w:p>
    <w:p w14:paraId="532C4D1B" w14:textId="66BFC26C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Смит, Б. Ассемблер для </w:t>
      </w:r>
      <w:proofErr w:type="spellStart"/>
      <w:r w:rsidRPr="00844EA1">
        <w:rPr>
          <w:rFonts w:cs="Times New Roman"/>
          <w:szCs w:val="28"/>
        </w:rPr>
        <w:t>Raspberry</w:t>
      </w:r>
      <w:proofErr w:type="spellEnd"/>
      <w:r w:rsidRPr="00844EA1">
        <w:rPr>
          <w:rFonts w:cs="Times New Roman"/>
          <w:szCs w:val="28"/>
        </w:rPr>
        <w:t xml:space="preserve"> </w:t>
      </w:r>
      <w:proofErr w:type="spellStart"/>
      <w:proofErr w:type="gramStart"/>
      <w:r w:rsidRPr="00844EA1">
        <w:rPr>
          <w:rFonts w:cs="Times New Roman"/>
          <w:szCs w:val="28"/>
        </w:rPr>
        <w:t>Pi</w:t>
      </w:r>
      <w:proofErr w:type="spellEnd"/>
      <w:r w:rsidRPr="00844EA1">
        <w:rPr>
          <w:rFonts w:cs="Times New Roman"/>
          <w:szCs w:val="28"/>
        </w:rPr>
        <w:t xml:space="preserve"> :</w:t>
      </w:r>
      <w:proofErr w:type="gramEnd"/>
      <w:r w:rsidRPr="00844EA1">
        <w:rPr>
          <w:rFonts w:cs="Times New Roman"/>
          <w:szCs w:val="28"/>
        </w:rPr>
        <w:t xml:space="preserve"> практическое руководство / Б. Смит ; пер. с англ. – 4-е изд. – Санкт-Петербург : БХВ-Петербург, 2022. – 320 с.  </w:t>
      </w:r>
    </w:p>
    <w:p w14:paraId="6596D67A" w14:textId="65929A60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proofErr w:type="spellStart"/>
      <w:r w:rsidRPr="00844EA1">
        <w:rPr>
          <w:rFonts w:cs="Times New Roman"/>
          <w:szCs w:val="28"/>
        </w:rPr>
        <w:t>Банци</w:t>
      </w:r>
      <w:proofErr w:type="spellEnd"/>
      <w:r w:rsidRPr="00844EA1">
        <w:rPr>
          <w:rFonts w:cs="Times New Roman"/>
          <w:szCs w:val="28"/>
        </w:rPr>
        <w:t xml:space="preserve">, М. Первые шаги с </w:t>
      </w:r>
      <w:proofErr w:type="spellStart"/>
      <w:r w:rsidRPr="00844EA1">
        <w:rPr>
          <w:rFonts w:cs="Times New Roman"/>
          <w:szCs w:val="28"/>
        </w:rPr>
        <w:t>Arduino</w:t>
      </w:r>
      <w:proofErr w:type="spellEnd"/>
      <w:r w:rsidRPr="00844EA1">
        <w:rPr>
          <w:rFonts w:cs="Times New Roman"/>
          <w:szCs w:val="28"/>
        </w:rPr>
        <w:t xml:space="preserve"> / М. </w:t>
      </w:r>
      <w:proofErr w:type="spellStart"/>
      <w:proofErr w:type="gramStart"/>
      <w:r w:rsidRPr="00844EA1">
        <w:rPr>
          <w:rFonts w:cs="Times New Roman"/>
          <w:szCs w:val="28"/>
        </w:rPr>
        <w:t>Банци</w:t>
      </w:r>
      <w:proofErr w:type="spellEnd"/>
      <w:r w:rsidRPr="00844EA1">
        <w:rPr>
          <w:rFonts w:cs="Times New Roman"/>
          <w:szCs w:val="28"/>
        </w:rPr>
        <w:t xml:space="preserve"> ;</w:t>
      </w:r>
      <w:proofErr w:type="gramEnd"/>
      <w:r w:rsidRPr="00844EA1">
        <w:rPr>
          <w:rFonts w:cs="Times New Roman"/>
          <w:szCs w:val="28"/>
        </w:rPr>
        <w:t xml:space="preserve"> пер. с англ. – 4-е изд. – Санкт-Петербург : БХВ-Петербург, 2023. – 288 с.    </w:t>
      </w:r>
    </w:p>
    <w:p w14:paraId="6388D520" w14:textId="4439395B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Харрис, С. Л. Цифровая схемотехника и архитектура </w:t>
      </w:r>
      <w:proofErr w:type="gramStart"/>
      <w:r w:rsidRPr="00844EA1">
        <w:rPr>
          <w:rFonts w:cs="Times New Roman"/>
          <w:szCs w:val="28"/>
        </w:rPr>
        <w:t>компьютера :</w:t>
      </w:r>
      <w:proofErr w:type="gramEnd"/>
      <w:r w:rsidRPr="00844EA1">
        <w:rPr>
          <w:rFonts w:cs="Times New Roman"/>
          <w:szCs w:val="28"/>
        </w:rPr>
        <w:t xml:space="preserve"> RISC-V / С. Л. Харрис, Д. М. Харрис ; под ред. А. Ю. Романова. – </w:t>
      </w:r>
      <w:proofErr w:type="gramStart"/>
      <w:r w:rsidRPr="00844EA1">
        <w:rPr>
          <w:rFonts w:cs="Times New Roman"/>
          <w:szCs w:val="28"/>
        </w:rPr>
        <w:t>Москва :</w:t>
      </w:r>
      <w:proofErr w:type="gramEnd"/>
      <w:r w:rsidRPr="00844EA1">
        <w:rPr>
          <w:rFonts w:cs="Times New Roman"/>
          <w:szCs w:val="28"/>
        </w:rPr>
        <w:t xml:space="preserve"> ДМК Пресс, 2022. – 810 с.   </w:t>
      </w:r>
    </w:p>
    <w:p w14:paraId="29592B01" w14:textId="625A21C9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proofErr w:type="spellStart"/>
      <w:r w:rsidRPr="00844EA1">
        <w:rPr>
          <w:rFonts w:cs="Times New Roman"/>
          <w:szCs w:val="28"/>
        </w:rPr>
        <w:t>Ревич</w:t>
      </w:r>
      <w:proofErr w:type="spellEnd"/>
      <w:r w:rsidRPr="00844EA1">
        <w:rPr>
          <w:rFonts w:cs="Times New Roman"/>
          <w:szCs w:val="28"/>
        </w:rPr>
        <w:t xml:space="preserve">, Ю. В. Программирование микроконтроллеров AVR : от </w:t>
      </w:r>
      <w:proofErr w:type="spellStart"/>
      <w:r w:rsidRPr="00844EA1">
        <w:rPr>
          <w:rFonts w:cs="Times New Roman"/>
          <w:szCs w:val="28"/>
        </w:rPr>
        <w:t>Arduino</w:t>
      </w:r>
      <w:proofErr w:type="spellEnd"/>
      <w:r w:rsidRPr="00844EA1">
        <w:rPr>
          <w:rFonts w:cs="Times New Roman"/>
          <w:szCs w:val="28"/>
        </w:rPr>
        <w:t xml:space="preserve"> к ассемблеру / Ю. В. </w:t>
      </w:r>
      <w:proofErr w:type="spellStart"/>
      <w:r w:rsidRPr="00844EA1">
        <w:rPr>
          <w:rFonts w:cs="Times New Roman"/>
          <w:szCs w:val="28"/>
        </w:rPr>
        <w:t>Ревич</w:t>
      </w:r>
      <w:proofErr w:type="spellEnd"/>
      <w:r w:rsidRPr="00844EA1">
        <w:rPr>
          <w:rFonts w:cs="Times New Roman"/>
          <w:szCs w:val="28"/>
        </w:rPr>
        <w:t>. – Санкт-</w:t>
      </w:r>
      <w:proofErr w:type="gramStart"/>
      <w:r w:rsidRPr="00844EA1">
        <w:rPr>
          <w:rFonts w:cs="Times New Roman"/>
          <w:szCs w:val="28"/>
        </w:rPr>
        <w:t>Петербург :</w:t>
      </w:r>
      <w:proofErr w:type="gramEnd"/>
      <w:r w:rsidRPr="00844EA1">
        <w:rPr>
          <w:rFonts w:cs="Times New Roman"/>
          <w:szCs w:val="28"/>
        </w:rPr>
        <w:t xml:space="preserve"> БХВ-Петербург, 2020. – 448 с.    </w:t>
      </w:r>
    </w:p>
    <w:p w14:paraId="5CD37FE1" w14:textId="653D667F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proofErr w:type="spellStart"/>
      <w:r w:rsidRPr="00844EA1">
        <w:rPr>
          <w:rFonts w:cs="Times New Roman"/>
          <w:szCs w:val="28"/>
        </w:rPr>
        <w:t>Ревич</w:t>
      </w:r>
      <w:proofErr w:type="spellEnd"/>
      <w:r w:rsidRPr="00844EA1">
        <w:rPr>
          <w:rFonts w:cs="Times New Roman"/>
          <w:szCs w:val="28"/>
        </w:rPr>
        <w:t xml:space="preserve">, Ю. В. Практическое программирование </w:t>
      </w:r>
      <w:proofErr w:type="spellStart"/>
      <w:r w:rsidRPr="00844EA1">
        <w:rPr>
          <w:rFonts w:cs="Times New Roman"/>
          <w:szCs w:val="28"/>
        </w:rPr>
        <w:t>микроконтролле</w:t>
      </w:r>
      <w:proofErr w:type="spellEnd"/>
      <w:r w:rsidRPr="00844EA1">
        <w:rPr>
          <w:rFonts w:cs="Times New Roman"/>
          <w:szCs w:val="28"/>
        </w:rPr>
        <w:t xml:space="preserve">-ров </w:t>
      </w:r>
      <w:proofErr w:type="spellStart"/>
      <w:r w:rsidRPr="00844EA1">
        <w:rPr>
          <w:rFonts w:cs="Times New Roman"/>
          <w:szCs w:val="28"/>
        </w:rPr>
        <w:t>Atmel</w:t>
      </w:r>
      <w:proofErr w:type="spellEnd"/>
      <w:r w:rsidRPr="00844EA1">
        <w:rPr>
          <w:rFonts w:cs="Times New Roman"/>
          <w:szCs w:val="28"/>
        </w:rPr>
        <w:t xml:space="preserve"> AVR на языке ассемблера / Ю. В. </w:t>
      </w:r>
      <w:proofErr w:type="spellStart"/>
      <w:r w:rsidRPr="00844EA1">
        <w:rPr>
          <w:rFonts w:cs="Times New Roman"/>
          <w:szCs w:val="28"/>
        </w:rPr>
        <w:t>Ревич</w:t>
      </w:r>
      <w:proofErr w:type="spellEnd"/>
      <w:r w:rsidRPr="00844EA1">
        <w:rPr>
          <w:rFonts w:cs="Times New Roman"/>
          <w:szCs w:val="28"/>
        </w:rPr>
        <w:t xml:space="preserve">. – 3-е изд., </w:t>
      </w:r>
      <w:proofErr w:type="spellStart"/>
      <w:r w:rsidRPr="00844EA1">
        <w:rPr>
          <w:rFonts w:cs="Times New Roman"/>
          <w:szCs w:val="28"/>
        </w:rPr>
        <w:t>испр</w:t>
      </w:r>
      <w:proofErr w:type="spellEnd"/>
      <w:r w:rsidRPr="00844EA1">
        <w:rPr>
          <w:rFonts w:cs="Times New Roman"/>
          <w:szCs w:val="28"/>
        </w:rPr>
        <w:t>. – Санкт-</w:t>
      </w:r>
      <w:proofErr w:type="gramStart"/>
      <w:r w:rsidRPr="00844EA1">
        <w:rPr>
          <w:rFonts w:cs="Times New Roman"/>
          <w:szCs w:val="28"/>
        </w:rPr>
        <w:t>Петербург :</w:t>
      </w:r>
      <w:proofErr w:type="gramEnd"/>
      <w:r w:rsidRPr="00844EA1">
        <w:rPr>
          <w:rFonts w:cs="Times New Roman"/>
          <w:szCs w:val="28"/>
        </w:rPr>
        <w:t xml:space="preserve"> БХВ-Петербург, 2014. – 368 с.    </w:t>
      </w:r>
    </w:p>
    <w:p w14:paraId="38DDD59F" w14:textId="7F9204CD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Евстифеев, А. В. Микроконтроллеры AVR семейства </w:t>
      </w:r>
      <w:proofErr w:type="spellStart"/>
      <w:r w:rsidRPr="00844EA1">
        <w:rPr>
          <w:rFonts w:cs="Times New Roman"/>
          <w:szCs w:val="28"/>
        </w:rPr>
        <w:t>Classic</w:t>
      </w:r>
      <w:proofErr w:type="spellEnd"/>
      <w:r w:rsidRPr="00844EA1">
        <w:rPr>
          <w:rFonts w:cs="Times New Roman"/>
          <w:szCs w:val="28"/>
        </w:rPr>
        <w:t xml:space="preserve"> фирмы ATMEL / А. В. Евстифеев. – 2-е изд., стер. – </w:t>
      </w:r>
      <w:proofErr w:type="gramStart"/>
      <w:r w:rsidRPr="00844EA1">
        <w:rPr>
          <w:rFonts w:cs="Times New Roman"/>
          <w:szCs w:val="28"/>
        </w:rPr>
        <w:t>Москва :</w:t>
      </w:r>
      <w:proofErr w:type="gramEnd"/>
      <w:r w:rsidRPr="00844EA1">
        <w:rPr>
          <w:rFonts w:cs="Times New Roman"/>
          <w:szCs w:val="28"/>
        </w:rPr>
        <w:t xml:space="preserve"> </w:t>
      </w:r>
      <w:proofErr w:type="spellStart"/>
      <w:r w:rsidRPr="00844EA1">
        <w:rPr>
          <w:rFonts w:cs="Times New Roman"/>
          <w:szCs w:val="28"/>
        </w:rPr>
        <w:t>Додэка</w:t>
      </w:r>
      <w:proofErr w:type="spellEnd"/>
      <w:r w:rsidRPr="00844EA1">
        <w:rPr>
          <w:rFonts w:cs="Times New Roman"/>
          <w:szCs w:val="28"/>
        </w:rPr>
        <w:t xml:space="preserve">-XXI, 2004. </w:t>
      </w:r>
    </w:p>
    <w:p w14:paraId="31590A68" w14:textId="1FCF378B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lastRenderedPageBreak/>
        <w:t xml:space="preserve">Основы цифровой обработки </w:t>
      </w:r>
      <w:proofErr w:type="gramStart"/>
      <w:r w:rsidRPr="00844EA1">
        <w:rPr>
          <w:rFonts w:cs="Times New Roman"/>
          <w:szCs w:val="28"/>
        </w:rPr>
        <w:t>сигналов :</w:t>
      </w:r>
      <w:proofErr w:type="gramEnd"/>
      <w:r w:rsidRPr="00844EA1">
        <w:rPr>
          <w:rFonts w:cs="Times New Roman"/>
          <w:szCs w:val="28"/>
        </w:rPr>
        <w:t xml:space="preserve"> учебное пособие / С. Л. Ремизов [и др.]. – </w:t>
      </w:r>
      <w:proofErr w:type="gramStart"/>
      <w:r w:rsidRPr="00844EA1">
        <w:rPr>
          <w:rFonts w:cs="Times New Roman"/>
          <w:szCs w:val="28"/>
        </w:rPr>
        <w:t>Москва :</w:t>
      </w:r>
      <w:proofErr w:type="gramEnd"/>
      <w:r w:rsidRPr="00844EA1">
        <w:rPr>
          <w:rFonts w:cs="Times New Roman"/>
          <w:szCs w:val="28"/>
        </w:rPr>
        <w:t xml:space="preserve"> Горячая линия-Телеком, 2021. – 492 с.   </w:t>
      </w:r>
    </w:p>
    <w:p w14:paraId="5BFA13C2" w14:textId="6B9287C4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Белов, А. В. Самоучитель разработчика устройств на </w:t>
      </w:r>
      <w:proofErr w:type="gramStart"/>
      <w:r w:rsidRPr="00844EA1">
        <w:rPr>
          <w:rFonts w:cs="Times New Roman"/>
          <w:szCs w:val="28"/>
        </w:rPr>
        <w:t>микро-контроллерах</w:t>
      </w:r>
      <w:proofErr w:type="gramEnd"/>
      <w:r w:rsidRPr="00844EA1">
        <w:rPr>
          <w:rFonts w:cs="Times New Roman"/>
          <w:szCs w:val="28"/>
        </w:rPr>
        <w:t xml:space="preserve"> AVR / А. В. Белов. – Санкт-</w:t>
      </w:r>
      <w:proofErr w:type="gramStart"/>
      <w:r w:rsidRPr="00844EA1">
        <w:rPr>
          <w:rFonts w:cs="Times New Roman"/>
          <w:szCs w:val="28"/>
        </w:rPr>
        <w:t>Петербург :</w:t>
      </w:r>
      <w:proofErr w:type="gramEnd"/>
      <w:r w:rsidRPr="00844EA1">
        <w:rPr>
          <w:rFonts w:cs="Times New Roman"/>
          <w:szCs w:val="28"/>
        </w:rPr>
        <w:t xml:space="preserve"> Наука и техника, 2008. </w:t>
      </w:r>
    </w:p>
    <w:p w14:paraId="23D4EED1" w14:textId="6F6F53D9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proofErr w:type="spellStart"/>
      <w:r w:rsidRPr="00844EA1">
        <w:rPr>
          <w:rFonts w:cs="Times New Roman"/>
          <w:szCs w:val="28"/>
        </w:rPr>
        <w:t>Ефстифеев</w:t>
      </w:r>
      <w:proofErr w:type="spellEnd"/>
      <w:r w:rsidRPr="00844EA1">
        <w:rPr>
          <w:rFonts w:cs="Times New Roman"/>
          <w:szCs w:val="28"/>
        </w:rPr>
        <w:t xml:space="preserve">, А. В. Микроконтроллеры AVR семейств </w:t>
      </w:r>
      <w:proofErr w:type="spellStart"/>
      <w:r w:rsidRPr="00844EA1">
        <w:rPr>
          <w:rFonts w:cs="Times New Roman"/>
          <w:szCs w:val="28"/>
        </w:rPr>
        <w:t>Tiny</w:t>
      </w:r>
      <w:proofErr w:type="spellEnd"/>
      <w:r w:rsidRPr="00844EA1">
        <w:rPr>
          <w:rFonts w:cs="Times New Roman"/>
          <w:szCs w:val="28"/>
        </w:rPr>
        <w:t xml:space="preserve"> и </w:t>
      </w:r>
      <w:proofErr w:type="spellStart"/>
      <w:r w:rsidRPr="00844EA1">
        <w:rPr>
          <w:rFonts w:cs="Times New Roman"/>
          <w:szCs w:val="28"/>
        </w:rPr>
        <w:t>Mega</w:t>
      </w:r>
      <w:proofErr w:type="spellEnd"/>
      <w:r w:rsidRPr="00844EA1">
        <w:rPr>
          <w:rFonts w:cs="Times New Roman"/>
          <w:szCs w:val="28"/>
        </w:rPr>
        <w:t xml:space="preserve"> фирмы ATMEL / А. В. Евстифеев. – 4-е изд. – </w:t>
      </w:r>
      <w:proofErr w:type="gramStart"/>
      <w:r w:rsidRPr="00844EA1">
        <w:rPr>
          <w:rFonts w:cs="Times New Roman"/>
          <w:szCs w:val="28"/>
        </w:rPr>
        <w:t>Москва :</w:t>
      </w:r>
      <w:proofErr w:type="gramEnd"/>
      <w:r w:rsidRPr="00844EA1">
        <w:rPr>
          <w:rFonts w:cs="Times New Roman"/>
          <w:szCs w:val="28"/>
        </w:rPr>
        <w:t xml:space="preserve"> </w:t>
      </w:r>
      <w:proofErr w:type="spellStart"/>
      <w:r w:rsidRPr="00844EA1">
        <w:rPr>
          <w:rFonts w:cs="Times New Roman"/>
          <w:szCs w:val="28"/>
        </w:rPr>
        <w:t>Додэка</w:t>
      </w:r>
      <w:proofErr w:type="spellEnd"/>
      <w:r w:rsidRPr="00844EA1">
        <w:rPr>
          <w:rFonts w:cs="Times New Roman"/>
          <w:szCs w:val="28"/>
        </w:rPr>
        <w:t xml:space="preserve">-XXI, 2007. – 560 с.    </w:t>
      </w:r>
    </w:p>
    <w:p w14:paraId="00969E9A" w14:textId="1CF0B088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Справочник электронных компонентов [Электронный ресурс] // Режим </w:t>
      </w:r>
      <w:proofErr w:type="gramStart"/>
      <w:r w:rsidRPr="00844EA1">
        <w:rPr>
          <w:rFonts w:cs="Times New Roman"/>
          <w:szCs w:val="28"/>
        </w:rPr>
        <w:t>доступа :</w:t>
      </w:r>
      <w:proofErr w:type="gramEnd"/>
      <w:r w:rsidRPr="00844EA1">
        <w:rPr>
          <w:rFonts w:cs="Times New Roman"/>
          <w:szCs w:val="28"/>
        </w:rPr>
        <w:t xml:space="preserve"> http://www.gaw.ru/ – Дата доступа : 10.10.2023. </w:t>
      </w:r>
    </w:p>
    <w:p w14:paraId="2D4F2B53" w14:textId="58B11F41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AVR. Учебный курс [Электронный ресурс] // Режим </w:t>
      </w:r>
      <w:proofErr w:type="gramStart"/>
      <w:r w:rsidRPr="00844EA1">
        <w:rPr>
          <w:rFonts w:cs="Times New Roman"/>
          <w:szCs w:val="28"/>
        </w:rPr>
        <w:t>доступа :</w:t>
      </w:r>
      <w:proofErr w:type="gramEnd"/>
      <w:r w:rsidRPr="00844EA1">
        <w:rPr>
          <w:rFonts w:cs="Times New Roman"/>
          <w:szCs w:val="28"/>
        </w:rPr>
        <w:t xml:space="preserve"> http://easyelectronics.ru/category/avr-uchebnyj-kurs – Дата доступа : 10.10.2023.</w:t>
      </w:r>
    </w:p>
    <w:p w14:paraId="513DDD87" w14:textId="1E08F641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Мартин, М. Инсайдерское руководство по STM32 [Электронный ресурс] // Режим </w:t>
      </w:r>
      <w:proofErr w:type="gramStart"/>
      <w:r w:rsidRPr="00844EA1">
        <w:rPr>
          <w:rFonts w:cs="Times New Roman"/>
          <w:szCs w:val="28"/>
        </w:rPr>
        <w:t>доступа :</w:t>
      </w:r>
      <w:proofErr w:type="gramEnd"/>
      <w:r w:rsidRPr="00844EA1">
        <w:rPr>
          <w:rFonts w:cs="Times New Roman"/>
          <w:szCs w:val="28"/>
        </w:rPr>
        <w:t xml:space="preserve"> https://istarik.ru/file/STM32.pdf – Дата доступа : 10.10.2023.</w:t>
      </w:r>
    </w:p>
    <w:p w14:paraId="4D68693C" w14:textId="58DBD5D5" w:rsidR="00844EA1" w:rsidRPr="00844EA1" w:rsidRDefault="00844EA1" w:rsidP="00844EA1">
      <w:pPr>
        <w:pStyle w:val="a3"/>
        <w:numPr>
          <w:ilvl w:val="0"/>
          <w:numId w:val="21"/>
        </w:numPr>
        <w:ind w:left="0" w:firstLine="709"/>
        <w:jc w:val="both"/>
        <w:rPr>
          <w:rFonts w:cs="Times New Roman"/>
          <w:szCs w:val="28"/>
        </w:rPr>
      </w:pPr>
      <w:r w:rsidRPr="00844EA1">
        <w:rPr>
          <w:rFonts w:cs="Times New Roman"/>
          <w:szCs w:val="28"/>
        </w:rPr>
        <w:t xml:space="preserve">STM32F405/407xx [Электронный ресурс] // Режим </w:t>
      </w:r>
      <w:proofErr w:type="gramStart"/>
      <w:r w:rsidRPr="00844EA1">
        <w:rPr>
          <w:rFonts w:cs="Times New Roman"/>
          <w:szCs w:val="28"/>
        </w:rPr>
        <w:t>доступа :</w:t>
      </w:r>
      <w:proofErr w:type="gramEnd"/>
      <w:r w:rsidRPr="00844EA1">
        <w:rPr>
          <w:rFonts w:cs="Times New Roman"/>
          <w:szCs w:val="28"/>
        </w:rPr>
        <w:t xml:space="preserve"> https://www.st.com/resource/en/errata_sheet/es0182-stm32f405407xx-and-stm32f415417xx-device-limitations-stmicroelectronics.pdf – Дата доступа : 10.10.2023</w:t>
      </w:r>
    </w:p>
    <w:p w14:paraId="1D4F2416" w14:textId="002829E0" w:rsidR="00844EA1" w:rsidRDefault="00844EA1" w:rsidP="00C72707">
      <w:pPr>
        <w:tabs>
          <w:tab w:val="left" w:pos="1134"/>
          <w:tab w:val="left" w:pos="1418"/>
          <w:tab w:val="left" w:pos="1843"/>
        </w:tabs>
        <w:jc w:val="both"/>
        <w:rPr>
          <w:rFonts w:cs="Times New Roman"/>
          <w:szCs w:val="28"/>
          <w:lang w:val="ru-RU"/>
        </w:rPr>
      </w:pPr>
    </w:p>
    <w:p w14:paraId="1FDB2D99" w14:textId="77777777" w:rsidR="00844EA1" w:rsidRDefault="00844EA1" w:rsidP="00C72707">
      <w:pPr>
        <w:tabs>
          <w:tab w:val="left" w:pos="1134"/>
          <w:tab w:val="left" w:pos="1418"/>
          <w:tab w:val="left" w:pos="1843"/>
        </w:tabs>
        <w:jc w:val="both"/>
        <w:rPr>
          <w:rFonts w:cs="Times New Roman"/>
          <w:szCs w:val="28"/>
          <w:lang w:val="ru-RU"/>
        </w:rPr>
      </w:pPr>
    </w:p>
    <w:p w14:paraId="4FC8AB1F" w14:textId="77777777" w:rsidR="00C72707" w:rsidRPr="003517EF" w:rsidRDefault="00C72707" w:rsidP="00C72707">
      <w:pPr>
        <w:tabs>
          <w:tab w:val="left" w:pos="-3969"/>
          <w:tab w:val="left" w:pos="1134"/>
        </w:tabs>
        <w:overflowPunct w:val="0"/>
        <w:adjustRightInd w:val="0"/>
        <w:textAlignment w:val="baseline"/>
        <w:rPr>
          <w:szCs w:val="28"/>
          <w:lang w:val="ru-RU"/>
        </w:rPr>
      </w:pPr>
      <w:r w:rsidRPr="003517EF">
        <w:rPr>
          <w:szCs w:val="28"/>
          <w:lang w:val="ru-RU"/>
        </w:rPr>
        <w:t>Вопросы разработали:</w:t>
      </w:r>
    </w:p>
    <w:p w14:paraId="605992DC" w14:textId="10E9FA19" w:rsidR="00C72707" w:rsidRDefault="00C72707" w:rsidP="00C72707">
      <w:pPr>
        <w:tabs>
          <w:tab w:val="left" w:pos="-3969"/>
          <w:tab w:val="left" w:pos="1134"/>
        </w:tabs>
        <w:overflowPunct w:val="0"/>
        <w:adjustRightInd w:val="0"/>
        <w:textAlignment w:val="baseline"/>
        <w:rPr>
          <w:szCs w:val="28"/>
          <w:lang w:val="ru-RU"/>
        </w:rPr>
      </w:pPr>
      <w:r w:rsidRPr="003517EF">
        <w:rPr>
          <w:szCs w:val="28"/>
          <w:lang w:val="ru-RU"/>
        </w:rPr>
        <w:t>ЯЧИН Николай Сергеевич – магистр техн</w:t>
      </w:r>
      <w:r w:rsidR="001E0BEE">
        <w:rPr>
          <w:szCs w:val="28"/>
          <w:lang w:val="ru-RU"/>
        </w:rPr>
        <w:t>ики и технологии</w:t>
      </w:r>
      <w:r w:rsidRPr="003517EF">
        <w:rPr>
          <w:szCs w:val="28"/>
          <w:lang w:val="ru-RU"/>
        </w:rPr>
        <w:t>, старший преподаватель</w:t>
      </w:r>
    </w:p>
    <w:p w14:paraId="7C9EEBE3" w14:textId="77777777" w:rsidR="00E04712" w:rsidRPr="00C72707" w:rsidRDefault="00E04712" w:rsidP="007A60DD">
      <w:pPr>
        <w:rPr>
          <w:rFonts w:cs="Times New Roman"/>
          <w:szCs w:val="28"/>
          <w:lang w:val="ru-RU"/>
        </w:rPr>
      </w:pPr>
    </w:p>
    <w:sectPr w:rsidR="00E04712" w:rsidRPr="00C72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71C38"/>
    <w:multiLevelType w:val="hybridMultilevel"/>
    <w:tmpl w:val="72140E0C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331124"/>
    <w:multiLevelType w:val="multilevel"/>
    <w:tmpl w:val="908E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03467"/>
    <w:multiLevelType w:val="multilevel"/>
    <w:tmpl w:val="0F2A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C35FB"/>
    <w:multiLevelType w:val="multilevel"/>
    <w:tmpl w:val="16AE7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46A9E"/>
    <w:multiLevelType w:val="multilevel"/>
    <w:tmpl w:val="DFC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A0503"/>
    <w:multiLevelType w:val="multilevel"/>
    <w:tmpl w:val="F96E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B5067"/>
    <w:multiLevelType w:val="multilevel"/>
    <w:tmpl w:val="673A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2DD"/>
    <w:multiLevelType w:val="multilevel"/>
    <w:tmpl w:val="A8DCB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321A63"/>
    <w:multiLevelType w:val="multilevel"/>
    <w:tmpl w:val="EEF8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40B3"/>
    <w:multiLevelType w:val="hybridMultilevel"/>
    <w:tmpl w:val="87208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F17D5"/>
    <w:multiLevelType w:val="multilevel"/>
    <w:tmpl w:val="1D1E5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C63F4"/>
    <w:multiLevelType w:val="hybridMultilevel"/>
    <w:tmpl w:val="82BE4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25A64"/>
    <w:multiLevelType w:val="multilevel"/>
    <w:tmpl w:val="F112F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5251"/>
    <w:multiLevelType w:val="multilevel"/>
    <w:tmpl w:val="5E7A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B84944"/>
    <w:multiLevelType w:val="hybridMultilevel"/>
    <w:tmpl w:val="9AB0D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60248"/>
    <w:multiLevelType w:val="multilevel"/>
    <w:tmpl w:val="76D0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35310"/>
    <w:multiLevelType w:val="multilevel"/>
    <w:tmpl w:val="C5889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B1B8B"/>
    <w:multiLevelType w:val="multilevel"/>
    <w:tmpl w:val="8E7E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604472"/>
    <w:multiLevelType w:val="hybridMultilevel"/>
    <w:tmpl w:val="0840D4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87239F"/>
    <w:multiLevelType w:val="hybridMultilevel"/>
    <w:tmpl w:val="6A9C6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708C1"/>
    <w:multiLevelType w:val="hybridMultilevel"/>
    <w:tmpl w:val="E5462B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D757D"/>
    <w:multiLevelType w:val="hybridMultilevel"/>
    <w:tmpl w:val="09BE0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26F05"/>
    <w:multiLevelType w:val="multilevel"/>
    <w:tmpl w:val="D398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533360"/>
    <w:multiLevelType w:val="multilevel"/>
    <w:tmpl w:val="4ABC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12"/>
  </w:num>
  <w:num w:numId="5">
    <w:abstractNumId w:val="6"/>
  </w:num>
  <w:num w:numId="6">
    <w:abstractNumId w:val="21"/>
  </w:num>
  <w:num w:numId="7">
    <w:abstractNumId w:val="19"/>
  </w:num>
  <w:num w:numId="8">
    <w:abstractNumId w:val="5"/>
  </w:num>
  <w:num w:numId="9">
    <w:abstractNumId w:val="9"/>
  </w:num>
  <w:num w:numId="10">
    <w:abstractNumId w:val="10"/>
  </w:num>
  <w:num w:numId="11">
    <w:abstractNumId w:val="4"/>
  </w:num>
  <w:num w:numId="12">
    <w:abstractNumId w:val="13"/>
  </w:num>
  <w:num w:numId="13">
    <w:abstractNumId w:val="8"/>
  </w:num>
  <w:num w:numId="14">
    <w:abstractNumId w:val="1"/>
  </w:num>
  <w:num w:numId="15">
    <w:abstractNumId w:val="23"/>
  </w:num>
  <w:num w:numId="16">
    <w:abstractNumId w:val="3"/>
  </w:num>
  <w:num w:numId="17">
    <w:abstractNumId w:val="2"/>
  </w:num>
  <w:num w:numId="18">
    <w:abstractNumId w:val="22"/>
  </w:num>
  <w:num w:numId="19">
    <w:abstractNumId w:val="20"/>
  </w:num>
  <w:num w:numId="20">
    <w:abstractNumId w:val="18"/>
  </w:num>
  <w:num w:numId="21">
    <w:abstractNumId w:val="0"/>
  </w:num>
  <w:num w:numId="22">
    <w:abstractNumId w:val="16"/>
  </w:num>
  <w:num w:numId="23">
    <w:abstractNumId w:val="7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C8"/>
    <w:rsid w:val="00036BE3"/>
    <w:rsid w:val="00074AA4"/>
    <w:rsid w:val="00084B66"/>
    <w:rsid w:val="000A37AB"/>
    <w:rsid w:val="001D1625"/>
    <w:rsid w:val="001E0BEE"/>
    <w:rsid w:val="002E7283"/>
    <w:rsid w:val="004D11E7"/>
    <w:rsid w:val="006F2289"/>
    <w:rsid w:val="007742C8"/>
    <w:rsid w:val="007A60DD"/>
    <w:rsid w:val="00844EA1"/>
    <w:rsid w:val="00B65B1C"/>
    <w:rsid w:val="00C72707"/>
    <w:rsid w:val="00E0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279AE"/>
  <w15:chartTrackingRefBased/>
  <w15:docId w15:val="{F81B66B7-B6E6-A049-B100-128A678E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60DD"/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2C8"/>
    <w:pPr>
      <w:ind w:left="720"/>
      <w:contextualSpacing/>
    </w:pPr>
  </w:style>
  <w:style w:type="paragraph" w:styleId="a4">
    <w:name w:val="No Spacing"/>
    <w:uiPriority w:val="1"/>
    <w:qFormat/>
    <w:rsid w:val="007A60DD"/>
    <w:rPr>
      <w:rFonts w:ascii="Times New Roman" w:hAnsi="Times New Roman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4</cp:revision>
  <dcterms:created xsi:type="dcterms:W3CDTF">2026-04-30T16:26:00Z</dcterms:created>
  <dcterms:modified xsi:type="dcterms:W3CDTF">2026-04-30T16:36:00Z</dcterms:modified>
</cp:coreProperties>
</file>