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5"/>
      </w:tblGrid>
      <w:tr w:rsidR="002812FF" w:rsidRPr="00962E39" w14:paraId="034C59DC" w14:textId="77777777" w:rsidTr="00E86DFC">
        <w:tc>
          <w:tcPr>
            <w:tcW w:w="903" w:type="pct"/>
          </w:tcPr>
          <w:p w14:paraId="5A05EA87" w14:textId="77777777" w:rsidR="002812FF" w:rsidRPr="00962E39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962E3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43029E0" wp14:editId="56C3554F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3003226C" w14:textId="77777777" w:rsidR="002812FF" w:rsidRPr="00962E39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962E3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1EAC96DC" wp14:editId="5E24439F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0117C" w14:textId="77777777" w:rsidR="007D5464" w:rsidRPr="002C10EC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16"/>
          <w:szCs w:val="16"/>
        </w:rPr>
      </w:pPr>
    </w:p>
    <w:p w14:paraId="204B7D3F" w14:textId="434F68D3" w:rsidR="00BE5F93" w:rsidRPr="00962E39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962E39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C273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0B10910A" w14:textId="77777777" w:rsidR="00BE5F93" w:rsidRPr="00962E39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962E39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1598D41F" w14:textId="23B9A4A6" w:rsidR="00BE5F93" w:rsidRPr="00962E39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962E39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1C273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ПРОЕКТИРОВАНИЕ ИНТЕГРИРОВАННЫХ</w:t>
      </w:r>
      <w:r w:rsidR="001C273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br/>
        <w:t>ИНФОРМАЦИОННЫХ СИСТЕМ</w:t>
      </w:r>
      <w:r w:rsidRPr="00962E39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30E788A" w14:textId="76DDD2E6" w:rsidR="00D16A46" w:rsidRPr="002C10EC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16"/>
          <w:szCs w:val="16"/>
        </w:rPr>
      </w:pPr>
    </w:p>
    <w:p w14:paraId="7D330059" w14:textId="44823CC7" w:rsidR="00BE5F93" w:rsidRPr="00962E39" w:rsidRDefault="00425C11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BE5F93" w:rsidRPr="00962E39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A74CB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1B22C8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962E39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C94AE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1B22C8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962E39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28A15BB5" w14:textId="25F0EB8C" w:rsidR="00085778" w:rsidRPr="00962E39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962E39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366F73" w:rsidRPr="00366F73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7-06-0713-02 Электронные системы и технологии</w:t>
      </w:r>
    </w:p>
    <w:p w14:paraId="4F962DE5" w14:textId="640C2321" w:rsidR="00AA76DD" w:rsidRDefault="001C273D" w:rsidP="001C273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2E39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>
        <w:rPr>
          <w:rFonts w:ascii="Bookman Old Style" w:hAnsi="Bookman Old Style"/>
          <w:b/>
          <w:color w:val="008000"/>
          <w:sz w:val="28"/>
          <w:szCs w:val="28"/>
        </w:rPr>
        <w:t>ы</w:t>
      </w:r>
      <w:r w:rsidRPr="00962E39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5F3FAC">
        <w:rPr>
          <w:rFonts w:ascii="Bookman Old Style" w:hAnsi="Bookman Old Style"/>
          <w:b/>
          <w:color w:val="008000"/>
          <w:sz w:val="28"/>
          <w:szCs w:val="28"/>
        </w:rPr>
        <w:t>5</w:t>
      </w:r>
      <w:r>
        <w:rPr>
          <w:rFonts w:ascii="Bookman Old Style" w:hAnsi="Bookman Old Style"/>
          <w:b/>
          <w:color w:val="008000"/>
          <w:sz w:val="28"/>
          <w:szCs w:val="28"/>
        </w:rPr>
        <w:t>15441</w:t>
      </w:r>
      <w:r w:rsidRPr="00962E39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7D3D9A0F" w14:textId="77777777" w:rsidR="001C273D" w:rsidRPr="00962E39" w:rsidRDefault="001C273D" w:rsidP="00AA76DD">
      <w:pPr>
        <w:tabs>
          <w:tab w:val="left" w:pos="1134"/>
        </w:tabs>
        <w:overflowPunct w:val="0"/>
        <w:autoSpaceDE w:val="0"/>
        <w:autoSpaceDN w:val="0"/>
        <w:adjustRightInd w:val="0"/>
        <w:ind w:left="1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3F1E877" w14:textId="77777777" w:rsidR="00AB3E68" w:rsidRPr="00AB3E68" w:rsidRDefault="00425C11" w:rsidP="008268CC">
      <w:pPr>
        <w:numPr>
          <w:ilvl w:val="0"/>
          <w:numId w:val="6"/>
        </w:numPr>
        <w:tabs>
          <w:tab w:val="clear" w:pos="1778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hAnsi="Times New Roman" w:cs="Times New Roman"/>
          <w:sz w:val="28"/>
          <w:szCs w:val="28"/>
        </w:rPr>
        <w:t>Интеграция корпоративных приложений.</w:t>
      </w:r>
    </w:p>
    <w:p w14:paraId="4F6B9244" w14:textId="4EB8D5E1" w:rsidR="00085778" w:rsidRPr="00425C11" w:rsidRDefault="00425C11" w:rsidP="008268CC">
      <w:pPr>
        <w:numPr>
          <w:ilvl w:val="0"/>
          <w:numId w:val="6"/>
        </w:numPr>
        <w:tabs>
          <w:tab w:val="clear" w:pos="1778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hAnsi="Times New Roman" w:cs="Times New Roman"/>
          <w:sz w:val="28"/>
          <w:szCs w:val="28"/>
        </w:rPr>
        <w:t>Типы корпоративных приложений.</w:t>
      </w:r>
    </w:p>
    <w:p w14:paraId="1E3C6F51" w14:textId="62A2FCD0" w:rsidR="00425C11" w:rsidRDefault="00425C11" w:rsidP="008268CC">
      <w:pPr>
        <w:numPr>
          <w:ilvl w:val="0"/>
          <w:numId w:val="6"/>
        </w:numPr>
        <w:tabs>
          <w:tab w:val="clear" w:pos="1778"/>
          <w:tab w:val="num" w:pos="709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Модель предметной области.</w:t>
      </w:r>
    </w:p>
    <w:p w14:paraId="32284D1E" w14:textId="77777777" w:rsidR="00AB3E68" w:rsidRDefault="00425C11" w:rsidP="008268CC">
      <w:pPr>
        <w:numPr>
          <w:ilvl w:val="0"/>
          <w:numId w:val="6"/>
        </w:numPr>
        <w:tabs>
          <w:tab w:val="clear" w:pos="1778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Концепция слоев.</w:t>
      </w:r>
    </w:p>
    <w:p w14:paraId="4E0CA061" w14:textId="682D6FD6" w:rsidR="00425C11" w:rsidRDefault="00425C11" w:rsidP="008268CC">
      <w:pPr>
        <w:numPr>
          <w:ilvl w:val="0"/>
          <w:numId w:val="6"/>
        </w:numPr>
        <w:tabs>
          <w:tab w:val="clear" w:pos="1778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Слои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, домен (предметная область, бизнес-логика), источник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14:paraId="39122395" w14:textId="741E2E98" w:rsidR="00425C11" w:rsidRDefault="00425C11" w:rsidP="008268CC">
      <w:pPr>
        <w:numPr>
          <w:ilvl w:val="0"/>
          <w:numId w:val="6"/>
        </w:numPr>
        <w:tabs>
          <w:tab w:val="clear" w:pos="1778"/>
          <w:tab w:val="num" w:pos="709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Развитие модели слоев в корпоративных приложениях.</w:t>
      </w:r>
    </w:p>
    <w:p w14:paraId="0A1B0355" w14:textId="04C20422" w:rsidR="00425C11" w:rsidRDefault="00425C11" w:rsidP="008268CC">
      <w:pPr>
        <w:numPr>
          <w:ilvl w:val="0"/>
          <w:numId w:val="6"/>
        </w:numPr>
        <w:tabs>
          <w:tab w:val="clear" w:pos="1778"/>
          <w:tab w:val="num" w:pos="709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Концепция типовых решений.</w:t>
      </w:r>
    </w:p>
    <w:p w14:paraId="55797D02" w14:textId="74A37C75" w:rsidR="00425C11" w:rsidRDefault="00425C11" w:rsidP="008268CC">
      <w:pPr>
        <w:numPr>
          <w:ilvl w:val="0"/>
          <w:numId w:val="6"/>
        </w:numPr>
        <w:tabs>
          <w:tab w:val="clear" w:pos="1778"/>
          <w:tab w:val="num" w:pos="709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Организация и представление бизнес-логики.</w:t>
      </w:r>
    </w:p>
    <w:p w14:paraId="47F5F9E6" w14:textId="34D38E9A" w:rsidR="00425C11" w:rsidRDefault="00425C11" w:rsidP="008268CC">
      <w:pPr>
        <w:numPr>
          <w:ilvl w:val="0"/>
          <w:numId w:val="6"/>
        </w:numPr>
        <w:tabs>
          <w:tab w:val="clear" w:pos="1778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Использование типовых решений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 xml:space="preserve"> сценарий транзакции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азначение, принцип действия, преимущества и недостатки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139ED" w14:textId="296F3296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Использование типовых решений: модель предметной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азначение, принцип действия, преимущества и недостатки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86C4B" w14:textId="42D77BA7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Использование типовых решений: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модуль таблицы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425C11">
        <w:rPr>
          <w:rFonts w:ascii="Times New Roman" w:eastAsia="Times New Roman" w:hAnsi="Times New Roman" w:cs="Times New Roman"/>
          <w:sz w:val="28"/>
          <w:szCs w:val="28"/>
        </w:rPr>
        <w:t>азначение, принцип действия, преимущества и недостатки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0045D9" w14:textId="1CE27666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Проектирование слоя служб.</w:t>
      </w:r>
    </w:p>
    <w:p w14:paraId="344FD395" w14:textId="73A4C1AC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Проблемные аспекты взаимодействия бизнес-логики с базой данных.</w:t>
      </w:r>
    </w:p>
    <w:p w14:paraId="6617AAE5" w14:textId="77777777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Архитектурные типовые решения источников данных.</w:t>
      </w:r>
    </w:p>
    <w:p w14:paraId="40105B06" w14:textId="77777777" w:rsidR="00A012F7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Шлюз таблицы данных</w:t>
      </w:r>
      <w:r w:rsidR="00A012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C83667" w14:textId="77777777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425C11" w:rsidRPr="00425C11">
        <w:rPr>
          <w:rFonts w:ascii="Times New Roman" w:eastAsia="Times New Roman" w:hAnsi="Times New Roman" w:cs="Times New Roman"/>
          <w:sz w:val="28"/>
          <w:szCs w:val="28"/>
        </w:rPr>
        <w:t>люз записи данных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B76E90" w14:textId="77777777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5C11" w:rsidRPr="00425C11">
        <w:rPr>
          <w:rFonts w:ascii="Times New Roman" w:eastAsia="Times New Roman" w:hAnsi="Times New Roman" w:cs="Times New Roman"/>
          <w:sz w:val="28"/>
          <w:szCs w:val="28"/>
        </w:rPr>
        <w:t>ктивная запись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691781" w14:textId="60A7B55C" w:rsidR="00425C11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5C11" w:rsidRPr="00425C11">
        <w:rPr>
          <w:rFonts w:ascii="Times New Roman" w:eastAsia="Times New Roman" w:hAnsi="Times New Roman" w:cs="Times New Roman"/>
          <w:sz w:val="28"/>
          <w:szCs w:val="28"/>
        </w:rPr>
        <w:t>реобразователь данных</w:t>
      </w:r>
      <w:r w:rsidR="00425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455115" w14:textId="0F9692CC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Проблематика объектных моделей и реляционных баз данных при выборе типового решения.</w:t>
      </w:r>
    </w:p>
    <w:p w14:paraId="3EA5766D" w14:textId="42A79FAC" w:rsidR="00425C11" w:rsidRDefault="00425C11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Объектно-реляционные типовые решения, предназначенные для моделирования поведения: единица работы</w:t>
      </w:r>
      <w:r w:rsidR="00E41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B" w:rsidRPr="00425C11">
        <w:rPr>
          <w:rFonts w:ascii="Times New Roman" w:eastAsia="Times New Roman" w:hAnsi="Times New Roman" w:cs="Times New Roman"/>
          <w:sz w:val="28"/>
          <w:szCs w:val="28"/>
        </w:rPr>
        <w:t>коллекция объектов. Примеры</w:t>
      </w:r>
      <w:r w:rsidR="00E417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F41ED3" w14:textId="33A56486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C11">
        <w:rPr>
          <w:rFonts w:ascii="Times New Roman" w:eastAsia="Times New Roman" w:hAnsi="Times New Roman" w:cs="Times New Roman"/>
          <w:sz w:val="28"/>
          <w:szCs w:val="28"/>
        </w:rPr>
        <w:t>Объектно-реляционные типовые решения, предназначенные для моделирования поведения: загрузка по требованию.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E753D" w14:textId="77777777" w:rsidR="00A012F7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Объектно-реляционные типовые решения, предназначенные для моделирования структуры: поле идентификации</w:t>
      </w:r>
      <w:r w:rsidR="00A012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9019A" w14:textId="57EBE34B" w:rsidR="00E4174B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 xml:space="preserve">Объектно-реляционные типовые решения, предназначенные для моделирования структуры: </w:t>
      </w:r>
      <w:r w:rsidR="00E4174B" w:rsidRPr="00E4174B">
        <w:rPr>
          <w:rFonts w:ascii="Times New Roman" w:eastAsia="Times New Roman" w:hAnsi="Times New Roman" w:cs="Times New Roman"/>
          <w:sz w:val="28"/>
          <w:szCs w:val="28"/>
        </w:rPr>
        <w:t>отображение внешних ключей</w:t>
      </w:r>
      <w:r w:rsidR="00E417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9A68E" w14:textId="5F9A3EA0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Объектно-реляционные типовые решения, предназначенные для моделирования структуры: отображение с помощью таблицы ассоциаций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4E0DE7" w14:textId="3B61601C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Объектно-реляционные типовые решения, предназначенные для моделирования структуры: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74B">
        <w:rPr>
          <w:rFonts w:ascii="Times New Roman" w:eastAsia="Times New Roman" w:hAnsi="Times New Roman" w:cs="Times New Roman"/>
          <w:sz w:val="28"/>
          <w:szCs w:val="28"/>
        </w:rPr>
        <w:t>отображение зависимых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84F6BC" w14:textId="59352B5C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Объектно-реляционные типовые решения, предназначенные для моделирования структуры: внедренное значение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E61E9C" w14:textId="67CD5C2F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 xml:space="preserve">Объектно-реляционные типовые решения, предназначенные для моделирования структуры: </w:t>
      </w:r>
      <w:proofErr w:type="spellStart"/>
      <w:r w:rsidRPr="00E4174B">
        <w:rPr>
          <w:rFonts w:ascii="Times New Roman" w:eastAsia="Times New Roman" w:hAnsi="Times New Roman" w:cs="Times New Roman"/>
          <w:sz w:val="28"/>
          <w:szCs w:val="28"/>
        </w:rPr>
        <w:t>сериализованный</w:t>
      </w:r>
      <w:proofErr w:type="spellEnd"/>
      <w:r w:rsidRPr="00E4174B">
        <w:rPr>
          <w:rFonts w:ascii="Times New Roman" w:eastAsia="Times New Roman" w:hAnsi="Times New Roman" w:cs="Times New Roman"/>
          <w:sz w:val="28"/>
          <w:szCs w:val="28"/>
        </w:rPr>
        <w:t xml:space="preserve"> крупный объект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BCAC9B" w14:textId="3F92861A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Объектно-реляционные типовые решения, предназначенные для моделирования структуры: наследование с одной 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1128A7" w14:textId="7B2BC0B6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 xml:space="preserve">Объектно-реляционные типовые решения, предназначенные для моделирования структуры: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наследование </w:t>
      </w:r>
      <w:r w:rsidRPr="00A012F7">
        <w:rPr>
          <w:rFonts w:ascii="Times New Roman" w:eastAsia="Times New Roman" w:hAnsi="Times New Roman" w:cs="Times New Roman"/>
          <w:sz w:val="28"/>
          <w:szCs w:val="28"/>
        </w:rPr>
        <w:t>с таблицами для каждого класса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492349" w14:textId="77777777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Использование метаданных.</w:t>
      </w:r>
    </w:p>
    <w:p w14:paraId="36FCCA49" w14:textId="57206554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отображение метаданных. Назначение, принцип действия, преимущества и недостатки. Примеры.</w:t>
      </w:r>
    </w:p>
    <w:p w14:paraId="63764172" w14:textId="10DC2A46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объект запроса, хранилище. Назначение, принцип действия, преимущества и недостатки. Примеры.</w:t>
      </w:r>
    </w:p>
    <w:p w14:paraId="2FDAABDE" w14:textId="29FDC205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модель-представление-контроллер, контроллер страниц, контроллер запросов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4174B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BB9302" w14:textId="62AB25DC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представление по шаблону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4174B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C990D8" w14:textId="5AD84E99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представление с преобразованием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4174B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FBB9B1" w14:textId="12C38CE2" w:rsidR="00E4174B" w:rsidRDefault="00E4174B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двухэтапное представление. 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8D24D3" w14:textId="7300693B" w:rsidR="00A012F7" w:rsidRDefault="00A012F7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74B">
        <w:rPr>
          <w:rFonts w:ascii="Times New Roman" w:eastAsia="Times New Roman" w:hAnsi="Times New Roman" w:cs="Times New Roman"/>
          <w:sz w:val="28"/>
          <w:szCs w:val="28"/>
        </w:rPr>
        <w:t>Типовые решения: контроллер приложения. 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A0370C" w14:textId="77777777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Особенности разработки распределенных приложений корпоративного типа.</w:t>
      </w:r>
    </w:p>
    <w:p w14:paraId="0784618D" w14:textId="1B88DC6C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Типовые решения распределенной обработки данных: интерфейс удаленного 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3E68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примеры.</w:t>
      </w:r>
    </w:p>
    <w:p w14:paraId="7FF04D22" w14:textId="7228CB1E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Типовые решения распределенной обработки данных: интерфейс сеанса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3E68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примеры.</w:t>
      </w:r>
    </w:p>
    <w:p w14:paraId="2F572D25" w14:textId="6A75B43B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Типовые решения распределенной обработки данных: объект переноса данных.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E68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примеры.</w:t>
      </w:r>
    </w:p>
    <w:p w14:paraId="7BA7CFFB" w14:textId="047D4EED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Управление параллельными заданиями.</w:t>
      </w:r>
    </w:p>
    <w:p w14:paraId="5CBDE99C" w14:textId="03088F2E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Задача автономного параллелизма.</w:t>
      </w:r>
    </w:p>
    <w:p w14:paraId="3B951E90" w14:textId="4F86CB88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Проблемы параллелизма.</w:t>
      </w:r>
    </w:p>
    <w:p w14:paraId="4EE9D132" w14:textId="2186D94D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Изолированность и устойчивость данных. Контексты выполнения.</w:t>
      </w:r>
    </w:p>
    <w:p w14:paraId="54885204" w14:textId="11E329CC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Стратегии блокирования. Транзакции.</w:t>
      </w:r>
    </w:p>
    <w:p w14:paraId="30A231FC" w14:textId="3A4CC1C5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Типовые решения задачи обеспечения автономного параллелизма: оптимистическая автономная блокировка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3E68">
        <w:rPr>
          <w:rFonts w:ascii="Times New Roman" w:eastAsia="Times New Roman" w:hAnsi="Times New Roman" w:cs="Times New Roman"/>
          <w:sz w:val="28"/>
          <w:szCs w:val="28"/>
        </w:rPr>
        <w:t>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A3D2C0" w14:textId="4FC2E8F8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Типовые решения задачи обеспечения автономного параллелизма: пессимистическая автономная блокировка. 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2C40DA" w14:textId="28A3AAB9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lastRenderedPageBreak/>
        <w:t>Типовые решения задачи обеспечения автономного параллелизма: блокировка с низкой степенью детализации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3E68">
        <w:rPr>
          <w:rFonts w:ascii="Times New Roman" w:eastAsia="Times New Roman" w:hAnsi="Times New Roman" w:cs="Times New Roman"/>
          <w:sz w:val="28"/>
          <w:szCs w:val="28"/>
        </w:rPr>
        <w:t xml:space="preserve"> 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AF09E6" w14:textId="56B3E67F" w:rsidR="00AB3E68" w:rsidRDefault="00AB3E68" w:rsidP="00085B42">
      <w:pPr>
        <w:numPr>
          <w:ilvl w:val="0"/>
          <w:numId w:val="6"/>
        </w:numPr>
        <w:tabs>
          <w:tab w:val="clear" w:pos="1778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3E68">
        <w:rPr>
          <w:rFonts w:ascii="Times New Roman" w:eastAsia="Times New Roman" w:hAnsi="Times New Roman" w:cs="Times New Roman"/>
          <w:sz w:val="28"/>
          <w:szCs w:val="28"/>
        </w:rPr>
        <w:t>Типовые решения задачи обеспечения автономного параллелизма: неявная блокировка. Принцип действия, назначение, примеры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432B23" w14:textId="77777777" w:rsidR="00425C11" w:rsidRDefault="00425C11" w:rsidP="00B2687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EE82AE" w14:textId="77777777" w:rsidR="00B26874" w:rsidRDefault="00B26874" w:rsidP="00B2687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5EEFEE" w14:textId="0C44F30E" w:rsidR="005E5F6F" w:rsidRDefault="005E5F6F" w:rsidP="00E72B2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6D70CC31" w14:textId="2112E064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Бек, Кент. Шаблоны реализации корпоративных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приложений</w:t>
      </w:r>
      <w:r w:rsidR="00B26874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пер. с англ.</w:t>
      </w:r>
      <w:r w:rsidR="00B26874"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М.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ООО «И.Д. Вильямс», 2008. – 176 с.</w:t>
      </w:r>
    </w:p>
    <w:p w14:paraId="1B56543C" w14:textId="77777777" w:rsidR="00437A2B" w:rsidRPr="001C273D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C273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Беленькая, М.Н. Администрирование в информационных системах: учебное пособие / М.Н. Беленькая, С.Т. Малиновский, Н.В. Яковенко. – 3-е изд., </w:t>
      </w:r>
      <w:proofErr w:type="spellStart"/>
      <w:r w:rsidRPr="001C273D">
        <w:rPr>
          <w:rFonts w:ascii="Times New Roman" w:hAnsi="Times New Roman" w:cs="Times New Roman"/>
          <w:bCs/>
          <w:sz w:val="28"/>
          <w:szCs w:val="28"/>
          <w:lang w:bidi="ru-RU"/>
        </w:rPr>
        <w:t>испр</w:t>
      </w:r>
      <w:proofErr w:type="spellEnd"/>
      <w:proofErr w:type="gramStart"/>
      <w:r w:rsidRPr="001C273D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proofErr w:type="gramEnd"/>
      <w:r w:rsidRPr="001C273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доп. – Москва: Горячая линия-Телеком, 2019. – 408 с.</w:t>
      </w:r>
    </w:p>
    <w:p w14:paraId="59EA52F1" w14:textId="77777777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Волик, М.В. Корпоративные информационные системы на базе 1С: Предприятие 8: учеб. пособие / М.В. Волик. – Прометей, 2021. – 102 с.</w:t>
      </w:r>
    </w:p>
    <w:p w14:paraId="0D7CDCE4" w14:textId="77777777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Гончаренко, А.Н. Интегрированные информационные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системы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учеб. пособие / А.Н. Гончаренко. 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М.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Изд. Дом НИТУ «МИСиС», 2018. –74 с.</w:t>
      </w:r>
    </w:p>
    <w:p w14:paraId="0A32DB8A" w14:textId="77777777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Зыков, С.В. Основы проектирования корпоративных систем / С.В.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Зыков ;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Нац. </w:t>
      </w:r>
      <w:proofErr w:type="spell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исслед</w:t>
      </w:r>
      <w:proofErr w:type="spell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ун-т «Высшая школа экономики». 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М.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Изд. дом Высшей школы экономики, 2012. – 431 с.</w:t>
      </w:r>
    </w:p>
    <w:p w14:paraId="5C1D0643" w14:textId="77777777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Коваленко, В.В. Проектирование информационных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систем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учеб. пособие / В.В. Коваленко. 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М.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ФОРУМ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ИНФРА-М, 2014. – 320 с.</w:t>
      </w:r>
    </w:p>
    <w:p w14:paraId="60861CF8" w14:textId="77777777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Коцюба, И.Ю. Основы проектирования информационных систем / И.Ю.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Коцюба, А.В. </w:t>
      </w:r>
      <w:proofErr w:type="spell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Чунаев</w:t>
      </w:r>
      <w:proofErr w:type="spell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А.Н. Шиков.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СПб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Университет ИТМО, 2015. – 362 с.</w:t>
      </w:r>
    </w:p>
    <w:p w14:paraId="14122DC3" w14:textId="77777777" w:rsidR="00437A2B" w:rsidRPr="002417C0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Лаврищева, Е. М. Программная инженерия и технологии программирования сложных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систем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учебник для вузов / Е. М. Лаврищева. – 2-е изд., </w:t>
      </w:r>
      <w:proofErr w:type="spell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испр</w:t>
      </w:r>
      <w:proofErr w:type="spellEnd"/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доп. 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Москва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Издательство </w:t>
      </w:r>
      <w:proofErr w:type="spell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Юрайт</w:t>
      </w:r>
      <w:proofErr w:type="spell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, 2019. – 432 с.</w:t>
      </w:r>
    </w:p>
    <w:p w14:paraId="18725940" w14:textId="40A38C26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284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Морозова, О.А. Интеграция корпоративных информационных систем: учеб. пособие / О.А. Морозова. – М.: Финансовый университет, 2014. – 140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с.</w:t>
      </w:r>
    </w:p>
    <w:p w14:paraId="75D6A3B2" w14:textId="73F9717A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42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Олейник, П.П. Корпоративные информационные системы: учебник для вузов / П.П. Олейник. – Стандарт третьего поколения. – СПб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.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Питер, 2012. – 176</w:t>
      </w:r>
      <w:r w:rsidR="00B26874"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с.</w:t>
      </w:r>
    </w:p>
    <w:p w14:paraId="4652CD63" w14:textId="77777777" w:rsidR="00437A2B" w:rsidRPr="004219D2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42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Фаулер, Мартин. Шаблоны корпоративных приложений.: пер. с англ. 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 </w:t>
      </w: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ООО «И.Д. Вильямс», 2016. – 544 с.</w:t>
      </w:r>
    </w:p>
    <w:p w14:paraId="719E3431" w14:textId="77777777" w:rsidR="00437A2B" w:rsidRDefault="00437A2B" w:rsidP="00085B42">
      <w:pPr>
        <w:numPr>
          <w:ilvl w:val="0"/>
          <w:numId w:val="9"/>
        </w:numPr>
        <w:tabs>
          <w:tab w:val="clear" w:pos="360"/>
          <w:tab w:val="left" w:pos="-4536"/>
          <w:tab w:val="left" w:pos="-4111"/>
          <w:tab w:val="num" w:pos="42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Хоп, Грегор. Шаблоны интеграции корпоративных приложений / Грегор Хоп, Вульф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Бобби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пер. с англ. – </w:t>
      </w:r>
      <w:proofErr w:type="gramStart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>М. :</w:t>
      </w:r>
      <w:proofErr w:type="gramEnd"/>
      <w:r w:rsidRPr="004219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ООО «И.Д. Вильямс», 2007. – 672 с.</w:t>
      </w:r>
    </w:p>
    <w:p w14:paraId="42AA9DD8" w14:textId="77777777" w:rsidR="005E5F6F" w:rsidRPr="00962E39" w:rsidRDefault="005E5F6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FA5412" w14:textId="32AC23CF" w:rsidR="005D0C80" w:rsidRPr="00962E39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2E39">
        <w:rPr>
          <w:rFonts w:ascii="Times New Roman" w:hAnsi="Times New Roman" w:cs="Times New Roman"/>
          <w:sz w:val="28"/>
          <w:szCs w:val="28"/>
        </w:rPr>
        <w:t>Вопросы разработал</w:t>
      </w:r>
      <w:r w:rsidR="00085B42">
        <w:rPr>
          <w:rFonts w:ascii="Times New Roman" w:hAnsi="Times New Roman" w:cs="Times New Roman"/>
          <w:sz w:val="28"/>
          <w:szCs w:val="28"/>
        </w:rPr>
        <w:t>и</w:t>
      </w:r>
      <w:r w:rsidRPr="00962E39">
        <w:rPr>
          <w:rFonts w:ascii="Times New Roman" w:hAnsi="Times New Roman" w:cs="Times New Roman"/>
          <w:sz w:val="28"/>
          <w:szCs w:val="28"/>
        </w:rPr>
        <w:t>:</w:t>
      </w:r>
    </w:p>
    <w:p w14:paraId="777810F9" w14:textId="3B79C129" w:rsidR="00774B90" w:rsidRDefault="00085778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2E39">
        <w:rPr>
          <w:rFonts w:ascii="Times New Roman" w:hAnsi="Times New Roman" w:cs="Times New Roman"/>
          <w:sz w:val="28"/>
          <w:szCs w:val="28"/>
        </w:rPr>
        <w:t>ТОНКОВИЧ</w:t>
      </w:r>
      <w:r w:rsidR="005D0C80" w:rsidRPr="00962E39">
        <w:rPr>
          <w:rFonts w:ascii="Times New Roman" w:hAnsi="Times New Roman" w:cs="Times New Roman"/>
          <w:sz w:val="28"/>
          <w:szCs w:val="28"/>
        </w:rPr>
        <w:t xml:space="preserve"> </w:t>
      </w:r>
      <w:r w:rsidRPr="00962E39">
        <w:rPr>
          <w:rFonts w:ascii="Times New Roman" w:hAnsi="Times New Roman" w:cs="Times New Roman"/>
          <w:sz w:val="28"/>
          <w:szCs w:val="28"/>
        </w:rPr>
        <w:t>Ирина Николаевна</w:t>
      </w:r>
      <w:r w:rsidR="005D0C80" w:rsidRPr="00962E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D0C80" w:rsidRPr="00962E39">
        <w:rPr>
          <w:rFonts w:ascii="Times New Roman" w:hAnsi="Times New Roman" w:cs="Times New Roman"/>
          <w:sz w:val="28"/>
          <w:szCs w:val="28"/>
        </w:rPr>
        <w:t>канд.</w:t>
      </w:r>
      <w:r w:rsidRPr="00962E39"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="005D0C80" w:rsidRPr="00962E39">
        <w:rPr>
          <w:rFonts w:ascii="Times New Roman" w:hAnsi="Times New Roman" w:cs="Times New Roman"/>
          <w:sz w:val="28"/>
          <w:szCs w:val="28"/>
        </w:rPr>
        <w:t>.наук, доцент</w:t>
      </w:r>
    </w:p>
    <w:p w14:paraId="752E7C4F" w14:textId="4128F13C" w:rsidR="00085B42" w:rsidRPr="00055FB5" w:rsidRDefault="00085B42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 Виктор Федорович ‒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канд.техн</w:t>
      </w:r>
      <w:proofErr w:type="gramEnd"/>
      <w:r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085B42" w:rsidRPr="00055FB5" w:rsidSect="00E72B21">
      <w:headerReference w:type="even" r:id="rId10"/>
      <w:headerReference w:type="default" r:id="rId11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E6BF" w14:textId="77777777" w:rsidR="000870E8" w:rsidRDefault="000870E8" w:rsidP="002B78F6">
      <w:r>
        <w:separator/>
      </w:r>
    </w:p>
  </w:endnote>
  <w:endnote w:type="continuationSeparator" w:id="0">
    <w:p w14:paraId="7EA9A725" w14:textId="77777777" w:rsidR="000870E8" w:rsidRDefault="000870E8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FE37" w14:textId="77777777" w:rsidR="000870E8" w:rsidRDefault="000870E8" w:rsidP="002B78F6">
      <w:r>
        <w:separator/>
      </w:r>
    </w:p>
  </w:footnote>
  <w:footnote w:type="continuationSeparator" w:id="0">
    <w:p w14:paraId="673DF4F5" w14:textId="77777777" w:rsidR="000870E8" w:rsidRDefault="000870E8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A9E0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87C7D2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4F4D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18BF">
      <w:rPr>
        <w:rStyle w:val="a8"/>
        <w:noProof/>
      </w:rPr>
      <w:t>2</w:t>
    </w:r>
    <w:r>
      <w:rPr>
        <w:rStyle w:val="a8"/>
      </w:rPr>
      <w:fldChar w:fldCharType="end"/>
    </w:r>
  </w:p>
  <w:p w14:paraId="22712E0B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9F2658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704790537">
    <w:abstractNumId w:val="6"/>
  </w:num>
  <w:num w:numId="2" w16cid:durableId="833491588">
    <w:abstractNumId w:val="7"/>
  </w:num>
  <w:num w:numId="3" w16cid:durableId="1770738918">
    <w:abstractNumId w:val="5"/>
  </w:num>
  <w:num w:numId="4" w16cid:durableId="1975018415">
    <w:abstractNumId w:val="3"/>
  </w:num>
  <w:num w:numId="5" w16cid:durableId="1425104000">
    <w:abstractNumId w:val="4"/>
  </w:num>
  <w:num w:numId="6" w16cid:durableId="1481388276">
    <w:abstractNumId w:val="2"/>
  </w:num>
  <w:num w:numId="7" w16cid:durableId="519978786">
    <w:abstractNumId w:val="1"/>
  </w:num>
  <w:num w:numId="8" w16cid:durableId="37321375">
    <w:abstractNumId w:val="8"/>
  </w:num>
  <w:num w:numId="9" w16cid:durableId="1854295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5B"/>
    <w:rsid w:val="0002184C"/>
    <w:rsid w:val="00023A65"/>
    <w:rsid w:val="00046624"/>
    <w:rsid w:val="0005019C"/>
    <w:rsid w:val="00054A93"/>
    <w:rsid w:val="00055FB5"/>
    <w:rsid w:val="00056CDF"/>
    <w:rsid w:val="00072833"/>
    <w:rsid w:val="000812F5"/>
    <w:rsid w:val="000826D8"/>
    <w:rsid w:val="00083D6C"/>
    <w:rsid w:val="00085778"/>
    <w:rsid w:val="00085B42"/>
    <w:rsid w:val="000870E8"/>
    <w:rsid w:val="00094A6D"/>
    <w:rsid w:val="000A4268"/>
    <w:rsid w:val="000B0DDF"/>
    <w:rsid w:val="000B16F3"/>
    <w:rsid w:val="000B6E7B"/>
    <w:rsid w:val="000B7A2E"/>
    <w:rsid w:val="000D5BB4"/>
    <w:rsid w:val="000E116D"/>
    <w:rsid w:val="000E5CF8"/>
    <w:rsid w:val="000E642C"/>
    <w:rsid w:val="001127A0"/>
    <w:rsid w:val="00127F76"/>
    <w:rsid w:val="00131E9A"/>
    <w:rsid w:val="0014487E"/>
    <w:rsid w:val="00146A4A"/>
    <w:rsid w:val="00181BAD"/>
    <w:rsid w:val="00195E00"/>
    <w:rsid w:val="001B16DB"/>
    <w:rsid w:val="001B22C8"/>
    <w:rsid w:val="001B2BF4"/>
    <w:rsid w:val="001C0CB0"/>
    <w:rsid w:val="001C273D"/>
    <w:rsid w:val="001C7219"/>
    <w:rsid w:val="001D1DE5"/>
    <w:rsid w:val="001E5EE9"/>
    <w:rsid w:val="00210E7A"/>
    <w:rsid w:val="0021525C"/>
    <w:rsid w:val="00240DC5"/>
    <w:rsid w:val="002417C0"/>
    <w:rsid w:val="002466A8"/>
    <w:rsid w:val="00273A27"/>
    <w:rsid w:val="002812FF"/>
    <w:rsid w:val="00283008"/>
    <w:rsid w:val="00295DFF"/>
    <w:rsid w:val="002B03AC"/>
    <w:rsid w:val="002B78F6"/>
    <w:rsid w:val="002C10EC"/>
    <w:rsid w:val="002C4548"/>
    <w:rsid w:val="002E0D46"/>
    <w:rsid w:val="002E3B8A"/>
    <w:rsid w:val="002F56FD"/>
    <w:rsid w:val="002F794D"/>
    <w:rsid w:val="003160C7"/>
    <w:rsid w:val="0033737A"/>
    <w:rsid w:val="00342E68"/>
    <w:rsid w:val="00364042"/>
    <w:rsid w:val="00366F73"/>
    <w:rsid w:val="00381A3A"/>
    <w:rsid w:val="003A1B32"/>
    <w:rsid w:val="003A4BBF"/>
    <w:rsid w:val="003C0A91"/>
    <w:rsid w:val="003D507A"/>
    <w:rsid w:val="003D643D"/>
    <w:rsid w:val="00405ADB"/>
    <w:rsid w:val="00414C5C"/>
    <w:rsid w:val="00416441"/>
    <w:rsid w:val="004170F6"/>
    <w:rsid w:val="004219D2"/>
    <w:rsid w:val="0042253E"/>
    <w:rsid w:val="00424853"/>
    <w:rsid w:val="00424926"/>
    <w:rsid w:val="00425C11"/>
    <w:rsid w:val="00437A2B"/>
    <w:rsid w:val="00447D68"/>
    <w:rsid w:val="00470806"/>
    <w:rsid w:val="004740B2"/>
    <w:rsid w:val="00485666"/>
    <w:rsid w:val="00486F69"/>
    <w:rsid w:val="004B5D85"/>
    <w:rsid w:val="005358B2"/>
    <w:rsid w:val="00551D6D"/>
    <w:rsid w:val="00553FD8"/>
    <w:rsid w:val="00556E9A"/>
    <w:rsid w:val="00557DA9"/>
    <w:rsid w:val="00561FA0"/>
    <w:rsid w:val="00572BC3"/>
    <w:rsid w:val="00573155"/>
    <w:rsid w:val="00594089"/>
    <w:rsid w:val="00597C8F"/>
    <w:rsid w:val="005A2FB2"/>
    <w:rsid w:val="005A6534"/>
    <w:rsid w:val="005B0CE3"/>
    <w:rsid w:val="005C01CD"/>
    <w:rsid w:val="005C4C7D"/>
    <w:rsid w:val="005D0C80"/>
    <w:rsid w:val="005D645C"/>
    <w:rsid w:val="005E163A"/>
    <w:rsid w:val="005E32E2"/>
    <w:rsid w:val="005E5F6F"/>
    <w:rsid w:val="005F3FAC"/>
    <w:rsid w:val="006115D5"/>
    <w:rsid w:val="00611F10"/>
    <w:rsid w:val="0061396F"/>
    <w:rsid w:val="006169C6"/>
    <w:rsid w:val="00621372"/>
    <w:rsid w:val="00623487"/>
    <w:rsid w:val="006304D6"/>
    <w:rsid w:val="00636C8F"/>
    <w:rsid w:val="0064163F"/>
    <w:rsid w:val="00651C23"/>
    <w:rsid w:val="00652E98"/>
    <w:rsid w:val="00677F20"/>
    <w:rsid w:val="006915D2"/>
    <w:rsid w:val="006B785C"/>
    <w:rsid w:val="006C342A"/>
    <w:rsid w:val="006F5173"/>
    <w:rsid w:val="006F633E"/>
    <w:rsid w:val="0071167F"/>
    <w:rsid w:val="00730A7F"/>
    <w:rsid w:val="007669F3"/>
    <w:rsid w:val="00774B90"/>
    <w:rsid w:val="0078222C"/>
    <w:rsid w:val="007B7C64"/>
    <w:rsid w:val="007C4447"/>
    <w:rsid w:val="007D5464"/>
    <w:rsid w:val="007D753F"/>
    <w:rsid w:val="008040AC"/>
    <w:rsid w:val="00816410"/>
    <w:rsid w:val="0082384B"/>
    <w:rsid w:val="008268CC"/>
    <w:rsid w:val="008469FD"/>
    <w:rsid w:val="008518BF"/>
    <w:rsid w:val="008532C1"/>
    <w:rsid w:val="00853605"/>
    <w:rsid w:val="0086303C"/>
    <w:rsid w:val="008826F6"/>
    <w:rsid w:val="00885257"/>
    <w:rsid w:val="00895BC9"/>
    <w:rsid w:val="00896321"/>
    <w:rsid w:val="008B50E8"/>
    <w:rsid w:val="008C53D4"/>
    <w:rsid w:val="008F731E"/>
    <w:rsid w:val="0090029C"/>
    <w:rsid w:val="0092049B"/>
    <w:rsid w:val="00962E39"/>
    <w:rsid w:val="009678F0"/>
    <w:rsid w:val="009955A5"/>
    <w:rsid w:val="009A4E50"/>
    <w:rsid w:val="009B7986"/>
    <w:rsid w:val="009C5249"/>
    <w:rsid w:val="009E642E"/>
    <w:rsid w:val="009E7403"/>
    <w:rsid w:val="009F0E86"/>
    <w:rsid w:val="00A012F7"/>
    <w:rsid w:val="00A0685B"/>
    <w:rsid w:val="00A15A2B"/>
    <w:rsid w:val="00A178CF"/>
    <w:rsid w:val="00A27F00"/>
    <w:rsid w:val="00A50828"/>
    <w:rsid w:val="00A732A5"/>
    <w:rsid w:val="00A74CBD"/>
    <w:rsid w:val="00A9375E"/>
    <w:rsid w:val="00A94734"/>
    <w:rsid w:val="00AA76DD"/>
    <w:rsid w:val="00AB3E68"/>
    <w:rsid w:val="00AE03AA"/>
    <w:rsid w:val="00AF0DF9"/>
    <w:rsid w:val="00AF15EA"/>
    <w:rsid w:val="00AF6F05"/>
    <w:rsid w:val="00B12C40"/>
    <w:rsid w:val="00B15328"/>
    <w:rsid w:val="00B26874"/>
    <w:rsid w:val="00B42E3D"/>
    <w:rsid w:val="00B430B6"/>
    <w:rsid w:val="00B67AEF"/>
    <w:rsid w:val="00B70EEA"/>
    <w:rsid w:val="00B73A44"/>
    <w:rsid w:val="00B9479B"/>
    <w:rsid w:val="00BA3C1C"/>
    <w:rsid w:val="00BD7A06"/>
    <w:rsid w:val="00BE5F93"/>
    <w:rsid w:val="00BF156F"/>
    <w:rsid w:val="00C003DF"/>
    <w:rsid w:val="00C01446"/>
    <w:rsid w:val="00C07061"/>
    <w:rsid w:val="00C205EC"/>
    <w:rsid w:val="00C2202F"/>
    <w:rsid w:val="00C24AA7"/>
    <w:rsid w:val="00C57A2B"/>
    <w:rsid w:val="00C631DB"/>
    <w:rsid w:val="00C648F1"/>
    <w:rsid w:val="00C71B49"/>
    <w:rsid w:val="00C73DBA"/>
    <w:rsid w:val="00C74F40"/>
    <w:rsid w:val="00C8740C"/>
    <w:rsid w:val="00C94AE0"/>
    <w:rsid w:val="00C97328"/>
    <w:rsid w:val="00CA34B4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A408C"/>
    <w:rsid w:val="00DA4E26"/>
    <w:rsid w:val="00DB07A3"/>
    <w:rsid w:val="00DE31A4"/>
    <w:rsid w:val="00DE6557"/>
    <w:rsid w:val="00DF7F1C"/>
    <w:rsid w:val="00E029B7"/>
    <w:rsid w:val="00E4174B"/>
    <w:rsid w:val="00E42DE4"/>
    <w:rsid w:val="00E45F6D"/>
    <w:rsid w:val="00E514EA"/>
    <w:rsid w:val="00E53136"/>
    <w:rsid w:val="00E6474E"/>
    <w:rsid w:val="00E653CB"/>
    <w:rsid w:val="00E72B21"/>
    <w:rsid w:val="00E86DFC"/>
    <w:rsid w:val="00E90844"/>
    <w:rsid w:val="00E915B0"/>
    <w:rsid w:val="00EA47CC"/>
    <w:rsid w:val="00EA5B7C"/>
    <w:rsid w:val="00EB7CEB"/>
    <w:rsid w:val="00ED53EE"/>
    <w:rsid w:val="00ED7DCD"/>
    <w:rsid w:val="00EE3B0A"/>
    <w:rsid w:val="00EF1321"/>
    <w:rsid w:val="00EF53E8"/>
    <w:rsid w:val="00F07D0E"/>
    <w:rsid w:val="00F11AFA"/>
    <w:rsid w:val="00F33FE1"/>
    <w:rsid w:val="00F4321C"/>
    <w:rsid w:val="00F5733F"/>
    <w:rsid w:val="00F756DB"/>
    <w:rsid w:val="00F76A93"/>
    <w:rsid w:val="00F8185E"/>
    <w:rsid w:val="00F93C34"/>
    <w:rsid w:val="00FA1A58"/>
    <w:rsid w:val="00FB06C2"/>
    <w:rsid w:val="00FB45BD"/>
    <w:rsid w:val="00FC6037"/>
    <w:rsid w:val="00FF2D8D"/>
    <w:rsid w:val="00FF4229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6BB2E"/>
  <w14:defaultImageDpi w14:val="96"/>
  <w15:docId w15:val="{56CB641B-4B9A-424A-8575-1DB7D20F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customStyle="1" w:styleId="fontstyle01">
    <w:name w:val="fontstyle01"/>
    <w:basedOn w:val="a0"/>
    <w:rsid w:val="007B7C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1525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5DF9-1394-48A9-AD9A-A409827A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7</cp:revision>
  <dcterms:created xsi:type="dcterms:W3CDTF">2026-04-29T04:10:00Z</dcterms:created>
  <dcterms:modified xsi:type="dcterms:W3CDTF">2026-04-29T04:13:00Z</dcterms:modified>
</cp:coreProperties>
</file>