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29" w:rsidRDefault="007915BA" w:rsidP="00CF0B2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7915BA">
        <w:rPr>
          <w:rFonts w:ascii="Times New Roman" w:hAnsi="Times New Roman" w:cs="Times New Roman"/>
          <w:b/>
          <w:sz w:val="28"/>
          <w:szCs w:val="28"/>
        </w:rPr>
        <w:t>Сергей Изюмов</w:t>
      </w:r>
      <w:r w:rsidR="00C360CD" w:rsidRPr="007915B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15BA">
        <w:rPr>
          <w:rFonts w:ascii="Times New Roman" w:hAnsi="Times New Roman" w:cs="Times New Roman"/>
          <w:b/>
          <w:sz w:val="28"/>
          <w:szCs w:val="28"/>
        </w:rPr>
        <w:t>Ягмыр</w:t>
      </w:r>
      <w:proofErr w:type="spellEnd"/>
      <w:r w:rsidRPr="007915BA">
        <w:rPr>
          <w:rFonts w:ascii="Times New Roman" w:hAnsi="Times New Roman" w:cs="Times New Roman"/>
          <w:b/>
          <w:sz w:val="28"/>
          <w:szCs w:val="28"/>
        </w:rPr>
        <w:t xml:space="preserve"> Кабаев</w:t>
      </w:r>
    </w:p>
    <w:p w:rsidR="005B2BB9" w:rsidRPr="00CF0B29" w:rsidRDefault="007915BA" w:rsidP="00CF0B2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tk-TM"/>
        </w:rPr>
      </w:pPr>
      <w:r w:rsidRPr="00CF0B29">
        <w:rPr>
          <w:rFonts w:ascii="Times New Roman" w:hAnsi="Times New Roman" w:cs="Times New Roman"/>
          <w:i/>
          <w:sz w:val="28"/>
          <w:szCs w:val="28"/>
        </w:rPr>
        <w:t>(Туркменистан)</w:t>
      </w:r>
    </w:p>
    <w:p w:rsidR="00CF0B29" w:rsidRPr="00CF0B29" w:rsidRDefault="00CF0B29" w:rsidP="00CF0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7915BA" w:rsidRPr="005216B1" w:rsidRDefault="007915BA" w:rsidP="00CF0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16B1">
        <w:rPr>
          <w:rFonts w:ascii="Times New Roman" w:hAnsi="Times New Roman" w:cs="Times New Roman"/>
          <w:b/>
          <w:sz w:val="32"/>
          <w:szCs w:val="32"/>
        </w:rPr>
        <w:t xml:space="preserve">СИСТЕМА МОНИТОРИНГА ГЕОДИНАМИЧЕСКОГО РИСКА </w:t>
      </w:r>
    </w:p>
    <w:p w:rsidR="00C360CD" w:rsidRPr="007915BA" w:rsidRDefault="007915BA" w:rsidP="00CF0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6B1">
        <w:rPr>
          <w:rFonts w:ascii="Times New Roman" w:hAnsi="Times New Roman" w:cs="Times New Roman"/>
          <w:b/>
          <w:sz w:val="32"/>
          <w:szCs w:val="32"/>
        </w:rPr>
        <w:t>ТЕРРИТОРИИ ГОРОДА АШХАБАДА</w:t>
      </w:r>
    </w:p>
    <w:p w:rsidR="00B23634" w:rsidRPr="00B23634" w:rsidRDefault="00B23634" w:rsidP="00CF0B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473" w:rsidRDefault="00622473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последних десятилетий мероприятия по оценке и снижению сейсмического риска становятся не менее важными, чем оценка сейсмической опасности. В Туркменистане в 2019 г. Президентом Туркменистана Уважаемым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Гурбангулы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473">
        <w:rPr>
          <w:rFonts w:ascii="Times New Roman" w:hAnsi="Times New Roman" w:cs="Times New Roman"/>
          <w:sz w:val="28"/>
          <w:szCs w:val="28"/>
        </w:rPr>
        <w:t>Бердымухамедовым</w:t>
      </w:r>
      <w:proofErr w:type="spellEnd"/>
      <w:r w:rsidRPr="00622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утверждена </w:t>
      </w:r>
      <w:r w:rsidRPr="00622473">
        <w:rPr>
          <w:rFonts w:ascii="Times New Roman" w:hAnsi="Times New Roman" w:cs="Times New Roman"/>
          <w:sz w:val="28"/>
          <w:szCs w:val="28"/>
        </w:rPr>
        <w:t>Государственн</w:t>
      </w:r>
      <w:r w:rsidR="00547175">
        <w:rPr>
          <w:rFonts w:ascii="Times New Roman" w:hAnsi="Times New Roman" w:cs="Times New Roman"/>
          <w:sz w:val="28"/>
          <w:szCs w:val="28"/>
        </w:rPr>
        <w:t>ая</w:t>
      </w:r>
      <w:r w:rsidRPr="0062247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7175">
        <w:rPr>
          <w:rFonts w:ascii="Times New Roman" w:hAnsi="Times New Roman" w:cs="Times New Roman"/>
          <w:sz w:val="28"/>
          <w:szCs w:val="28"/>
        </w:rPr>
        <w:t>а</w:t>
      </w:r>
      <w:r w:rsidRPr="00622473">
        <w:rPr>
          <w:rFonts w:ascii="Times New Roman" w:hAnsi="Times New Roman" w:cs="Times New Roman"/>
          <w:sz w:val="28"/>
          <w:szCs w:val="28"/>
        </w:rPr>
        <w:t xml:space="preserve"> «Снижение сейсмического риска сейсмоопасных зон Туркменистана»</w:t>
      </w:r>
      <w:r w:rsidR="00547175">
        <w:rPr>
          <w:rFonts w:ascii="Times New Roman" w:hAnsi="Times New Roman" w:cs="Times New Roman"/>
          <w:sz w:val="28"/>
          <w:szCs w:val="28"/>
        </w:rPr>
        <w:t>. В рамках данной Программы большое внимание должно быть уделено столице Туркменистана Ашхабаду.</w:t>
      </w:r>
    </w:p>
    <w:p w:rsidR="00547175" w:rsidRDefault="00547175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Сейсмический риск имеет несколько составляющих и среди них</w:t>
      </w:r>
      <w:r w:rsidR="00823C68">
        <w:rPr>
          <w:rFonts w:ascii="Times New Roman" w:hAnsi="Times New Roman" w:cs="Times New Roman"/>
          <w:sz w:val="28"/>
          <w:szCs w:val="28"/>
        </w:rPr>
        <w:t xml:space="preserve"> есть</w:t>
      </w:r>
      <w:r>
        <w:rPr>
          <w:rFonts w:ascii="Times New Roman" w:hAnsi="Times New Roman" w:cs="Times New Roman"/>
          <w:sz w:val="28"/>
          <w:szCs w:val="28"/>
        </w:rPr>
        <w:t xml:space="preserve"> геодинамический риск. Последний представляет собой вероятность того, что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глубинный разлом активизируется</w:t>
      </w:r>
      <w:r w:rsidR="00472AA3">
        <w:rPr>
          <w:rFonts w:ascii="Times New Roman" w:hAnsi="Times New Roman" w:cs="Times New Roman"/>
          <w:sz w:val="28"/>
          <w:szCs w:val="28"/>
        </w:rPr>
        <w:t xml:space="preserve"> – </w:t>
      </w:r>
      <w:r w:rsidR="00B95050">
        <w:rPr>
          <w:rFonts w:ascii="Times New Roman" w:hAnsi="Times New Roman" w:cs="Times New Roman"/>
          <w:sz w:val="28"/>
          <w:szCs w:val="28"/>
        </w:rPr>
        <w:t xml:space="preserve">будут наблюдаться </w:t>
      </w:r>
      <w:r w:rsidR="00472AA3">
        <w:rPr>
          <w:rFonts w:ascii="Times New Roman" w:hAnsi="Times New Roman" w:cs="Times New Roman"/>
          <w:sz w:val="28"/>
          <w:szCs w:val="28"/>
        </w:rPr>
        <w:t>СД процессы и над ним на поверхности образуются аномалии вертикальных и горизонтальных движений земной коры определенных типов и интенсивности (амплитуды).</w:t>
      </w:r>
    </w:p>
    <w:p w:rsidR="00472AA3" w:rsidRDefault="00472AA3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таких аномалий говорит о геодинамической активности данного разлома. </w:t>
      </w:r>
      <w:r w:rsidR="00594EE2">
        <w:rPr>
          <w:rFonts w:ascii="Times New Roman" w:hAnsi="Times New Roman" w:cs="Times New Roman"/>
          <w:sz w:val="28"/>
          <w:szCs w:val="28"/>
        </w:rPr>
        <w:t>Нами установлено, что разломы, проявляющие сейсмическую активность, проявляют и геодинамическую активность. Поэтому активные в геод</w:t>
      </w:r>
      <w:r w:rsidR="00594EE2">
        <w:rPr>
          <w:rFonts w:ascii="Times New Roman" w:hAnsi="Times New Roman" w:cs="Times New Roman"/>
          <w:sz w:val="28"/>
          <w:szCs w:val="28"/>
        </w:rPr>
        <w:t>и</w:t>
      </w:r>
      <w:r w:rsidR="00594EE2">
        <w:rPr>
          <w:rFonts w:ascii="Times New Roman" w:hAnsi="Times New Roman" w:cs="Times New Roman"/>
          <w:sz w:val="28"/>
          <w:szCs w:val="28"/>
        </w:rPr>
        <w:t xml:space="preserve">намическом смысле разломы можно считать </w:t>
      </w:r>
      <w:r w:rsidR="00784E45">
        <w:rPr>
          <w:rFonts w:ascii="Times New Roman" w:hAnsi="Times New Roman" w:cs="Times New Roman"/>
          <w:sz w:val="28"/>
          <w:szCs w:val="28"/>
        </w:rPr>
        <w:t>и активными в сейсмическом смысле. Кроме того, аномалии вертикальных и горизонтальных движений земной коры будут сами оказывать непосредственное влияние на объекты на поверхности</w:t>
      </w:r>
      <w:r w:rsidR="00DA70D7">
        <w:rPr>
          <w:rFonts w:ascii="Times New Roman" w:hAnsi="Times New Roman" w:cs="Times New Roman"/>
          <w:sz w:val="28"/>
          <w:szCs w:val="28"/>
        </w:rPr>
        <w:t>. Особенно это актуально для локальных высоко градиентных гамм</w:t>
      </w:r>
      <w:proofErr w:type="gramStart"/>
      <w:r w:rsidR="00DA70D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A70D7">
        <w:rPr>
          <w:rFonts w:ascii="Times New Roman" w:hAnsi="Times New Roman" w:cs="Times New Roman"/>
          <w:sz w:val="28"/>
          <w:szCs w:val="28"/>
        </w:rPr>
        <w:t xml:space="preserve"> и </w:t>
      </w:r>
      <w:r w:rsidR="00DA70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70D7" w:rsidRPr="00DA70D7">
        <w:rPr>
          <w:rFonts w:ascii="Times New Roman" w:hAnsi="Times New Roman" w:cs="Times New Roman"/>
          <w:sz w:val="28"/>
          <w:szCs w:val="28"/>
        </w:rPr>
        <w:t>-</w:t>
      </w:r>
      <w:r w:rsidR="00DA70D7">
        <w:rPr>
          <w:rFonts w:ascii="Times New Roman" w:hAnsi="Times New Roman" w:cs="Times New Roman"/>
          <w:sz w:val="28"/>
          <w:szCs w:val="28"/>
        </w:rPr>
        <w:t>аномалий.</w:t>
      </w:r>
    </w:p>
    <w:p w:rsidR="00DA70D7" w:rsidRDefault="00DA70D7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территорию города Ашхабада проходит, как минимум, один глубинный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сквозькоровый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Внутриашхабадский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очень большое количество разломов меньшего ранга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линеаментов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земной коры. Эти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линеаменты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активными с точки зрения неотектоники. </w:t>
      </w:r>
      <w:r w:rsidR="004C4CB5">
        <w:rPr>
          <w:rFonts w:ascii="Times New Roman" w:hAnsi="Times New Roman" w:cs="Times New Roman"/>
          <w:sz w:val="28"/>
          <w:szCs w:val="28"/>
        </w:rPr>
        <w:t xml:space="preserve">Для определения степени геодинамической активности этих разломов надо организовать мониторинг вертикальных движений </w:t>
      </w:r>
      <w:r w:rsidR="00B01AB7">
        <w:rPr>
          <w:rFonts w:ascii="Times New Roman" w:hAnsi="Times New Roman" w:cs="Times New Roman"/>
          <w:sz w:val="28"/>
          <w:szCs w:val="28"/>
        </w:rPr>
        <w:t>по профилям, пересекающим эти разломы.</w:t>
      </w:r>
    </w:p>
    <w:p w:rsidR="00B01AB7" w:rsidRDefault="00B01AB7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Ашхабадская городская система мониторинга вертикальных движений </w:t>
      </w:r>
      <w:r w:rsidR="00823C68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представлят</w:t>
      </w:r>
      <w:r w:rsidR="00823C6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собой 3 нивелирных профиля, проложенных по городским улицам. Эти профили имеют преимущественное направление с юга на север. Их длина около 10 км, они охватывают значительную часть города и стыкуются с другими нивелирными профилями, проложенными с юга и севера от Ашхабада.</w:t>
      </w:r>
    </w:p>
    <w:p w:rsidR="00B01AB7" w:rsidRPr="00DA70D7" w:rsidRDefault="00B01AB7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этим профилям будет осуществляться нивелирование 1 класса с точностью определения вертикальных движений порядка 0,8 мм/км. Предполага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мый режим наблюдений на первом этапе – 1 цикл в 1 – 3 месяца.</w:t>
      </w:r>
    </w:p>
    <w:p w:rsidR="00B95050" w:rsidRDefault="00B95050" w:rsidP="00B23634">
      <w:p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</w:p>
    <w:p w:rsidR="00EC3072" w:rsidRPr="00EC3072" w:rsidRDefault="00EC3072" w:rsidP="00B23634">
      <w:pPr>
        <w:spacing w:after="0"/>
        <w:rPr>
          <w:rFonts w:ascii="Times New Roman" w:hAnsi="Times New Roman" w:cs="Times New Roman"/>
          <w:sz w:val="28"/>
          <w:szCs w:val="28"/>
          <w:lang w:val="tk-TM"/>
        </w:rPr>
        <w:sectPr w:rsidR="00EC3072" w:rsidRPr="00EC3072" w:rsidSect="006642E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C3072" w:rsidRDefault="007915BA" w:rsidP="002F48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FA091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Serge</w:t>
      </w:r>
      <w:r w:rsidRPr="007915BA">
        <w:rPr>
          <w:rFonts w:ascii="Times New Roman" w:hAnsi="Times New Roman" w:cs="Times New Roman"/>
          <w:b/>
          <w:sz w:val="28"/>
          <w:szCs w:val="28"/>
        </w:rPr>
        <w:t>ý</w:t>
      </w:r>
      <w:r w:rsidRPr="00FA09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911">
        <w:rPr>
          <w:rFonts w:ascii="Times New Roman" w:hAnsi="Times New Roman" w:cs="Times New Roman"/>
          <w:b/>
          <w:sz w:val="28"/>
          <w:szCs w:val="28"/>
          <w:lang w:val="en-US"/>
        </w:rPr>
        <w:t>Iz</w:t>
      </w:r>
      <w:proofErr w:type="spellEnd"/>
      <w:r w:rsidRPr="00FA0911">
        <w:rPr>
          <w:rFonts w:ascii="Times New Roman" w:hAnsi="Times New Roman" w:cs="Times New Roman"/>
          <w:b/>
          <w:sz w:val="28"/>
          <w:szCs w:val="28"/>
        </w:rPr>
        <w:t>ý</w:t>
      </w:r>
      <w:proofErr w:type="spellStart"/>
      <w:r w:rsidRPr="00FA0911">
        <w:rPr>
          <w:rFonts w:ascii="Times New Roman" w:hAnsi="Times New Roman" w:cs="Times New Roman"/>
          <w:b/>
          <w:sz w:val="28"/>
          <w:szCs w:val="28"/>
          <w:lang w:val="en-US"/>
        </w:rPr>
        <w:t>umow</w:t>
      </w:r>
      <w:proofErr w:type="spellEnd"/>
      <w:r w:rsidRPr="00FA0911">
        <w:rPr>
          <w:rFonts w:ascii="Times New Roman" w:hAnsi="Times New Roman" w:cs="Times New Roman"/>
          <w:b/>
          <w:sz w:val="28"/>
          <w:szCs w:val="28"/>
        </w:rPr>
        <w:t>, Ý</w:t>
      </w:r>
      <w:proofErr w:type="spellStart"/>
      <w:r w:rsidRPr="00FA0911">
        <w:rPr>
          <w:rFonts w:ascii="Times New Roman" w:hAnsi="Times New Roman" w:cs="Times New Roman"/>
          <w:b/>
          <w:sz w:val="28"/>
          <w:szCs w:val="28"/>
          <w:lang w:val="en-US"/>
        </w:rPr>
        <w:t>agmyr</w:t>
      </w:r>
      <w:proofErr w:type="spellEnd"/>
      <w:r w:rsidRPr="00FA09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911">
        <w:rPr>
          <w:rFonts w:ascii="Times New Roman" w:hAnsi="Times New Roman" w:cs="Times New Roman"/>
          <w:b/>
          <w:sz w:val="28"/>
          <w:szCs w:val="28"/>
          <w:lang w:val="en-US"/>
        </w:rPr>
        <w:t>Kaba</w:t>
      </w:r>
      <w:proofErr w:type="spellEnd"/>
      <w:r w:rsidRPr="00FA0911">
        <w:rPr>
          <w:rFonts w:ascii="Times New Roman" w:hAnsi="Times New Roman" w:cs="Times New Roman"/>
          <w:b/>
          <w:sz w:val="28"/>
          <w:szCs w:val="28"/>
        </w:rPr>
        <w:t>ý</w:t>
      </w:r>
      <w:proofErr w:type="spellStart"/>
      <w:r w:rsidRPr="00FA0911">
        <w:rPr>
          <w:rFonts w:ascii="Times New Roman" w:hAnsi="Times New Roman" w:cs="Times New Roman"/>
          <w:b/>
          <w:sz w:val="28"/>
          <w:szCs w:val="28"/>
          <w:lang w:val="en-US"/>
        </w:rPr>
        <w:t>ew</w:t>
      </w:r>
      <w:proofErr w:type="spellEnd"/>
    </w:p>
    <w:p w:rsidR="007915BA" w:rsidRPr="002F4824" w:rsidRDefault="007915BA" w:rsidP="002F482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tk-TM"/>
        </w:rPr>
      </w:pPr>
      <w:r w:rsidRPr="002F4824">
        <w:rPr>
          <w:rFonts w:ascii="Times New Roman" w:hAnsi="Times New Roman" w:cs="Times New Roman"/>
          <w:i/>
          <w:sz w:val="28"/>
          <w:szCs w:val="28"/>
          <w:lang w:val="tk-TM"/>
        </w:rPr>
        <w:t>(Türkmenistan</w:t>
      </w:r>
      <w:r w:rsidRPr="00867718">
        <w:rPr>
          <w:rFonts w:ascii="Times New Roman" w:hAnsi="Times New Roman" w:cs="Times New Roman"/>
          <w:i/>
          <w:sz w:val="28"/>
          <w:szCs w:val="28"/>
          <w:lang w:val="tk-TM"/>
        </w:rPr>
        <w:t>)</w:t>
      </w:r>
    </w:p>
    <w:p w:rsidR="00EC3072" w:rsidRPr="00EC3072" w:rsidRDefault="00EC3072" w:rsidP="00EC3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7915BA" w:rsidRPr="00EC3072" w:rsidRDefault="007915BA" w:rsidP="00EC30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867718">
        <w:rPr>
          <w:rFonts w:ascii="Times New Roman" w:hAnsi="Times New Roman" w:cs="Times New Roman"/>
          <w:b/>
          <w:sz w:val="32"/>
          <w:szCs w:val="32"/>
          <w:lang w:val="tk-TM"/>
        </w:rPr>
        <w:t>AŞGABAT ŞÄHERINIŇ ÇÄGINDE GEODINAMIK T</w:t>
      </w:r>
      <w:r w:rsidR="00F8592B">
        <w:rPr>
          <w:rFonts w:ascii="Times New Roman" w:hAnsi="Times New Roman" w:cs="Times New Roman"/>
          <w:b/>
          <w:sz w:val="32"/>
          <w:szCs w:val="32"/>
          <w:lang w:val="tk-TM"/>
        </w:rPr>
        <w:t>Ö</w:t>
      </w:r>
      <w:r w:rsidRPr="00867718">
        <w:rPr>
          <w:rFonts w:ascii="Times New Roman" w:hAnsi="Times New Roman" w:cs="Times New Roman"/>
          <w:b/>
          <w:sz w:val="32"/>
          <w:szCs w:val="32"/>
          <w:lang w:val="tk-TM"/>
        </w:rPr>
        <w:t>WEKGELÇILIGIŇ MONITORING ULGAMY</w:t>
      </w:r>
    </w:p>
    <w:p w:rsidR="00EC3072" w:rsidRDefault="00EC3072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F8592B" w:rsidRPr="00F8592B" w:rsidRDefault="00F8592B" w:rsidP="00F85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F8592B">
        <w:rPr>
          <w:rFonts w:ascii="Times New Roman" w:hAnsi="Times New Roman" w:cs="Times New Roman"/>
          <w:sz w:val="28"/>
          <w:szCs w:val="28"/>
          <w:lang w:val="tk-TM"/>
        </w:rPr>
        <w:t>Annotasiýa</w:t>
      </w:r>
    </w:p>
    <w:p w:rsidR="007915BA" w:rsidRPr="00867718" w:rsidRDefault="007915BA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C3072">
        <w:rPr>
          <w:rFonts w:ascii="Times New Roman" w:hAnsi="Times New Roman" w:cs="Times New Roman"/>
          <w:sz w:val="28"/>
          <w:szCs w:val="28"/>
          <w:lang w:val="tk-TM"/>
        </w:rPr>
        <w:t xml:space="preserve">Seýsmiki töwekgelçiligiň esasy düzüm bölegi bolan geodinamiki töwekgelçiligiň derejesini kesgitlemek üçin Aşgabat şäheriniň çäginde ýer gabygynyň dik hereketleriniň monitoringiniň ulanylmagy hödürlenýär. </w:t>
      </w:r>
      <w:r w:rsidRPr="00867718">
        <w:rPr>
          <w:rFonts w:ascii="Times New Roman" w:hAnsi="Times New Roman" w:cs="Times New Roman"/>
          <w:sz w:val="28"/>
          <w:szCs w:val="28"/>
          <w:lang w:val="tk-TM"/>
        </w:rPr>
        <w:t>Onuň üçin Aşgabat şäheriň köp bölegini tutýan we onuň çäginde ýerleşýän esasy jaýryklary kesýän şäher niwelir kese-kesimleriň ulgamy döredilýär</w:t>
      </w:r>
      <w:r w:rsidR="00867718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7915BA" w:rsidRPr="002F4824" w:rsidRDefault="007915BA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kese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kesimleri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ň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ugry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ý</w:t>
      </w:r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ç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dik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hereketleri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ň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monitoringini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ň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ç</w:t>
      </w:r>
      <w:r>
        <w:rPr>
          <w:rFonts w:ascii="Times New Roman" w:hAnsi="Times New Roman" w:cs="Times New Roman"/>
          <w:sz w:val="28"/>
          <w:szCs w:val="28"/>
          <w:lang w:val="en-US"/>
        </w:rPr>
        <w:t>irilmegi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ý</w:t>
      </w:r>
      <w:r>
        <w:rPr>
          <w:rFonts w:ascii="Times New Roman" w:hAnsi="Times New Roman" w:cs="Times New Roman"/>
          <w:sz w:val="28"/>
          <w:szCs w:val="28"/>
          <w:lang w:val="en-US"/>
        </w:rPr>
        <w:t>ryklar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zolaklarynda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geodinamiki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4824">
        <w:rPr>
          <w:rFonts w:ascii="Times New Roman" w:hAnsi="Times New Roman" w:cs="Times New Roman"/>
          <w:sz w:val="28"/>
          <w:szCs w:val="28"/>
          <w:lang w:val="en-US"/>
        </w:rPr>
        <w:t>üý</w:t>
      </w:r>
      <w:r>
        <w:rPr>
          <w:rFonts w:ascii="Times New Roman" w:hAnsi="Times New Roman" w:cs="Times New Roman"/>
          <w:sz w:val="28"/>
          <w:szCs w:val="28"/>
          <w:lang w:val="en-US"/>
        </w:rPr>
        <w:t>tgemeleri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anomali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ý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F4824">
        <w:rPr>
          <w:rFonts w:ascii="Times New Roman" w:hAnsi="Times New Roman" w:cs="Times New Roman"/>
          <w:sz w:val="28"/>
          <w:szCs w:val="28"/>
          <w:lang w:val="en-US"/>
        </w:rPr>
        <w:t>ýü</w:t>
      </w:r>
      <w:r>
        <w:rPr>
          <w:rFonts w:ascii="Times New Roman" w:hAnsi="Times New Roman" w:cs="Times New Roman"/>
          <w:sz w:val="28"/>
          <w:szCs w:val="28"/>
          <w:lang w:val="en-US"/>
        </w:rPr>
        <w:t>ze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4824">
        <w:rPr>
          <w:rFonts w:ascii="Times New Roman" w:hAnsi="Times New Roman" w:cs="Times New Roman"/>
          <w:sz w:val="28"/>
          <w:szCs w:val="28"/>
          <w:lang w:val="en-US"/>
        </w:rPr>
        <w:t>ç</w:t>
      </w:r>
      <w:r>
        <w:rPr>
          <w:rFonts w:ascii="Times New Roman" w:hAnsi="Times New Roman" w:cs="Times New Roman"/>
          <w:sz w:val="28"/>
          <w:szCs w:val="28"/>
          <w:lang w:val="en-US"/>
        </w:rPr>
        <w:t>ykarmaga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geodinamiki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ö</w:t>
      </w:r>
      <w:r>
        <w:rPr>
          <w:rFonts w:ascii="Times New Roman" w:hAnsi="Times New Roman" w:cs="Times New Roman"/>
          <w:sz w:val="28"/>
          <w:szCs w:val="28"/>
          <w:lang w:val="en-US"/>
        </w:rPr>
        <w:t>wekgel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ç</w:t>
      </w:r>
      <w:r>
        <w:rPr>
          <w:rFonts w:ascii="Times New Roman" w:hAnsi="Times New Roman" w:cs="Times New Roman"/>
          <w:sz w:val="28"/>
          <w:szCs w:val="28"/>
          <w:lang w:val="en-US"/>
        </w:rPr>
        <w:t>iligi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ň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derejesini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kesgitlem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ä</w:t>
      </w:r>
      <w:r>
        <w:rPr>
          <w:rFonts w:ascii="Times New Roman" w:hAnsi="Times New Roman" w:cs="Times New Roman"/>
          <w:sz w:val="28"/>
          <w:szCs w:val="28"/>
          <w:lang w:val="en-US"/>
        </w:rPr>
        <w:t>ge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ü</w:t>
      </w:r>
      <w:r>
        <w:rPr>
          <w:rFonts w:ascii="Times New Roman" w:hAnsi="Times New Roman" w:cs="Times New Roman"/>
          <w:sz w:val="28"/>
          <w:szCs w:val="28"/>
          <w:lang w:val="en-US"/>
        </w:rPr>
        <w:t>mkin</w:t>
      </w:r>
      <w:r w:rsidRPr="002F4824">
        <w:rPr>
          <w:rFonts w:ascii="Times New Roman" w:hAnsi="Times New Roman" w:cs="Times New Roman"/>
          <w:sz w:val="28"/>
          <w:szCs w:val="28"/>
          <w:lang w:val="en-US"/>
        </w:rPr>
        <w:t>ç</w:t>
      </w:r>
      <w:r>
        <w:rPr>
          <w:rFonts w:ascii="Times New Roman" w:hAnsi="Times New Roman" w:cs="Times New Roman"/>
          <w:sz w:val="28"/>
          <w:szCs w:val="28"/>
          <w:lang w:val="en-US"/>
        </w:rPr>
        <w:t>ilik</w:t>
      </w:r>
      <w:proofErr w:type="spellEnd"/>
      <w:r w:rsidRPr="002F4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berer</w:t>
      </w:r>
      <w:proofErr w:type="spellEnd"/>
      <w:r w:rsidR="002F4824" w:rsidRPr="002F482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216B1" w:rsidRPr="002F4824" w:rsidRDefault="005216B1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16B1" w:rsidRPr="002F4824" w:rsidRDefault="005216B1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5761" w:rsidRDefault="007915BA" w:rsidP="0058576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Sergey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Izyumov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Yagmyr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Kabaev</w:t>
      </w:r>
      <w:proofErr w:type="spellEnd"/>
    </w:p>
    <w:p w:rsidR="007915BA" w:rsidRPr="00585761" w:rsidRDefault="007915BA" w:rsidP="0058576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tk-TM"/>
        </w:rPr>
      </w:pPr>
      <w:r w:rsidRPr="00585761">
        <w:rPr>
          <w:rFonts w:ascii="Times New Roman" w:hAnsi="Times New Roman" w:cs="Times New Roman"/>
          <w:i/>
          <w:sz w:val="28"/>
          <w:szCs w:val="28"/>
          <w:lang w:val="en-US"/>
        </w:rPr>
        <w:t>(Turkmenistan)</w:t>
      </w:r>
    </w:p>
    <w:p w:rsidR="00585761" w:rsidRPr="00585761" w:rsidRDefault="00585761" w:rsidP="00585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7915BA" w:rsidRPr="00585761" w:rsidRDefault="007915BA" w:rsidP="005857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85761">
        <w:rPr>
          <w:rFonts w:ascii="Times New Roman" w:hAnsi="Times New Roman" w:cs="Times New Roman"/>
          <w:b/>
          <w:sz w:val="32"/>
          <w:szCs w:val="32"/>
          <w:lang w:val="en-US"/>
        </w:rPr>
        <w:t>GEODINAMIC RISK MONITORING SYSTEM WITH</w:t>
      </w:r>
      <w:r w:rsidR="005216B1" w:rsidRPr="0058576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85761">
        <w:rPr>
          <w:rFonts w:ascii="Times New Roman" w:hAnsi="Times New Roman" w:cs="Times New Roman"/>
          <w:b/>
          <w:sz w:val="32"/>
          <w:szCs w:val="32"/>
          <w:lang w:val="en-US"/>
        </w:rPr>
        <w:t>IN ASHGABAT</w:t>
      </w:r>
    </w:p>
    <w:p w:rsidR="007915BA" w:rsidRDefault="007915BA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5D54" w:rsidRPr="007F5D54" w:rsidRDefault="007F5D54" w:rsidP="007F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7F5D5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F5D54">
        <w:rPr>
          <w:rFonts w:ascii="Times New Roman" w:hAnsi="Times New Roman" w:cs="Times New Roman"/>
          <w:sz w:val="28"/>
          <w:szCs w:val="28"/>
          <w:lang w:val="tk-TM"/>
        </w:rPr>
        <w:t>nnotation</w:t>
      </w:r>
    </w:p>
    <w:p w:rsidR="007915BA" w:rsidRDefault="007915BA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determine the degree of geodynamic risk, which is an integral part of the seismic risk, thro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ughout the city of Ashgabat, the monitoring of vertical movements of the Earth’s crust is proposed. For this purpose, a system of urban leveling profiles is created, covering most of the city and crossing the major faults throughout Ashgabat.</w:t>
      </w:r>
    </w:p>
    <w:p w:rsidR="007915BA" w:rsidRDefault="007915BA" w:rsidP="00791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monitoring of vertical movements along these profiles will make it possible to identify geodynamic anomalies in fault zones and determine the degree of geodynamic risk.</w:t>
      </w:r>
    </w:p>
    <w:p w:rsidR="007915BA" w:rsidRDefault="007915BA" w:rsidP="007915B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915BA" w:rsidSect="00FC24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CD"/>
    <w:rsid w:val="000C559B"/>
    <w:rsid w:val="002F4824"/>
    <w:rsid w:val="003E5A25"/>
    <w:rsid w:val="00472AA3"/>
    <w:rsid w:val="004C4CB5"/>
    <w:rsid w:val="0051419A"/>
    <w:rsid w:val="005216B1"/>
    <w:rsid w:val="00547175"/>
    <w:rsid w:val="00575C96"/>
    <w:rsid w:val="00585761"/>
    <w:rsid w:val="00594EE2"/>
    <w:rsid w:val="005B2BB9"/>
    <w:rsid w:val="00622473"/>
    <w:rsid w:val="006642E9"/>
    <w:rsid w:val="00776A02"/>
    <w:rsid w:val="00784E45"/>
    <w:rsid w:val="007915BA"/>
    <w:rsid w:val="007E7934"/>
    <w:rsid w:val="007F5D54"/>
    <w:rsid w:val="00823C68"/>
    <w:rsid w:val="00867718"/>
    <w:rsid w:val="00996613"/>
    <w:rsid w:val="00B01AB7"/>
    <w:rsid w:val="00B23634"/>
    <w:rsid w:val="00B95050"/>
    <w:rsid w:val="00BF4A0D"/>
    <w:rsid w:val="00C060E2"/>
    <w:rsid w:val="00C360CD"/>
    <w:rsid w:val="00CE677F"/>
    <w:rsid w:val="00CF0B29"/>
    <w:rsid w:val="00D31469"/>
    <w:rsid w:val="00DA70D7"/>
    <w:rsid w:val="00EA5DEA"/>
    <w:rsid w:val="00EC3072"/>
    <w:rsid w:val="00F35003"/>
    <w:rsid w:val="00F8592B"/>
    <w:rsid w:val="00FC12A2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1</cp:lastModifiedBy>
  <cp:revision>26</cp:revision>
  <dcterms:created xsi:type="dcterms:W3CDTF">2022-02-14T07:06:00Z</dcterms:created>
  <dcterms:modified xsi:type="dcterms:W3CDTF">2023-01-30T09:34:00Z</dcterms:modified>
</cp:coreProperties>
</file>