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3829" w14:textId="56181343" w:rsidR="004C5CFB" w:rsidRPr="00BB306F" w:rsidRDefault="00BB306F" w:rsidP="00BB306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BB306F">
        <w:rPr>
          <w:rFonts w:ascii="Times New Roman" w:hAnsi="Times New Roman" w:cs="Times New Roman"/>
          <w:b/>
          <w:bCs/>
          <w:color w:val="auto"/>
          <w:sz w:val="32"/>
          <w:szCs w:val="32"/>
        </w:rPr>
        <w:t>Консультант – Цявловская Наталья Владимировна</w:t>
      </w:r>
    </w:p>
    <w:p w14:paraId="580B2E6C" w14:textId="74A7D67D" w:rsidR="00A2269E" w:rsidRPr="00E66410" w:rsidRDefault="00A2269E" w:rsidP="00A2269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66410">
        <w:rPr>
          <w:rFonts w:ascii="Times New Roman" w:hAnsi="Times New Roman" w:cs="Times New Roman"/>
          <w:color w:val="auto"/>
          <w:sz w:val="24"/>
          <w:szCs w:val="24"/>
        </w:rPr>
        <w:t xml:space="preserve">Список тем по разделу Охрана труда / Ресурсо- и энергосбережение </w:t>
      </w:r>
    </w:p>
    <w:tbl>
      <w:tblPr>
        <w:tblW w:w="15326" w:type="dxa"/>
        <w:tblInd w:w="-313" w:type="dxa"/>
        <w:tblLayout w:type="fixed"/>
        <w:tblLook w:val="0000" w:firstRow="0" w:lastRow="0" w:firstColumn="0" w:lastColumn="0" w:noHBand="0" w:noVBand="0"/>
      </w:tblPr>
      <w:tblGrid>
        <w:gridCol w:w="24"/>
        <w:gridCol w:w="976"/>
        <w:gridCol w:w="3277"/>
        <w:gridCol w:w="6195"/>
        <w:gridCol w:w="2286"/>
        <w:gridCol w:w="2568"/>
      </w:tblGrid>
      <w:tr w:rsidR="00A2269E" w:rsidRPr="00E66410" w14:paraId="780DE94E" w14:textId="77777777" w:rsidTr="006F123D">
        <w:trPr>
          <w:trHeight w:val="340"/>
        </w:trPr>
        <w:tc>
          <w:tcPr>
            <w:tcW w:w="1532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00C18C" w14:textId="77777777" w:rsidR="00A2269E" w:rsidRPr="00E66410" w:rsidRDefault="00A2269E" w:rsidP="006F1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Дистанционная  ИПОИТ</w:t>
            </w:r>
          </w:p>
        </w:tc>
      </w:tr>
      <w:tr w:rsidR="00A2269E" w:rsidRPr="00E66410" w14:paraId="0F2319E1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006"/>
        </w:trPr>
        <w:tc>
          <w:tcPr>
            <w:tcW w:w="976" w:type="dxa"/>
            <w:shd w:val="clear" w:color="auto" w:fill="FFFFFF" w:themeFill="background1"/>
            <w:vAlign w:val="center"/>
          </w:tcPr>
          <w:p w14:paraId="48BC402F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8F725CF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>пп</w:t>
            </w:r>
          </w:p>
          <w:p w14:paraId="3C727521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7" w:type="dxa"/>
            <w:shd w:val="clear" w:color="auto" w:fill="FFFFFF" w:themeFill="background1"/>
            <w:vAlign w:val="center"/>
          </w:tcPr>
          <w:p w14:paraId="0E044171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 xml:space="preserve">Фамилия, имя, </w:t>
            </w:r>
          </w:p>
          <w:p w14:paraId="544F4658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>отчество</w:t>
            </w:r>
            <w:r w:rsidRPr="00E66410">
              <w:rPr>
                <w:rFonts w:ascii="Times New Roman" w:hAnsi="Times New Roman"/>
                <w:sz w:val="24"/>
                <w:szCs w:val="24"/>
              </w:rPr>
              <w:br/>
              <w:t>студента</w:t>
            </w:r>
          </w:p>
        </w:tc>
        <w:tc>
          <w:tcPr>
            <w:tcW w:w="6195" w:type="dxa"/>
            <w:shd w:val="clear" w:color="auto" w:fill="FFFFFF" w:themeFill="background1"/>
            <w:vAlign w:val="center"/>
          </w:tcPr>
          <w:p w14:paraId="004A83F3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  <w:p w14:paraId="45B4BCEC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>дипломного проекта</w:t>
            </w:r>
          </w:p>
        </w:tc>
        <w:tc>
          <w:tcPr>
            <w:tcW w:w="4854" w:type="dxa"/>
            <w:gridSpan w:val="2"/>
            <w:shd w:val="clear" w:color="auto" w:fill="FFFFFF" w:themeFill="background1"/>
            <w:vAlign w:val="center"/>
          </w:tcPr>
          <w:p w14:paraId="41C073B1" w14:textId="77777777" w:rsidR="00A2269E" w:rsidRPr="00E66410" w:rsidRDefault="00A2269E" w:rsidP="006F12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10">
              <w:rPr>
                <w:rFonts w:ascii="Times New Roman" w:hAnsi="Times New Roman"/>
                <w:sz w:val="24"/>
                <w:szCs w:val="24"/>
              </w:rPr>
              <w:t>Название темы раздела</w:t>
            </w:r>
          </w:p>
        </w:tc>
      </w:tr>
      <w:tr w:rsidR="00A2269E" w:rsidRPr="00E66410" w14:paraId="226A3F6D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50A498A4" w14:textId="77777777" w:rsidR="00A2269E" w:rsidRPr="00E66410" w:rsidRDefault="00A2269E" w:rsidP="006F1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77" w:type="dxa"/>
            <w:shd w:val="clear" w:color="auto" w:fill="FFFFFF" w:themeFill="background1"/>
          </w:tcPr>
          <w:p w14:paraId="5580A57E" w14:textId="77777777" w:rsidR="00A2269E" w:rsidRPr="00E66410" w:rsidRDefault="00A2269E" w:rsidP="006F1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5" w:type="dxa"/>
            <w:shd w:val="clear" w:color="auto" w:fill="FFFFFF" w:themeFill="background1"/>
          </w:tcPr>
          <w:p w14:paraId="4359AB6A" w14:textId="77777777" w:rsidR="00A2269E" w:rsidRPr="00E66410" w:rsidRDefault="00A2269E" w:rsidP="006F1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86" w:type="dxa"/>
            <w:shd w:val="clear" w:color="auto" w:fill="FFFFFF" w:themeFill="background1"/>
          </w:tcPr>
          <w:p w14:paraId="6211D6C6" w14:textId="77777777" w:rsidR="00A2269E" w:rsidRPr="00E66410" w:rsidRDefault="00A2269E" w:rsidP="006F1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68" w:type="dxa"/>
            <w:shd w:val="clear" w:color="auto" w:fill="FFFFFF" w:themeFill="background1"/>
          </w:tcPr>
          <w:p w14:paraId="61695EE4" w14:textId="77777777" w:rsidR="00A2269E" w:rsidRPr="00E66410" w:rsidRDefault="00A2269E" w:rsidP="006F12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64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2269E" w:rsidRPr="00E66410" w14:paraId="60468E48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610FEFF8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77" w:type="dxa"/>
            <w:shd w:val="clear" w:color="auto" w:fill="FFFFFF" w:themeFill="background1"/>
          </w:tcPr>
          <w:p w14:paraId="3B75DFDA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Хатеновский</w:t>
            </w:r>
          </w:p>
          <w:p w14:paraId="3419711B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</w:t>
            </w:r>
          </w:p>
          <w:p w14:paraId="4F14FA84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Петрович</w:t>
            </w:r>
          </w:p>
        </w:tc>
        <w:tc>
          <w:tcPr>
            <w:tcW w:w="6195" w:type="dxa"/>
            <w:shd w:val="clear" w:color="auto" w:fill="FFFFFF" w:themeFill="background1"/>
          </w:tcPr>
          <w:p w14:paraId="72DB6E65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Многофункциональная веб-система управления трансферными сделками и взаимодействия участников спортивного рынка и ее эргономическое обеспечение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14:paraId="67270DBA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27. Обеспечение электробезопасности при работе </w:t>
            </w:r>
            <w:r w:rsidRPr="00A2269E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 xml:space="preserve">с персональным </w:t>
            </w:r>
            <w:r w:rsidRPr="00A2269E">
              <w:rPr>
                <w:rFonts w:ascii="Times New Roman" w:hAnsi="Times New Roman" w:cs="Times New Roman"/>
                <w:bCs/>
                <w:color w:val="auto"/>
                <w:spacing w:val="-6"/>
                <w:sz w:val="24"/>
                <w:szCs w:val="24"/>
                <w:lang w:eastAsia="en-US"/>
              </w:rPr>
              <w:t>компьютером</w:t>
            </w:r>
          </w:p>
        </w:tc>
      </w:tr>
      <w:tr w:rsidR="00A2269E" w:rsidRPr="00E66410" w14:paraId="154D3E6B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0DCD47B6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77" w:type="dxa"/>
            <w:shd w:val="clear" w:color="auto" w:fill="FFFFFF" w:themeFill="background1"/>
          </w:tcPr>
          <w:p w14:paraId="1744C5A5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Ефименко</w:t>
            </w:r>
          </w:p>
          <w:p w14:paraId="445F0B15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Роман</w:t>
            </w:r>
          </w:p>
          <w:p w14:paraId="0D38EAB1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Николаевич</w:t>
            </w:r>
          </w:p>
        </w:tc>
        <w:tc>
          <w:tcPr>
            <w:tcW w:w="6195" w:type="dxa"/>
            <w:shd w:val="clear" w:color="auto" w:fill="FFFFFF" w:themeFill="background1"/>
          </w:tcPr>
          <w:p w14:paraId="5B903568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Автоматизированная система поддержки деятельности туристического агентства и ее эргономическое обеспечение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14:paraId="465DBDF5" w14:textId="77777777" w:rsidR="00A2269E" w:rsidRPr="00A2269E" w:rsidRDefault="00A2269E" w:rsidP="00A226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 xml:space="preserve">17. Проектирование и расчет механической вентиляции как способа по оздоровлению воздушной среды в </w:t>
            </w:r>
            <w:r w:rsidRPr="00A2269E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в производственном помещении.</w:t>
            </w:r>
          </w:p>
        </w:tc>
      </w:tr>
      <w:tr w:rsidR="00A2269E" w:rsidRPr="00E66410" w14:paraId="54DBC86F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4F603D40" w14:textId="77777777" w:rsidR="00A2269E" w:rsidRPr="00A2269E" w:rsidRDefault="00A2269E" w:rsidP="00A2269E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77" w:type="dxa"/>
            <w:shd w:val="clear" w:color="auto" w:fill="FFFFFF" w:themeFill="background1"/>
          </w:tcPr>
          <w:p w14:paraId="3A1AAACC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Пуренков</w:t>
            </w:r>
          </w:p>
          <w:p w14:paraId="2C173930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Евгений</w:t>
            </w:r>
          </w:p>
          <w:p w14:paraId="11F9C18E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Федорович</w:t>
            </w:r>
          </w:p>
        </w:tc>
        <w:tc>
          <w:tcPr>
            <w:tcW w:w="6195" w:type="dxa"/>
            <w:shd w:val="clear" w:color="auto" w:fill="FFFFFF" w:themeFill="background1"/>
          </w:tcPr>
          <w:p w14:paraId="35831344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Информационная система онлайн-площадки для частных объявлений и ее эргономическое обеспечение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14:paraId="0086F7C4" w14:textId="77777777" w:rsidR="00A2269E" w:rsidRPr="00A2269E" w:rsidRDefault="00A2269E" w:rsidP="00A226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34. Энергосбережение при разработке и эксплуатации в</w:t>
            </w: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еб-приложения</w:t>
            </w:r>
          </w:p>
        </w:tc>
      </w:tr>
      <w:tr w:rsidR="00A2269E" w:rsidRPr="00E66410" w14:paraId="1D498F51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0EA526F1" w14:textId="77777777" w:rsidR="00A2269E" w:rsidRPr="00A2269E" w:rsidRDefault="00A2269E" w:rsidP="00A2269E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77" w:type="dxa"/>
            <w:shd w:val="clear" w:color="auto" w:fill="FFFFFF" w:themeFill="background1"/>
          </w:tcPr>
          <w:p w14:paraId="70D3979B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Клещенко</w:t>
            </w:r>
          </w:p>
          <w:p w14:paraId="006C0E06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Иван</w:t>
            </w:r>
          </w:p>
          <w:p w14:paraId="4C62A145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Сергеевич</w:t>
            </w:r>
          </w:p>
        </w:tc>
        <w:tc>
          <w:tcPr>
            <w:tcW w:w="6195" w:type="dxa"/>
            <w:shd w:val="clear" w:color="auto" w:fill="FFFFFF" w:themeFill="background1"/>
          </w:tcPr>
          <w:p w14:paraId="7ED1AA88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Веб-приложение для проверки профессиональных знаний сотрудников Департамента охраны и его эргономическое приложение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14:paraId="4C88203D" w14:textId="77777777" w:rsidR="00A2269E" w:rsidRPr="00A2269E" w:rsidRDefault="00A2269E" w:rsidP="00A226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31. Выбор и обоснование применения системы пожарной безопасности и разработка профилактических мероприятий при реализации программного средства</w:t>
            </w:r>
          </w:p>
        </w:tc>
      </w:tr>
      <w:tr w:rsidR="00A2269E" w:rsidRPr="00E66410" w14:paraId="00BBBE7C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2A0BD105" w14:textId="77777777" w:rsidR="00A2269E" w:rsidRPr="00A2269E" w:rsidRDefault="00A2269E" w:rsidP="00A2269E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77" w:type="dxa"/>
            <w:shd w:val="clear" w:color="auto" w:fill="FFFFFF" w:themeFill="background1"/>
          </w:tcPr>
          <w:p w14:paraId="225E884E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Жданович</w:t>
            </w:r>
          </w:p>
          <w:p w14:paraId="1F9FE9DC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Акиф</w:t>
            </w:r>
          </w:p>
          <w:p w14:paraId="54DB6860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Назимович</w:t>
            </w:r>
          </w:p>
        </w:tc>
        <w:tc>
          <w:tcPr>
            <w:tcW w:w="6195" w:type="dxa"/>
            <w:shd w:val="clear" w:color="auto" w:fill="FFFFFF" w:themeFill="background1"/>
          </w:tcPr>
          <w:p w14:paraId="00400159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 интеграции ветеринарной клиники с торговым модулем и ее эргономическое обеспечение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14:paraId="328057F9" w14:textId="77777777" w:rsidR="00A2269E" w:rsidRPr="00A2269E" w:rsidRDefault="00A2269E" w:rsidP="00A226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iCs/>
                <w:color w:val="auto"/>
                <w:spacing w:val="-6"/>
                <w:sz w:val="24"/>
                <w:szCs w:val="24"/>
                <w:lang w:eastAsia="en-US"/>
              </w:rPr>
              <w:t>20. Оздоровление воздушной среды на рабочем месте с помощью вентиляции.</w:t>
            </w:r>
          </w:p>
        </w:tc>
      </w:tr>
      <w:tr w:rsidR="00A2269E" w:rsidRPr="00E66410" w14:paraId="44582DD3" w14:textId="77777777" w:rsidTr="006F1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gridBefore w:val="1"/>
          <w:wBefore w:w="24" w:type="dxa"/>
          <w:trHeight w:val="159"/>
        </w:trPr>
        <w:tc>
          <w:tcPr>
            <w:tcW w:w="976" w:type="dxa"/>
            <w:shd w:val="clear" w:color="auto" w:fill="FFFFFF" w:themeFill="background1"/>
          </w:tcPr>
          <w:p w14:paraId="3D874070" w14:textId="77777777" w:rsidR="00A2269E" w:rsidRPr="00A2269E" w:rsidRDefault="00A2269E" w:rsidP="00A2269E">
            <w:pPr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77" w:type="dxa"/>
            <w:shd w:val="clear" w:color="auto" w:fill="FFFFFF" w:themeFill="background1"/>
          </w:tcPr>
          <w:p w14:paraId="08BFD4AB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Игнатова</w:t>
            </w:r>
          </w:p>
          <w:p w14:paraId="424E6A1B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Яна</w:t>
            </w:r>
          </w:p>
          <w:p w14:paraId="55495A4F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Денисовна</w:t>
            </w:r>
          </w:p>
        </w:tc>
        <w:tc>
          <w:tcPr>
            <w:tcW w:w="6195" w:type="dxa"/>
            <w:shd w:val="clear" w:color="auto" w:fill="FFFFFF" w:themeFill="background1"/>
          </w:tcPr>
          <w:p w14:paraId="7A1A73FE" w14:textId="77777777" w:rsidR="00A2269E" w:rsidRPr="00A2269E" w:rsidRDefault="00A2269E" w:rsidP="00A22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Мобильное приложение для диагностики когнитивных способностей работников в области логистики и его эргономическое обеспечение</w:t>
            </w:r>
          </w:p>
        </w:tc>
        <w:tc>
          <w:tcPr>
            <w:tcW w:w="4854" w:type="dxa"/>
            <w:gridSpan w:val="2"/>
            <w:shd w:val="clear" w:color="auto" w:fill="FFFFFF" w:themeFill="background1"/>
          </w:tcPr>
          <w:p w14:paraId="63E0DBAB" w14:textId="77777777" w:rsidR="00A2269E" w:rsidRPr="00A2269E" w:rsidRDefault="00A2269E" w:rsidP="00A226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269E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14. Обеспечение комфортных условий труда</w:t>
            </w:r>
            <w:r w:rsidRPr="00A2269E"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при разработке и эксплуатации </w:t>
            </w:r>
            <w:r w:rsidRPr="00A22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веб-приложения</w:t>
            </w:r>
            <w:r w:rsidRPr="00A2269E">
              <w:rPr>
                <w:rFonts w:ascii="Times New Roman" w:hAnsi="Times New Roman" w:cs="Times New Roman"/>
                <w:color w:val="auto"/>
                <w:spacing w:val="-6"/>
                <w:sz w:val="24"/>
                <w:szCs w:val="24"/>
                <w:lang w:eastAsia="en-US"/>
              </w:rPr>
              <w:t>.</w:t>
            </w:r>
          </w:p>
        </w:tc>
      </w:tr>
    </w:tbl>
    <w:p w14:paraId="05E2D76A" w14:textId="77777777" w:rsidR="00DD2493" w:rsidRPr="00E66410" w:rsidRDefault="00E66410" w:rsidP="00F05E27">
      <w:pPr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b/>
          <w:sz w:val="28"/>
          <w:szCs w:val="28"/>
          <w:u w:val="single"/>
        </w:rPr>
        <w:t>Более подробный план написания раздела (согласно номеру темы в таблице) в приложении 1</w:t>
      </w:r>
      <w:r w:rsidR="00890E1A" w:rsidRPr="00E66410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6A6EB63A" w14:textId="77777777" w:rsidR="00C239F6" w:rsidRPr="00AC7F64" w:rsidRDefault="00C239F6" w:rsidP="00C239F6">
      <w:pPr>
        <w:ind w:firstLine="709"/>
        <w:jc w:val="right"/>
        <w:rPr>
          <w:rFonts w:ascii="Times New Roman" w:hAnsi="Times New Roman" w:cs="Times New Roman"/>
          <w:spacing w:val="-6"/>
          <w:sz w:val="24"/>
          <w:szCs w:val="24"/>
          <w:lang w:eastAsia="en-US"/>
        </w:rPr>
      </w:pPr>
      <w:r w:rsidRPr="00AC7F64">
        <w:rPr>
          <w:rFonts w:ascii="Times New Roman" w:hAnsi="Times New Roman" w:cs="Times New Roman"/>
          <w:spacing w:val="-6"/>
          <w:sz w:val="24"/>
          <w:szCs w:val="24"/>
          <w:lang w:eastAsia="en-US"/>
        </w:rPr>
        <w:lastRenderedPageBreak/>
        <w:t>ПРИЛОЖЕНИЕ 1</w:t>
      </w:r>
    </w:p>
    <w:p w14:paraId="3451BC2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Темы раздела «Охрана труда</w:t>
      </w:r>
      <w:r w:rsidR="00E62963"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»,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 xml:space="preserve"> </w:t>
      </w:r>
      <w:r w:rsidR="00E62963"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«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Ресурсо-и эн</w:t>
      </w:r>
      <w:r w:rsidR="00E66410"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е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ргосбережение»</w:t>
      </w:r>
    </w:p>
    <w:p w14:paraId="3EAC831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1. Система управления охраной труда на предприятии (организации) [6, 10, 11, 13]</w:t>
      </w:r>
    </w:p>
    <w:p w14:paraId="7B2D7EB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Краткая характеристика предприятия (организации. Структурная схема этого предприятия (основные и вспомогательные производства, управленческие подразделения и т.п.).</w:t>
      </w:r>
    </w:p>
    <w:p w14:paraId="1B63144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2. Описание общей схемы системы управления охраной труда (СУОТ) на предприятии с указанием органов управления, объектов управления, отделов, осуществляющих организационно-методическую работу по управлению охраной труда. </w:t>
      </w:r>
    </w:p>
    <w:p w14:paraId="430D29D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Методическая основа СУОТ. Основные задачи, решаемые СУОТ.</w:t>
      </w:r>
    </w:p>
    <w:p w14:paraId="6B0A7B89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0C32289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bCs/>
          <w:iCs/>
          <w:color w:val="auto"/>
          <w:spacing w:val="-6"/>
          <w:sz w:val="24"/>
          <w:szCs w:val="24"/>
          <w:u w:val="single"/>
          <w:lang w:eastAsia="en-US"/>
        </w:rPr>
        <w:t xml:space="preserve">2. Обеспечение основных санитарных требований </w:t>
      </w:r>
      <w:r w:rsidRPr="00E62963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  <w:u w:val="single"/>
          <w:lang w:eastAsia="en-US"/>
        </w:rPr>
        <w:t xml:space="preserve">к условиям труда работающих и содержанию производственных объектов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[1,6, 8, 9, 10, 11, 13]</w:t>
      </w:r>
    </w:p>
    <w:p w14:paraId="7B4BD908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Характеристика </w:t>
      </w:r>
      <w:r w:rsidRPr="00E62963">
        <w:rPr>
          <w:rFonts w:ascii="Times New Roman" w:hAnsi="Times New Roman" w:cs="Times New Roman"/>
          <w:iCs/>
          <w:color w:val="auto"/>
          <w:spacing w:val="-6"/>
          <w:sz w:val="24"/>
          <w:szCs w:val="24"/>
          <w:lang w:eastAsia="en-US"/>
        </w:rPr>
        <w:t>предприятия (организации)</w:t>
      </w: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, назначение, вид продукции.</w:t>
      </w:r>
    </w:p>
    <w:p w14:paraId="27D2003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Проектирование и расчет основных параметров бытовых помещений и вспомогательных помещений с учетом санитарных требований к производственным помещениям.</w:t>
      </w:r>
    </w:p>
    <w:p w14:paraId="3E60199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Основные санитарные требования к размещению рабочего места (план размещения). </w:t>
      </w:r>
    </w:p>
    <w:p w14:paraId="07C1E815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34F132A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3. Организация лечебно-профилактического обслуживания работающих на предприятии (организации)</w:t>
      </w:r>
      <w:r w:rsidR="00E66410"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[1, 8, 9, 11]</w:t>
      </w:r>
    </w:p>
    <w:p w14:paraId="24307C38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Виды работ, их характеристика. Производственные факторы, формирующие условия труда.</w:t>
      </w:r>
    </w:p>
    <w:p w14:paraId="731A447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Организация медицинских (профессиональных) осмотров и лечебно-профилактического питания работающих. Обоснование их необходимости.</w:t>
      </w:r>
    </w:p>
    <w:p w14:paraId="51C2489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льгот и расчет компенсаций за работу с учетом действующего трудового законодательства.</w:t>
      </w:r>
    </w:p>
    <w:p w14:paraId="25670F3D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7DC056D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4. Организация охраны труда на предприятиях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10, 11, 13]</w:t>
      </w:r>
    </w:p>
    <w:p w14:paraId="56D0ABC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Особенности организации охраны труда на предприятиях и соблюдение правил охраны труда.</w:t>
      </w:r>
    </w:p>
    <w:p w14:paraId="1E5BEA1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Требования к организации служб охраны труда.</w:t>
      </w:r>
    </w:p>
    <w:p w14:paraId="4730F9B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Основные меры по оптимизации условий труда на конкретном предприятии. </w:t>
      </w:r>
    </w:p>
    <w:p w14:paraId="3CE85DCF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0" w:name="_page_15_0"/>
    </w:p>
    <w:p w14:paraId="3963ABD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5.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Разработка мероприятий по повышению производительности труда и работоспособности [6, 10, 11, 13]</w:t>
      </w:r>
    </w:p>
    <w:p w14:paraId="3FC4F2B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Влияние условий труда на его производительность.</w:t>
      </w:r>
    </w:p>
    <w:p w14:paraId="019FF72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Особенности условий труда на конкретном рабочем месте.</w:t>
      </w:r>
    </w:p>
    <w:p w14:paraId="70D94E2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Пути улучшения условий труда и повышение работоспособности (на конкретном рабочем месте).</w:t>
      </w:r>
    </w:p>
    <w:p w14:paraId="5B976CAE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5B313E07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0B25853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 xml:space="preserve">6. Безопасная организация трудового процесса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10, 11, 13]</w:t>
      </w:r>
    </w:p>
    <w:p w14:paraId="39733278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Психологические процессы, свойства и состояния, влияющие на безопасность труда.</w:t>
      </w:r>
    </w:p>
    <w:p w14:paraId="1363E9A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трудового процесса конкретного производства.</w:t>
      </w:r>
    </w:p>
    <w:p w14:paraId="7B069CA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Контроль психического состояния работников ответственных производств в комплексе административных мер, положительно влияющих на сокращение несчастных случаев и повышение надежности работ сложных систем.</w:t>
      </w:r>
    </w:p>
    <w:p w14:paraId="47B3AFD8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1" w:name="_page_17_0"/>
      <w:bookmarkEnd w:id="0"/>
    </w:p>
    <w:p w14:paraId="536DC5E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7. Реализация пространственно-антропометрической эргономической совместимости работника и технического средства при организации рабочего места (например, оператора ПК)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[10, 11, 12]</w:t>
      </w:r>
    </w:p>
    <w:p w14:paraId="354E70A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Сущность пространственно-антропометрической эргономической совместимости.</w:t>
      </w:r>
    </w:p>
    <w:p w14:paraId="1D45B8C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трудового процесса, трудовой функции работника.</w:t>
      </w:r>
    </w:p>
    <w:p w14:paraId="16CE5D8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Проектирование рабочего места с реализацией требований пространственно-антропометрической совместимости.</w:t>
      </w:r>
    </w:p>
    <w:p w14:paraId="05E780A1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1D3E5FE1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8. Обеспечение биофизической эргономической совместимости работника и производственной </w:t>
      </w:r>
      <w:proofErr w:type="gramStart"/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среды[</w:t>
      </w:r>
      <w:proofErr w:type="gramEnd"/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10, 12]</w:t>
      </w:r>
    </w:p>
    <w:p w14:paraId="7CF107D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Сущность биофизической совместимости. </w:t>
      </w:r>
    </w:p>
    <w:p w14:paraId="45C6996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производства. Техногенные факторы, формирующие условия труда (загазованность, запыленность, наличие механических колебаний-вибраций, акустического шума, ультра- и инфразвука, электромагнитных излучений различных диапазонов и т.п.). Гигиеническая оценка максимально возможных уровней (концентраций) производственных факторов.</w:t>
      </w:r>
    </w:p>
    <w:p w14:paraId="6EF8A7A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Выбор, обоснование и расчет эффективности проектируемых мер по нормализации условий труда.</w:t>
      </w:r>
    </w:p>
    <w:p w14:paraId="54450005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761EA2F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9. Реализация информационной эргономической совместимости работника (оператора) и технического средства.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[10, 12]</w:t>
      </w:r>
    </w:p>
    <w:p w14:paraId="105E03A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Сущность информационной совместимости.</w:t>
      </w:r>
    </w:p>
    <w:p w14:paraId="01BF846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трудового процесса, средств производства, трудовых функций работника (оператора).</w:t>
      </w:r>
    </w:p>
    <w:p w14:paraId="2B4614C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Проектирование информационной модели технического средства – средств отображения информации (СОИ) и органов управления (ОУ) сенсомоторных устройств.</w:t>
      </w:r>
    </w:p>
    <w:p w14:paraId="3A977E65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60D8B55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10. Обеспечение светотехнических условий рабочего места пользователя ПК.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10, 11]</w:t>
      </w:r>
    </w:p>
    <w:p w14:paraId="74B1C3D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Визуальные параметры дисплея и световой климат рабочего места, влияющие на зрительный дискомфорт оператора.</w:t>
      </w:r>
    </w:p>
    <w:p w14:paraId="62B2E4E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Определение значений визуальных эргономических параметров (первой и второй групп).</w:t>
      </w:r>
    </w:p>
    <w:p w14:paraId="040424A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Обеспечение внешней освещенности экрана дисплея как одного из основных визуальных эргономических параметров, определяющих комфортные условия для считывания и восприятия информации.</w:t>
      </w:r>
    </w:p>
    <w:p w14:paraId="2DFEA6A8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2" w:name="_page_19_0"/>
      <w:bookmarkEnd w:id="1"/>
    </w:p>
    <w:p w14:paraId="1D4C574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11. Реализация эргономических требований к конструкции и организации рабочего места в системе «человек–техническое средство»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[10, 12]</w:t>
      </w:r>
    </w:p>
    <w:p w14:paraId="14BCBC8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трудового процесса технического средства. Функции работника.</w:t>
      </w:r>
    </w:p>
    <w:p w14:paraId="279A0F7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lastRenderedPageBreak/>
        <w:t>2. Выбор и обоснование рабочего положения работника, рабочей поверхности, сидения (рабочего кресла).</w:t>
      </w:r>
    </w:p>
    <w:p w14:paraId="5C502271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Проектирование сенсомоторного поля рабочего места, т.е. пространства с размещенными в нем средствами отображения информации, органами управления и другими техническими средствами с учетом зон досягаемости.</w:t>
      </w:r>
    </w:p>
    <w:p w14:paraId="09463D91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66B4A87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12. Организация мероприятий по оптимизации эргономических условий труда. [10, 12]</w:t>
      </w:r>
    </w:p>
    <w:p w14:paraId="3BAF86F7" w14:textId="77777777" w:rsidR="00C239F6" w:rsidRPr="00E62963" w:rsidRDefault="00C239F6" w:rsidP="00E62963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Особенности труда разработчика программы.</w:t>
      </w:r>
    </w:p>
    <w:p w14:paraId="57D9923D" w14:textId="77777777" w:rsidR="00C239F6" w:rsidRPr="00E62963" w:rsidRDefault="00C239F6" w:rsidP="00E62963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Влияние факторов «рабочая поза» и «гиподинамия» на работоспособность.</w:t>
      </w:r>
    </w:p>
    <w:p w14:paraId="50CC0633" w14:textId="77777777" w:rsidR="00C239F6" w:rsidRPr="00E62963" w:rsidRDefault="00C239F6" w:rsidP="00E62963">
      <w:pPr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Предложить пути улучшения условий труда работников при выполнении работ.</w:t>
      </w:r>
    </w:p>
    <w:p w14:paraId="3E16BCC7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0954E78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13. Реализация общих принципов проектирования систем «человек-машина» в разрабатываемой системе. [10, 12]</w:t>
      </w:r>
    </w:p>
    <w:p w14:paraId="1941DEBD" w14:textId="77777777" w:rsidR="00C239F6" w:rsidRPr="00E62963" w:rsidRDefault="00C239F6" w:rsidP="00E62963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Характеристика и особенности взаимодействия человека с компьютером в проектируемой системе, объема информации, программных средств и др.</w:t>
      </w:r>
    </w:p>
    <w:p w14:paraId="0F0AA5D8" w14:textId="77777777" w:rsidR="00C239F6" w:rsidRPr="00E62963" w:rsidRDefault="00C239F6" w:rsidP="00E62963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Оценка соответствия указанных характеристик и особенностей требованиям к организации диалога между человеком и машиной и эргономическим требованиям к системам «человек-машина».</w:t>
      </w:r>
    </w:p>
    <w:p w14:paraId="26891740" w14:textId="77777777" w:rsidR="00C239F6" w:rsidRPr="00E62963" w:rsidRDefault="00C239F6" w:rsidP="00E62963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Разработка мер по реализации основных видов совместимостей в проектируемой системе.</w:t>
      </w:r>
    </w:p>
    <w:p w14:paraId="744DCC89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67AC9F4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14. Обеспечение комфортных условий труда. [6, 8, 9, 10, 11, 12] </w:t>
      </w:r>
    </w:p>
    <w:p w14:paraId="64664146" w14:textId="77777777" w:rsidR="00C239F6" w:rsidRPr="00E62963" w:rsidRDefault="00C239F6" w:rsidP="00E62963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Особенности умственного труда, показатели его напряженности.</w:t>
      </w:r>
    </w:p>
    <w:p w14:paraId="41E31144" w14:textId="77777777" w:rsidR="00C239F6" w:rsidRPr="00E62963" w:rsidRDefault="00C239F6" w:rsidP="00E62963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Требования к производственной среде, рабочей мебели и организации труда для профилактики психофизиологических перегрузок. </w:t>
      </w:r>
    </w:p>
    <w:p w14:paraId="3F1A3AB1" w14:textId="77777777" w:rsidR="00C239F6" w:rsidRPr="00E62963" w:rsidRDefault="00C239F6" w:rsidP="00E62963">
      <w:pPr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Способы и средства их обеспечения для конкретных работ (в соответствии с темой дипломного проекта).</w:t>
      </w:r>
    </w:p>
    <w:p w14:paraId="6C4A5BBC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7BAE276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15. Мероприятия по обеспечению высокой работоспособности и созданию комфортных условий труда. [1, 8, 9, 12]</w:t>
      </w:r>
    </w:p>
    <w:p w14:paraId="632B11E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Функции разработчика. Особенности условий труда разработчиков.</w:t>
      </w:r>
    </w:p>
    <w:p w14:paraId="065AC9A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Влияние элементов рабочего места, воздушной среды и организации труда на работоспособность и здоровье разработчика.</w:t>
      </w:r>
    </w:p>
    <w:p w14:paraId="63F5B88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Пути улучшения условий труда и повышение работоспособности. (Обосновать конкретные мероприятия по сохранению здоровья) </w:t>
      </w:r>
    </w:p>
    <w:p w14:paraId="64B4A566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013A2728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16. Нормализация газового и ионного состава воздуха в рабочей зоне. 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8, 9, 10]</w:t>
      </w:r>
    </w:p>
    <w:p w14:paraId="2EFCC8A1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Анализ возможных источников загазованности, загрязненности и причин изменения оптимальной концентрации положительных и отрицательных ионов на рабочих местах (рабочем месте), состав загрязнителей.</w:t>
      </w:r>
    </w:p>
    <w:p w14:paraId="32A98A9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Санитарно-гигиеническая оценка максимально возможных (ожидаемых) уровней загрязненности воздуха и нарушения его ионной концентрации.</w:t>
      </w:r>
    </w:p>
    <w:p w14:paraId="2D3616B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и обоснование комплекса мер (принципов, способов, средств) для оздоровления воздушной среды в зоне дыхания работающих и рабочей зоне.</w:t>
      </w:r>
    </w:p>
    <w:p w14:paraId="0F1121A3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1F44352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 xml:space="preserve">17. Проектирование и расчет механической вентиляции как способа по оздоровлению воздушной среды в помещении.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8, 9, 10]</w:t>
      </w:r>
    </w:p>
    <w:p w14:paraId="16B9086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работ в помещении. Возможные источники, причины и состав загрязнителей. Возможные причины ухудшения микроклиматических показателей воздуха в рабочей зоне.</w:t>
      </w:r>
    </w:p>
    <w:p w14:paraId="5385369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Максимально возможные уровни загрязнений (загазованности, теплоизлучений, запыленности и т.п.) и микроклиматических показателей; их санитарно-гигиеническая оценка.</w:t>
      </w:r>
    </w:p>
    <w:p w14:paraId="388B4FA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типа механической вентиляции (общеобменной, местной, комбинационной). Расчет воздухообмена, основных характеристик системы вентиляции (скорости движения воздуха в воздуховодах, площади их сечения и др.). Выбор типовых вентиляторов в зависимости от условий эксплуатации и производительности.</w:t>
      </w:r>
    </w:p>
    <w:p w14:paraId="537A8158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1DC0ED1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18. Конструктивное решение и расчет естественной вентиляции (аэрации) в помещении (на рабочем месте).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8, 9, 10]</w:t>
      </w:r>
    </w:p>
    <w:p w14:paraId="0D54DA0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работ. Возможные причины снижения качества воздушной среды (загрязнение, загазованность, запыленность, ухудшение микроклимата и др.). Источники возможных вредных факторов и их состав.</w:t>
      </w:r>
    </w:p>
    <w:p w14:paraId="0B3C5738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bookmarkStart w:id="3" w:name="_page_21_0"/>
      <w:bookmarkEnd w:id="2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с точки зрения производственной санитарии максимально возможных концентраций вредных факторов.</w:t>
      </w:r>
    </w:p>
    <w:p w14:paraId="24EAC6AD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конструкции аэрационных устройств и расчет их отдельных элементов, обеспечивающих необходимый воздухообмен (воздуховоды, дефлекторы, аэрационные фонари, проемы, фрамуги и т.п.).</w:t>
      </w:r>
    </w:p>
    <w:p w14:paraId="5DD4B1B0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43B19AC8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19. Обоснование применения, проектирование и расчет кондиционирования воздуха.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[1, 6, 8, 9, 10]</w:t>
      </w:r>
    </w:p>
    <w:p w14:paraId="0F8BCF7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и особенности трудового процесса (работ). Факторы, влияющие на формирование метеорологических условий на рабочих местах рассматриваемого процесса или работ.</w:t>
      </w:r>
    </w:p>
    <w:p w14:paraId="01A1BAE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максимально возможных отклонений параметров микроклимата от нормативных значений.</w:t>
      </w:r>
    </w:p>
    <w:p w14:paraId="348CFBA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системы кондиционирования воздуха. Расчет необходимого воздухообмена и подбор типовых кондиционеров.</w:t>
      </w:r>
    </w:p>
    <w:p w14:paraId="1F9E07B0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0C99B2C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20. Оздоровление воздушной среды на проектируемом рабочем месте с помощью местной вытяжной вентиляции.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8, 9, 10]</w:t>
      </w:r>
    </w:p>
    <w:p w14:paraId="7F6B871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выполняемой работы. Возможные источники и состав веществ, ухудшающих условия труда. Их физико-химические свойства и особенности воздействия на организм человека.</w:t>
      </w:r>
    </w:p>
    <w:p w14:paraId="5B297D6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возможных концентраций выделяемых вредных веществ в зоне дыхания.</w:t>
      </w:r>
    </w:p>
    <w:p w14:paraId="61BD32D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Конструктивное решение устройства местной вытяжной вентиляции (вытяжной шкаф, вытяжное устройство и т.п.). Определение (расчет) основных характеристик </w:t>
      </w:r>
      <w:r w:rsidRPr="00E62963">
        <w:rPr>
          <w:rFonts w:ascii="Times New Roman" w:hAnsi="Times New Roman" w:cs="Times New Roman"/>
          <w:iCs/>
          <w:color w:val="auto"/>
          <w:spacing w:val="-6"/>
          <w:sz w:val="24"/>
          <w:szCs w:val="24"/>
          <w:lang w:eastAsia="en-US"/>
        </w:rPr>
        <w:t>вытяжной вентиляции</w:t>
      </w: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.</w:t>
      </w:r>
    </w:p>
    <w:p w14:paraId="325401BA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5BD3091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21. Проектирование и расчет естественного освещения в производственном помещении.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6, 10, 13]</w:t>
      </w:r>
    </w:p>
    <w:p w14:paraId="4A0FE2D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Характеристика помещения и выполняемых зрительных работ. </w:t>
      </w:r>
    </w:p>
    <w:p w14:paraId="5E7E09C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План и разрез помещения с рабочими местами. Нормативные характеристики освещения рабочих мест.</w:t>
      </w:r>
    </w:p>
    <w:p w14:paraId="2449EF8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 Выбор системы естественного освещения в рабочем помещении, ее обоснование  </w:t>
      </w:r>
    </w:p>
    <w:p w14:paraId="437819BD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>22. Проектирование и расчет искусственного освещения для выполнения работ при разработке (эксплуатации) проектируемого объекта (процесса.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[1, 6, 10, 13]</w:t>
      </w:r>
    </w:p>
    <w:p w14:paraId="71804ADD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зрительных работ в помещении. План рабочих мест. Определение нормативных значений освещенности рабочих мест.</w:t>
      </w:r>
    </w:p>
    <w:p w14:paraId="61C4ED01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bookmarkStart w:id="4" w:name="_page_23_0"/>
      <w:bookmarkEnd w:id="3"/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Обоснование выбора системы искусственного освещения, выбор типа светильников и источников света. Размещение светильников в плане и разрезе помещения.</w:t>
      </w:r>
    </w:p>
    <w:p w14:paraId="5AC52EC8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Расчет светового потока и выбор типовых источников света, количества ламп, план их расположения.</w:t>
      </w:r>
    </w:p>
    <w:p w14:paraId="59A08C51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</w:p>
    <w:p w14:paraId="7F33DB3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23.</w:t>
      </w: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Обоснование выбора системы освещения в помещении. [1, 6, 10, 13]</w:t>
      </w:r>
    </w:p>
    <w:p w14:paraId="036D9404" w14:textId="77777777" w:rsidR="00C239F6" w:rsidRPr="00E62963" w:rsidRDefault="00C239F6" w:rsidP="00E62963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Обеспечение светотехнических условий рабочего места пользователя ПК. Характеристика помещения и выполняемых зрительных работ. План рабочих мест. </w:t>
      </w:r>
    </w:p>
    <w:p w14:paraId="1DD4186D" w14:textId="77777777" w:rsidR="00C239F6" w:rsidRPr="00E62963" w:rsidRDefault="00C239F6" w:rsidP="00E62963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Нормативные характеристики освещения рабочих мест. Определение нормативных значений освещенности рабочих мест.</w:t>
      </w:r>
    </w:p>
    <w:p w14:paraId="6CB9BF33" w14:textId="77777777" w:rsidR="00C239F6" w:rsidRPr="00E62963" w:rsidRDefault="00C239F6" w:rsidP="00E62963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Системы искусственного и естественного освещения, выбор системы освещения</w:t>
      </w:r>
    </w:p>
    <w:p w14:paraId="2CE8EACF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7E84D499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24. Разработка мер по нормализации уровней акустического шума в помещении.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[1,6, 8, 9, 10]</w:t>
      </w:r>
    </w:p>
    <w:p w14:paraId="48DCE3C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Источники шума, причины его возникновения, качественные и количественные характеристики. Схема расположения источников шума.</w:t>
      </w:r>
    </w:p>
    <w:p w14:paraId="5D1AF5E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Определение (расчет) уровней шума на рабочих местах и его гигиеническая оценка.</w:t>
      </w:r>
    </w:p>
    <w:p w14:paraId="6E576F2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методов и средств нормализации акустических условий труда (звукоизоляция, звукопоглощение). Оценка эффективности выбранных мер нормализации шумового режима на рабочих местах.</w:t>
      </w:r>
    </w:p>
    <w:p w14:paraId="2B4F669C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5" w:name="_page_27_0"/>
      <w:bookmarkEnd w:id="4"/>
    </w:p>
    <w:p w14:paraId="202040D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25. Гармонизация светоцветовой среды помещения.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[1, 4, 11]</w:t>
      </w:r>
    </w:p>
    <w:p w14:paraId="1065687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производственного помещения, его форма, ориентация по отношению к сторонам света, количество и состав работающих, особенности зрительных работ и т.п.</w:t>
      </w:r>
    </w:p>
    <w:p w14:paraId="1D6501E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2. Психофизиологическое воздействие цвета. Цвет как носитель информации. </w:t>
      </w:r>
    </w:p>
    <w:p w14:paraId="4706097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цветосочетаний производственного интерьера и оборудования для создания оптимального «цветового климата» в помещении и психофизиологического комфорта.</w:t>
      </w:r>
    </w:p>
    <w:p w14:paraId="4DA66702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bookmarkStart w:id="6" w:name="_page_29_0"/>
      <w:bookmarkEnd w:id="5"/>
    </w:p>
    <w:p w14:paraId="03CAA1D4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26. Профилактика переутомления работников, занятых решением задач по составлению программ. [6, 9, 13] </w:t>
      </w:r>
    </w:p>
    <w:p w14:paraId="0FAEFD4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Психологические процессы, свойства и состояния, влияющие на безопасность труда.</w:t>
      </w:r>
    </w:p>
    <w:p w14:paraId="4737A6F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Характеристика трудового процесса, конкретного производства.</w:t>
      </w:r>
    </w:p>
    <w:p w14:paraId="3D0E576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Контроль психического состояния работников и комплекс мер, положительно влияющих на сокращение несчастных случаев и повышение надежности работ сложных систем.</w:t>
      </w:r>
    </w:p>
    <w:p w14:paraId="6A3D0C26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4307EAF1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21CCF0ED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4E43719D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 xml:space="preserve">27. Обеспечение электробезопасности при работе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с персональным </w:t>
      </w:r>
      <w:r w:rsidRPr="00E62963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  <w:u w:val="single"/>
          <w:lang w:eastAsia="en-US"/>
        </w:rPr>
        <w:t>компьютером.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[6, 7, 10]</w:t>
      </w:r>
    </w:p>
    <w:p w14:paraId="0C6A72B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Характеристика устройства, его назначение, область применения, вид электропитания и его характеристики (схема электропитающей сети, род тока, величина напряжения, потребляемая мощность и т.п.). Возможные причины электропоражения персонала при работе с устройством. Возможные пути протекания тока через тело человека при его поражении (электрическая схема).</w:t>
      </w:r>
    </w:p>
    <w:p w14:paraId="6AC0D3A3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опасности электропоражения персонала (расчет максимально возможных токов поражения или напряжений прикосновения и сравнение их с предельно допустимыми). Обоснование необходимости применения мер защиты от поражения электрическим током.</w:t>
      </w:r>
    </w:p>
    <w:p w14:paraId="028414A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выбора и расчет надежности технического способа обеспечения электробезопасности (низкое напряжение электропитания, защитное заземление, зануление, устройство защитного отключения и т. п.); выбор организационных и технических мероприятий; технических средств и приспособлений.</w:t>
      </w:r>
    </w:p>
    <w:p w14:paraId="2018BE28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7" w:name="_page_31_0"/>
      <w:bookmarkEnd w:id="6"/>
    </w:p>
    <w:p w14:paraId="7043D18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28. Разработка мер защиты от статического электричества.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7, 10]</w:t>
      </w:r>
    </w:p>
    <w:p w14:paraId="74CB414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Краткая характеристика рабочего процесса и т.д. Возможные причины образования и накопления статического электричества на рабочих поверхностях, оборудовании, теле и одежде работающих. Вредность и опасность статического электричества.</w:t>
      </w:r>
    </w:p>
    <w:p w14:paraId="3495059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Оценка максимально возможных уровней напряженности электростатического поля в рабочей зоне (рабочем месте).</w:t>
      </w:r>
    </w:p>
    <w:p w14:paraId="5404F508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и обоснование комплекса мер по защите от статического электричества в заданных производственных условиях (меры против образования статоэлектрических зарядов, их накопления на различных поверхностях).</w:t>
      </w:r>
    </w:p>
    <w:p w14:paraId="5D39190F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8" w:name="_page_37_0"/>
      <w:bookmarkEnd w:id="7"/>
    </w:p>
    <w:p w14:paraId="7283368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>29. Обеспечение пожаробезопасности на предприятии (организации).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 xml:space="preserve"> [6, 7, 10]</w:t>
      </w:r>
    </w:p>
    <w:p w14:paraId="2ECFD05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1. Характеристика производства по взрыво- и пожарной опасности, определение огнестойкости строительных конструкций, категорий производств (помещений) по пожарной опасности. </w:t>
      </w:r>
    </w:p>
    <w:p w14:paraId="757806F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Возможные причины взрывов и пожаров. Профилактические меры по возникновению взрывов и пожаров в заданных условиях.</w:t>
      </w:r>
    </w:p>
    <w:p w14:paraId="18AF695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Выбор мер борьбы с пожаром и защиты работающих от опасных и вредных факторов пожара.</w:t>
      </w:r>
    </w:p>
    <w:p w14:paraId="1C6969DB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130EA6F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30. Разработка организационно-технических мероприятий по обеспечению пожарной безопасности.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7, 10]</w:t>
      </w:r>
    </w:p>
    <w:p w14:paraId="3428123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Анализ возможных причин возгорания и пожара на данном объекте.</w:t>
      </w:r>
    </w:p>
    <w:p w14:paraId="0050BD6D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Сравнение требуемых и фактических пределов огнестойкости и группы возгораемости основных строительных конструкций.</w:t>
      </w:r>
    </w:p>
    <w:p w14:paraId="347FBD7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Обоснование и выбор технико-эксплуатационных, организационных и режимных мероприятий для обеспечения пожарной безопасности объекта.</w:t>
      </w:r>
    </w:p>
    <w:p w14:paraId="239440EC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098B529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31. Разработка системы автоматической пожарной сигнализации.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7, 10]</w:t>
      </w:r>
    </w:p>
    <w:p w14:paraId="40EB13F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Краткий анализ систем пожарной сигнализации.</w:t>
      </w:r>
    </w:p>
    <w:p w14:paraId="1569A04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Обоснование выбора системы пожарной сигнализации для заданных условий.</w:t>
      </w:r>
    </w:p>
    <w:p w14:paraId="1037A54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Технико-экономические преимущества выбранной пожарной сигнализации, эффективность.</w:t>
      </w:r>
    </w:p>
    <w:p w14:paraId="41CD7A6D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</w:p>
    <w:p w14:paraId="02DE8051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lastRenderedPageBreak/>
        <w:t xml:space="preserve">32. Выбор системы автоматического пожаротушения.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10]</w:t>
      </w:r>
    </w:p>
    <w:p w14:paraId="2CED594D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Краткий анализ установок автоматического пожаротушения.</w:t>
      </w:r>
    </w:p>
    <w:p w14:paraId="2887A975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2. Обоснование выбора системы автоматического пожаротушения. </w:t>
      </w:r>
    </w:p>
    <w:p w14:paraId="777CA6BF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3.Выбор огнегасительного вещества. </w:t>
      </w:r>
    </w:p>
    <w:p w14:paraId="0415E4E7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9" w:name="_page_39_0"/>
      <w:bookmarkEnd w:id="8"/>
    </w:p>
    <w:p w14:paraId="56FB1A9A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33. Экологическая оценка и нормализация шумового режима в селитебной зоне.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[6, 10]</w:t>
      </w:r>
    </w:p>
    <w:p w14:paraId="7A3877FC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Источники производственного шума, формирующего шумовой режим на прилегающей территории и в жилых помещениях. Качественные и количественные характеристики звукового поля.</w:t>
      </w:r>
    </w:p>
    <w:p w14:paraId="635FE9E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Допустимые уровни шума о зоне отдыха и в жилых помещениях, прилегающих к селитебной территории. Оценка ожидаемого звукового поля.</w:t>
      </w:r>
    </w:p>
    <w:p w14:paraId="719DC17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Возможные принципы, методы и средства снижения шума на жилой территории.</w:t>
      </w:r>
    </w:p>
    <w:p w14:paraId="4C1333E4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10" w:name="_page_47_0"/>
      <w:bookmarkEnd w:id="9"/>
    </w:p>
    <w:p w14:paraId="17BA86E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34. Энергосбережение при разработке и эксплуатации проектируемой компьютерной системы.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[2, 5]</w:t>
      </w:r>
    </w:p>
    <w:p w14:paraId="69D4F911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Анализ и расчет энергозатрат при эксплуатации систем, аналогичных проектируемой.</w:t>
      </w:r>
    </w:p>
    <w:p w14:paraId="2A63FC22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Поиск организационных и инженерно-технических решений для сокращения энергозатрат при проектировании компьютерной системы.</w:t>
      </w:r>
    </w:p>
    <w:p w14:paraId="58CC80F6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Расчет экономической эффективности принятых мер по энергосбережению.</w:t>
      </w:r>
    </w:p>
    <w:p w14:paraId="387C4AB0" w14:textId="77777777" w:rsidR="00E62963" w:rsidRDefault="00E62963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</w:pPr>
      <w:bookmarkStart w:id="11" w:name="_page_49_0"/>
      <w:bookmarkEnd w:id="10"/>
    </w:p>
    <w:p w14:paraId="134A1C4E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</w:pPr>
      <w:r w:rsidRPr="00E62963">
        <w:rPr>
          <w:rFonts w:ascii="Times New Roman" w:hAnsi="Times New Roman" w:cs="Times New Roman"/>
          <w:b/>
          <w:iCs/>
          <w:color w:val="auto"/>
          <w:spacing w:val="-6"/>
          <w:sz w:val="24"/>
          <w:szCs w:val="24"/>
          <w:u w:val="single"/>
          <w:lang w:eastAsia="en-US"/>
        </w:rPr>
        <w:t xml:space="preserve">35. Сокращение энергозатрат при внедрении проектируемой автоматизированной системы. </w:t>
      </w: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u w:val="single"/>
          <w:lang w:eastAsia="en-US"/>
        </w:rPr>
        <w:t>[2, 5]</w:t>
      </w:r>
    </w:p>
    <w:p w14:paraId="1D2C9210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1. Расчет энергозатрат при разработке и эксплуатации неавтоматизированных систем обработки информации.</w:t>
      </w:r>
    </w:p>
    <w:p w14:paraId="51EC2C5B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2. Анализ энергозатрат при разработке и эксплуатации автоматизированных систем обработки информации.</w:t>
      </w:r>
    </w:p>
    <w:p w14:paraId="6C6E6FE7" w14:textId="77777777" w:rsidR="00C239F6" w:rsidRPr="00E62963" w:rsidRDefault="00C239F6" w:rsidP="00E62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3. Расчет эффективности сокращения энергозатрат при использовании проектируемой автоматизированной системы.</w:t>
      </w:r>
    </w:p>
    <w:bookmarkEnd w:id="11"/>
    <w:p w14:paraId="63C7F0BE" w14:textId="77777777" w:rsidR="00C239F6" w:rsidRPr="00E66410" w:rsidRDefault="00C239F6" w:rsidP="00C239F6">
      <w:pPr>
        <w:ind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</w:p>
    <w:p w14:paraId="086BA4BC" w14:textId="77777777" w:rsidR="00C239F6" w:rsidRPr="00E62963" w:rsidRDefault="00C239F6" w:rsidP="00E62963">
      <w:pPr>
        <w:ind w:firstLine="709"/>
        <w:jc w:val="center"/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</w:pPr>
      <w:r w:rsidRPr="00E62963"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  <w:t>Список использованных источников по разделу «Охрана труда. Ресурсо-и энргосбережение»</w:t>
      </w:r>
    </w:p>
    <w:p w14:paraId="249B6F81" w14:textId="77777777" w:rsidR="00C239F6" w:rsidRPr="00E62963" w:rsidRDefault="00C239F6" w:rsidP="00E62963">
      <w:pPr>
        <w:ind w:firstLine="709"/>
        <w:jc w:val="center"/>
        <w:rPr>
          <w:rFonts w:ascii="Times New Roman" w:hAnsi="Times New Roman" w:cs="Times New Roman"/>
          <w:b/>
          <w:color w:val="auto"/>
          <w:spacing w:val="-6"/>
          <w:sz w:val="24"/>
          <w:szCs w:val="24"/>
          <w:lang w:eastAsia="en-US"/>
        </w:rPr>
      </w:pPr>
    </w:p>
    <w:p w14:paraId="7A116BF8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Андруш, В. Г. Охрана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труда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учебник / В. Г. Андруш, Л. Т. Ткачёва, К. Д. Яшин. -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Минск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Республиканский институт профессионального образования (РИПО), 2019. - 336 c.</w:t>
      </w:r>
    </w:p>
    <w:p w14:paraId="09680D92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Байтасов, Р.Р. Основы энергосбережения: учебное пособие / Р. Р. Байтасов. – М.: Лань, 2021. – 67 с.</w:t>
      </w:r>
    </w:p>
    <w:p w14:paraId="77DD52E8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Вершина, Г. А. Охрана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труда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учебник / Г. А. Вершина, А. М. Лазаренков – 3-е изд., доп. и перераб. –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Минск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ИВЦ Минфина, 2022. – 584 с. </w:t>
      </w:r>
    </w:p>
    <w:p w14:paraId="00C28951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Карпенко, В.Е. Светоцветовая организация в дизайне архитектурной среды: практикум [Электронный ресурс] / В. Е. Карпенко. – Владивосток: ДВФУ, 2016. – 46с.</w:t>
      </w:r>
    </w:p>
    <w:p w14:paraId="421AA5CB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lastRenderedPageBreak/>
        <w:t>Коровкин, С.Д. Корпоративные информационные технологии в энергосбережении [Электронный ресурс] / С. Д. Коровкин. – Режим доступа: http://www.nice.nnov.ru/Ru/seminar/seminar4/tezis/2/iv4.htm.</w:t>
      </w:r>
    </w:p>
    <w:p w14:paraId="13572D86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Лазаренков, А. М. Охрана труда: курс лекций / А. М. Лазаренков, Ю. Н. Фасевич. – Минск: БНТУ, 2019. – 174 с.</w:t>
      </w:r>
    </w:p>
    <w:p w14:paraId="127A2548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Лазаренков, А.М. Пожарная безопасность: учебное пособие по дисциплине «Охрана труда» / А.М. Лазаренков, Ю.Н. Фасевич; Белорусский национальный технический университет. – Минск: БНТУ, 2019. – 125с</w:t>
      </w:r>
    </w:p>
    <w:p w14:paraId="72F4E616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Лазаренков, А. М. </w:t>
      </w:r>
      <w:hyperlink r:id="rId6" w:history="1"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 xml:space="preserve">Основы производственной санитарии / А. М. Лазаренков, С. А. Хорева. – Минск: БНТУ, 2011. - 160 с. </w:t>
        </w:r>
      </w:hyperlink>
    </w:p>
    <w:p w14:paraId="382BDD44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Михнюк, Т. Ф. Охрана труда. Инженерные расчеты по производственной санитарии и безопасности труда: учеб.-метод. пособие / Т. Ф. Михнюк, Д. А. Мельниченко, Е. Н. Зацепин. – Минск: БГУИР, 2014. – 81 с. </w:t>
      </w:r>
    </w:p>
    <w:p w14:paraId="05D45C8A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Михнюк, Т. Ф. </w:t>
      </w:r>
      <w:hyperlink r:id="rId7" w:history="1"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 xml:space="preserve">Безопасность жизнедеятельности: учебник для студентов учреждений высшего образования по техническим специальностям / Т. В. Михнюк. - </w:t>
        </w:r>
        <w:proofErr w:type="gramStart"/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>Минск :</w:t>
        </w:r>
        <w:proofErr w:type="gramEnd"/>
        <w:r w:rsidRPr="00E66410">
          <w:rPr>
            <w:rFonts w:ascii="Times New Roman" w:hAnsi="Times New Roman" w:cs="Times New Roman"/>
            <w:bCs/>
            <w:color w:val="auto"/>
            <w:spacing w:val="-6"/>
            <w:sz w:val="24"/>
            <w:szCs w:val="24"/>
            <w:lang w:eastAsia="en-US"/>
          </w:rPr>
          <w:t xml:space="preserve"> Информационно-вычислительный центр Минфина, 2015. - 341 с.</w:t>
        </w:r>
      </w:hyperlink>
    </w:p>
    <w:p w14:paraId="3EEEBDA6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Семич, В. П. Охрана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труда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некоторые аспекты : в вопр. и ответах / В. П. Семич. –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Минск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Амалфея, 2019. – 223 с.</w:t>
      </w:r>
    </w:p>
    <w:p w14:paraId="67EE66E3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Сысоев, И. П. Эргономические основы организации рабочих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мест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курс лекций / И. П. Сысоев. – Витебск: УО «ВГТУ». 2017. – 85 с.</w:t>
      </w:r>
    </w:p>
    <w:p w14:paraId="3FEE0DA6" w14:textId="77777777" w:rsidR="00C239F6" w:rsidRPr="00E66410" w:rsidRDefault="00C239F6" w:rsidP="00C239F6">
      <w:pPr>
        <w:numPr>
          <w:ilvl w:val="0"/>
          <w:numId w:val="31"/>
        </w:numPr>
        <w:spacing w:after="0" w:line="240" w:lineRule="auto"/>
        <w:ind w:left="170" w:firstLine="709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Челноков, А. А. Охрана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труда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учеб. / А. А. Челноков, И. Н. Жмыхов, В. Н. Цап; под общ. ред. А. А. Челнокова. – 2-е изд., испр. и доп. – </w:t>
      </w:r>
      <w:proofErr w:type="gramStart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>Минск :</w:t>
      </w:r>
      <w:proofErr w:type="gramEnd"/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t xml:space="preserve"> Выш. шк. – 2013. – 655 с.</w:t>
      </w:r>
    </w:p>
    <w:p w14:paraId="2A8E6476" w14:textId="77777777" w:rsidR="00C239F6" w:rsidRPr="00E66410" w:rsidRDefault="00C239F6" w:rsidP="00C239F6">
      <w:pPr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</w:pPr>
      <w:r w:rsidRPr="00E66410">
        <w:rPr>
          <w:rFonts w:ascii="Times New Roman" w:hAnsi="Times New Roman" w:cs="Times New Roman"/>
          <w:color w:val="auto"/>
          <w:spacing w:val="-6"/>
          <w:sz w:val="24"/>
          <w:szCs w:val="24"/>
          <w:lang w:eastAsia="en-US"/>
        </w:rPr>
        <w:br w:type="page"/>
      </w:r>
    </w:p>
    <w:p w14:paraId="33B0BD76" w14:textId="77777777" w:rsidR="00C239F6" w:rsidRDefault="00C239F6" w:rsidP="005512E4">
      <w:pPr>
        <w:tabs>
          <w:tab w:val="center" w:pos="4511"/>
          <w:tab w:val="center" w:pos="7718"/>
        </w:tabs>
        <w:spacing w:after="0" w:line="240" w:lineRule="auto"/>
        <w:rPr>
          <w:rFonts w:ascii="Times New Roman" w:hAnsi="Times New Roman" w:cs="Times New Roman"/>
        </w:rPr>
      </w:pPr>
    </w:p>
    <w:p w14:paraId="1E61335B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!!! При несогласии с предлагаемой Вам </w:t>
      </w:r>
      <w:proofErr w:type="gramStart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>темой  -</w:t>
      </w:r>
      <w:proofErr w:type="gramEnd"/>
      <w:r w:rsidRPr="00B04EDE">
        <w:rPr>
          <w:rFonts w:ascii="Times New Roman" w:hAnsi="Times New Roman" w:cs="Times New Roman"/>
          <w:b/>
          <w:color w:val="0000FF"/>
          <w:sz w:val="24"/>
          <w:szCs w:val="24"/>
        </w:rPr>
        <w:t>дополнительная консультация с Цявловской Н.В. (по телефону или по эл.почте)</w:t>
      </w:r>
    </w:p>
    <w:p w14:paraId="11FBFB95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>Консультации:</w:t>
      </w:r>
    </w:p>
    <w:p w14:paraId="0AEF4E96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 xml:space="preserve">Б) по расписанию консультаций с дипломниками (на сайте университета)  </w:t>
      </w:r>
    </w:p>
    <w:p w14:paraId="19A68099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 xml:space="preserve">В) При экстренном случае –по мобильному телефону +375-29-3389826 </w:t>
      </w:r>
    </w:p>
    <w:p w14:paraId="23A03896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>Г) По электронной почте – в любое время</w:t>
      </w:r>
    </w:p>
    <w:p w14:paraId="54A7A583" w14:textId="77777777" w:rsidR="00C239F6" w:rsidRPr="00B04EDE" w:rsidRDefault="00C239F6" w:rsidP="00C239F6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 xml:space="preserve">Д) сдача написанного раздела на проверку –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электронной почте </w:t>
      </w:r>
    </w:p>
    <w:p w14:paraId="3E857652" w14:textId="77777777" w:rsidR="00C239F6" w:rsidRPr="00B04EDE" w:rsidRDefault="00C239F6" w:rsidP="00C239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 xml:space="preserve">Цявловская Наталья Владимировна – старший преподаватель кафедры инженерной психологии и эргономики </w:t>
      </w:r>
    </w:p>
    <w:p w14:paraId="2118F890" w14:textId="77777777" w:rsidR="00C239F6" w:rsidRPr="00B04EDE" w:rsidRDefault="00C239F6" w:rsidP="00C239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EDE">
        <w:rPr>
          <w:rFonts w:ascii="Times New Roman" w:hAnsi="Times New Roman" w:cs="Times New Roman"/>
          <w:b/>
          <w:sz w:val="24"/>
          <w:szCs w:val="24"/>
        </w:rPr>
        <w:t>Тел. кафедры (ауд. 610 к. 2) – 293-23-87</w:t>
      </w:r>
    </w:p>
    <w:p w14:paraId="56047ECF" w14:textId="77777777" w:rsidR="00C239F6" w:rsidRPr="005512E4" w:rsidRDefault="00C239F6" w:rsidP="002D2734">
      <w:pPr>
        <w:spacing w:after="0" w:line="240" w:lineRule="auto"/>
        <w:rPr>
          <w:rFonts w:ascii="Times New Roman" w:hAnsi="Times New Roman" w:cs="Times New Roman"/>
        </w:rPr>
      </w:pPr>
      <w:r w:rsidRPr="00B04EDE">
        <w:rPr>
          <w:rFonts w:ascii="Times New Roman" w:hAnsi="Times New Roman" w:cs="Times New Roman"/>
          <w:b/>
          <w:sz w:val="24"/>
          <w:szCs w:val="24"/>
          <w:lang w:val="fr-FR"/>
        </w:rPr>
        <w:t>e-mail</w:t>
      </w:r>
      <w:r w:rsidRPr="00B04EDE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  <w:lang w:val="en-GB"/>
        </w:rPr>
        <w:t>tsyavlov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</w:rPr>
        <w:t>@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</w:rPr>
        <w:t>.</w:t>
      </w:r>
      <w:r w:rsidRPr="00B04EDE">
        <w:rPr>
          <w:rStyle w:val="a7"/>
          <w:rFonts w:ascii="Times New Roman" w:hAnsi="Times New Roman" w:cs="Times New Roman"/>
          <w:b w:val="0"/>
          <w:sz w:val="24"/>
          <w:szCs w:val="24"/>
          <w:lang w:val="en-US"/>
        </w:rPr>
        <w:t>ru</w:t>
      </w:r>
    </w:p>
    <w:sectPr w:rsidR="00C239F6" w:rsidRPr="005512E4" w:rsidSect="0029089E">
      <w:type w:val="continuous"/>
      <w:pgSz w:w="16834" w:h="11904" w:orient="landscape"/>
      <w:pgMar w:top="1680" w:right="1074" w:bottom="691" w:left="13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026"/>
    <w:multiLevelType w:val="hybridMultilevel"/>
    <w:tmpl w:val="0C96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EE4"/>
    <w:multiLevelType w:val="hybridMultilevel"/>
    <w:tmpl w:val="2A5EE410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B0855"/>
    <w:multiLevelType w:val="hybridMultilevel"/>
    <w:tmpl w:val="C62622C2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8E1136"/>
    <w:multiLevelType w:val="hybridMultilevel"/>
    <w:tmpl w:val="E1749F2A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C3170"/>
    <w:multiLevelType w:val="hybridMultilevel"/>
    <w:tmpl w:val="CA4C6E6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F3A06"/>
    <w:multiLevelType w:val="hybridMultilevel"/>
    <w:tmpl w:val="8B629336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2507D7"/>
    <w:multiLevelType w:val="hybridMultilevel"/>
    <w:tmpl w:val="D05E4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C6CA2"/>
    <w:multiLevelType w:val="hybridMultilevel"/>
    <w:tmpl w:val="96ACDE4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12D8B"/>
    <w:multiLevelType w:val="hybridMultilevel"/>
    <w:tmpl w:val="BFCA2A82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E208B"/>
    <w:multiLevelType w:val="hybridMultilevel"/>
    <w:tmpl w:val="4178F0AA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F2626"/>
    <w:multiLevelType w:val="hybridMultilevel"/>
    <w:tmpl w:val="7756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4075"/>
    <w:multiLevelType w:val="hybridMultilevel"/>
    <w:tmpl w:val="F7AAD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35FD"/>
    <w:multiLevelType w:val="hybridMultilevel"/>
    <w:tmpl w:val="DF927C2A"/>
    <w:lvl w:ilvl="0" w:tplc="B228233A">
      <w:start w:val="5"/>
      <w:numFmt w:val="decimal"/>
      <w:suff w:val="space"/>
      <w:lvlText w:val="%1 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9BA71D6"/>
    <w:multiLevelType w:val="hybridMultilevel"/>
    <w:tmpl w:val="E0E0B47C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F30D17"/>
    <w:multiLevelType w:val="multilevel"/>
    <w:tmpl w:val="C09A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3C2A00"/>
    <w:multiLevelType w:val="hybridMultilevel"/>
    <w:tmpl w:val="FE580FA2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E207E"/>
    <w:multiLevelType w:val="hybridMultilevel"/>
    <w:tmpl w:val="6476A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D62AE"/>
    <w:multiLevelType w:val="hybridMultilevel"/>
    <w:tmpl w:val="162E386C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72DF3"/>
    <w:multiLevelType w:val="hybridMultilevel"/>
    <w:tmpl w:val="F4BEB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24A04"/>
    <w:multiLevelType w:val="hybridMultilevel"/>
    <w:tmpl w:val="97202FA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173E2"/>
    <w:multiLevelType w:val="hybridMultilevel"/>
    <w:tmpl w:val="CA4088C0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67016"/>
    <w:multiLevelType w:val="hybridMultilevel"/>
    <w:tmpl w:val="75BABD98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5625D"/>
    <w:multiLevelType w:val="hybridMultilevel"/>
    <w:tmpl w:val="B09E1B6C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690A9E"/>
    <w:multiLevelType w:val="hybridMultilevel"/>
    <w:tmpl w:val="1214E8DE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D1FB3"/>
    <w:multiLevelType w:val="hybridMultilevel"/>
    <w:tmpl w:val="B346F0F0"/>
    <w:lvl w:ilvl="0" w:tplc="1A8A7348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041E7"/>
    <w:multiLevelType w:val="hybridMultilevel"/>
    <w:tmpl w:val="A852BFB0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46BFE"/>
    <w:multiLevelType w:val="hybridMultilevel"/>
    <w:tmpl w:val="7506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263BC"/>
    <w:multiLevelType w:val="hybridMultilevel"/>
    <w:tmpl w:val="D38E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1779"/>
    <w:multiLevelType w:val="hybridMultilevel"/>
    <w:tmpl w:val="EDAEE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2"/>
  </w:num>
  <w:num w:numId="6">
    <w:abstractNumId w:val="15"/>
  </w:num>
  <w:num w:numId="7">
    <w:abstractNumId w:val="5"/>
  </w:num>
  <w:num w:numId="8">
    <w:abstractNumId w:val="19"/>
  </w:num>
  <w:num w:numId="9">
    <w:abstractNumId w:val="20"/>
  </w:num>
  <w:num w:numId="10">
    <w:abstractNumId w:val="3"/>
  </w:num>
  <w:num w:numId="11">
    <w:abstractNumId w:val="17"/>
  </w:num>
  <w:num w:numId="12">
    <w:abstractNumId w:val="4"/>
  </w:num>
  <w:num w:numId="13">
    <w:abstractNumId w:val="7"/>
  </w:num>
  <w:num w:numId="14">
    <w:abstractNumId w:val="21"/>
  </w:num>
  <w:num w:numId="15">
    <w:abstractNumId w:val="13"/>
  </w:num>
  <w:num w:numId="16">
    <w:abstractNumId w:val="24"/>
  </w:num>
  <w:num w:numId="17">
    <w:abstractNumId w:val="6"/>
  </w:num>
  <w:num w:numId="18">
    <w:abstractNumId w:val="10"/>
  </w:num>
  <w:num w:numId="19">
    <w:abstractNumId w:val="25"/>
  </w:num>
  <w:num w:numId="20">
    <w:abstractNumId w:val="18"/>
  </w:num>
  <w:num w:numId="21">
    <w:abstractNumId w:val="16"/>
  </w:num>
  <w:num w:numId="22">
    <w:abstractNumId w:val="12"/>
  </w:num>
  <w:num w:numId="23">
    <w:abstractNumId w:val="14"/>
  </w:num>
  <w:num w:numId="24">
    <w:abstractNumId w:val="28"/>
  </w:num>
  <w:num w:numId="25">
    <w:abstractNumId w:val="11"/>
  </w:num>
  <w:num w:numId="26">
    <w:abstractNumId w:val="26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A6"/>
    <w:rsid w:val="00037CA2"/>
    <w:rsid w:val="00050C09"/>
    <w:rsid w:val="0006336E"/>
    <w:rsid w:val="00071C55"/>
    <w:rsid w:val="00075B75"/>
    <w:rsid w:val="00086854"/>
    <w:rsid w:val="00096625"/>
    <w:rsid w:val="00096ECF"/>
    <w:rsid w:val="000A0E09"/>
    <w:rsid w:val="000E44DB"/>
    <w:rsid w:val="000F42A1"/>
    <w:rsid w:val="001055D8"/>
    <w:rsid w:val="00122107"/>
    <w:rsid w:val="00127583"/>
    <w:rsid w:val="00134F88"/>
    <w:rsid w:val="00135452"/>
    <w:rsid w:val="00142273"/>
    <w:rsid w:val="001444A5"/>
    <w:rsid w:val="00154A18"/>
    <w:rsid w:val="00162CD6"/>
    <w:rsid w:val="00164989"/>
    <w:rsid w:val="00165A06"/>
    <w:rsid w:val="0017000B"/>
    <w:rsid w:val="001864CF"/>
    <w:rsid w:val="001A1727"/>
    <w:rsid w:val="001A397E"/>
    <w:rsid w:val="001A4B83"/>
    <w:rsid w:val="001C3845"/>
    <w:rsid w:val="001C4FF2"/>
    <w:rsid w:val="001F5C2E"/>
    <w:rsid w:val="001F7022"/>
    <w:rsid w:val="00216F9F"/>
    <w:rsid w:val="00225CAA"/>
    <w:rsid w:val="00232866"/>
    <w:rsid w:val="00243858"/>
    <w:rsid w:val="002623EA"/>
    <w:rsid w:val="00266036"/>
    <w:rsid w:val="00275A13"/>
    <w:rsid w:val="00276C87"/>
    <w:rsid w:val="0029089E"/>
    <w:rsid w:val="00292C38"/>
    <w:rsid w:val="002A12F4"/>
    <w:rsid w:val="002A6B34"/>
    <w:rsid w:val="002B42FF"/>
    <w:rsid w:val="002C6643"/>
    <w:rsid w:val="002D2734"/>
    <w:rsid w:val="0032402C"/>
    <w:rsid w:val="00331FB8"/>
    <w:rsid w:val="00345483"/>
    <w:rsid w:val="00397A3A"/>
    <w:rsid w:val="003D7BD8"/>
    <w:rsid w:val="003E5222"/>
    <w:rsid w:val="00406819"/>
    <w:rsid w:val="004255BC"/>
    <w:rsid w:val="00443B43"/>
    <w:rsid w:val="004533B8"/>
    <w:rsid w:val="00472A6E"/>
    <w:rsid w:val="0047492D"/>
    <w:rsid w:val="004B1ABB"/>
    <w:rsid w:val="004B5A4C"/>
    <w:rsid w:val="004C5CFB"/>
    <w:rsid w:val="004D1281"/>
    <w:rsid w:val="004E2E78"/>
    <w:rsid w:val="004E7976"/>
    <w:rsid w:val="004F532D"/>
    <w:rsid w:val="00525599"/>
    <w:rsid w:val="00525893"/>
    <w:rsid w:val="005315B7"/>
    <w:rsid w:val="0055056F"/>
    <w:rsid w:val="005512E4"/>
    <w:rsid w:val="005607C8"/>
    <w:rsid w:val="00571AD4"/>
    <w:rsid w:val="00575882"/>
    <w:rsid w:val="005860ED"/>
    <w:rsid w:val="005A716B"/>
    <w:rsid w:val="005B1C81"/>
    <w:rsid w:val="005C5FBB"/>
    <w:rsid w:val="005E2BE9"/>
    <w:rsid w:val="005E673A"/>
    <w:rsid w:val="00612B5E"/>
    <w:rsid w:val="00624C77"/>
    <w:rsid w:val="00625C21"/>
    <w:rsid w:val="006403FD"/>
    <w:rsid w:val="0064186C"/>
    <w:rsid w:val="00642951"/>
    <w:rsid w:val="00650330"/>
    <w:rsid w:val="00670391"/>
    <w:rsid w:val="00681F6E"/>
    <w:rsid w:val="006963B7"/>
    <w:rsid w:val="006B3D70"/>
    <w:rsid w:val="006B6D1B"/>
    <w:rsid w:val="006D17B2"/>
    <w:rsid w:val="006D5BC0"/>
    <w:rsid w:val="006D5CDF"/>
    <w:rsid w:val="006D660F"/>
    <w:rsid w:val="006E1007"/>
    <w:rsid w:val="006F123D"/>
    <w:rsid w:val="00706E29"/>
    <w:rsid w:val="00713AB5"/>
    <w:rsid w:val="00720D31"/>
    <w:rsid w:val="00724B6E"/>
    <w:rsid w:val="007265DC"/>
    <w:rsid w:val="0073466C"/>
    <w:rsid w:val="00772389"/>
    <w:rsid w:val="00776D90"/>
    <w:rsid w:val="007803EE"/>
    <w:rsid w:val="00794999"/>
    <w:rsid w:val="007B1216"/>
    <w:rsid w:val="007D10AB"/>
    <w:rsid w:val="007E0670"/>
    <w:rsid w:val="007E6331"/>
    <w:rsid w:val="007F037A"/>
    <w:rsid w:val="007F05F8"/>
    <w:rsid w:val="007F13EA"/>
    <w:rsid w:val="00805846"/>
    <w:rsid w:val="0082250F"/>
    <w:rsid w:val="00846C20"/>
    <w:rsid w:val="0086361F"/>
    <w:rsid w:val="0086726A"/>
    <w:rsid w:val="00867F08"/>
    <w:rsid w:val="00870BEE"/>
    <w:rsid w:val="00880C8B"/>
    <w:rsid w:val="00882555"/>
    <w:rsid w:val="00883988"/>
    <w:rsid w:val="00890E1A"/>
    <w:rsid w:val="00897E6D"/>
    <w:rsid w:val="008B6B42"/>
    <w:rsid w:val="008C43C5"/>
    <w:rsid w:val="0090675E"/>
    <w:rsid w:val="00912137"/>
    <w:rsid w:val="00913DE6"/>
    <w:rsid w:val="00922AF9"/>
    <w:rsid w:val="0093254D"/>
    <w:rsid w:val="009347EA"/>
    <w:rsid w:val="00947821"/>
    <w:rsid w:val="00965F70"/>
    <w:rsid w:val="00971909"/>
    <w:rsid w:val="009A7D06"/>
    <w:rsid w:val="009B4655"/>
    <w:rsid w:val="009B7147"/>
    <w:rsid w:val="009D33A6"/>
    <w:rsid w:val="009E416D"/>
    <w:rsid w:val="009F717C"/>
    <w:rsid w:val="00A2269E"/>
    <w:rsid w:val="00A35092"/>
    <w:rsid w:val="00A46B5C"/>
    <w:rsid w:val="00A64018"/>
    <w:rsid w:val="00A76823"/>
    <w:rsid w:val="00AA138E"/>
    <w:rsid w:val="00AA5BB1"/>
    <w:rsid w:val="00AA7C5B"/>
    <w:rsid w:val="00AB7FBF"/>
    <w:rsid w:val="00AC44DA"/>
    <w:rsid w:val="00AD0A0D"/>
    <w:rsid w:val="00AD4D3C"/>
    <w:rsid w:val="00AE6F17"/>
    <w:rsid w:val="00B01AF8"/>
    <w:rsid w:val="00B029A8"/>
    <w:rsid w:val="00B03088"/>
    <w:rsid w:val="00B04EDE"/>
    <w:rsid w:val="00B10050"/>
    <w:rsid w:val="00B10648"/>
    <w:rsid w:val="00B333E2"/>
    <w:rsid w:val="00B377B8"/>
    <w:rsid w:val="00B56AF4"/>
    <w:rsid w:val="00BB0F75"/>
    <w:rsid w:val="00BB306F"/>
    <w:rsid w:val="00BE3A33"/>
    <w:rsid w:val="00BE4AD6"/>
    <w:rsid w:val="00C17B63"/>
    <w:rsid w:val="00C2232C"/>
    <w:rsid w:val="00C239F6"/>
    <w:rsid w:val="00C44E8E"/>
    <w:rsid w:val="00C46E36"/>
    <w:rsid w:val="00C52FD2"/>
    <w:rsid w:val="00C5601C"/>
    <w:rsid w:val="00C92C5E"/>
    <w:rsid w:val="00CB067E"/>
    <w:rsid w:val="00CB18DD"/>
    <w:rsid w:val="00CD0083"/>
    <w:rsid w:val="00CD5A55"/>
    <w:rsid w:val="00D03B97"/>
    <w:rsid w:val="00D17956"/>
    <w:rsid w:val="00D267EB"/>
    <w:rsid w:val="00D30499"/>
    <w:rsid w:val="00D30733"/>
    <w:rsid w:val="00D416DE"/>
    <w:rsid w:val="00D44481"/>
    <w:rsid w:val="00D473B6"/>
    <w:rsid w:val="00D47CF3"/>
    <w:rsid w:val="00D63AC5"/>
    <w:rsid w:val="00D77855"/>
    <w:rsid w:val="00D954C5"/>
    <w:rsid w:val="00DA1772"/>
    <w:rsid w:val="00DB2F54"/>
    <w:rsid w:val="00DC4D22"/>
    <w:rsid w:val="00DC585C"/>
    <w:rsid w:val="00DD2493"/>
    <w:rsid w:val="00DD30D3"/>
    <w:rsid w:val="00DF10BB"/>
    <w:rsid w:val="00DF187C"/>
    <w:rsid w:val="00DF1C6C"/>
    <w:rsid w:val="00DF5296"/>
    <w:rsid w:val="00E00D25"/>
    <w:rsid w:val="00E1517B"/>
    <w:rsid w:val="00E4794F"/>
    <w:rsid w:val="00E50E27"/>
    <w:rsid w:val="00E52F63"/>
    <w:rsid w:val="00E62963"/>
    <w:rsid w:val="00E66410"/>
    <w:rsid w:val="00E87FFA"/>
    <w:rsid w:val="00EA3CA7"/>
    <w:rsid w:val="00ED51FC"/>
    <w:rsid w:val="00ED5DF9"/>
    <w:rsid w:val="00EF6772"/>
    <w:rsid w:val="00F05E27"/>
    <w:rsid w:val="00F12C18"/>
    <w:rsid w:val="00F2756C"/>
    <w:rsid w:val="00F41484"/>
    <w:rsid w:val="00F52997"/>
    <w:rsid w:val="00F8192A"/>
    <w:rsid w:val="00F94064"/>
    <w:rsid w:val="00F954E7"/>
    <w:rsid w:val="00FA6956"/>
    <w:rsid w:val="00FC0A66"/>
    <w:rsid w:val="00FD2B82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2335"/>
  <w15:docId w15:val="{78D0B5D1-3AEC-4DD1-A0D5-162F2BE2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3" w:line="267" w:lineRule="auto"/>
      <w:ind w:left="427" w:right="1142" w:firstLine="864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68" w:hanging="1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29089E"/>
    <w:pPr>
      <w:widowControl w:val="0"/>
      <w:shd w:val="clear" w:color="auto" w:fill="FFFFFF"/>
      <w:tabs>
        <w:tab w:val="left" w:pos="-993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9089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5">
    <w:name w:val="Body Text Indent"/>
    <w:basedOn w:val="a"/>
    <w:link w:val="a6"/>
    <w:rsid w:val="0029089E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29089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29089E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9089E"/>
    <w:rPr>
      <w:rFonts w:ascii="Times New Roman" w:eastAsia="Times New Roman" w:hAnsi="Times New Roman" w:cs="Times New Roman"/>
      <w:sz w:val="16"/>
      <w:szCs w:val="16"/>
    </w:rPr>
  </w:style>
  <w:style w:type="character" w:styleId="a7">
    <w:name w:val="Strong"/>
    <w:uiPriority w:val="22"/>
    <w:qFormat/>
    <w:rsid w:val="0029089E"/>
    <w:rPr>
      <w:b/>
      <w:bCs/>
    </w:rPr>
  </w:style>
  <w:style w:type="paragraph" w:styleId="a8">
    <w:name w:val="List Paragraph"/>
    <w:basedOn w:val="a"/>
    <w:uiPriority w:val="34"/>
    <w:qFormat/>
    <w:rsid w:val="00625C2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D30D3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E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b">
    <w:name w:val="Plain Text"/>
    <w:basedOn w:val="a"/>
    <w:link w:val="ac"/>
    <w:unhideWhenUsed/>
    <w:rsid w:val="00BE3A33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c">
    <w:name w:val="Текст Знак"/>
    <w:basedOn w:val="a0"/>
    <w:link w:val="ab"/>
    <w:rsid w:val="00BE3A3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-catalog.nlb.by/Record/BY-NLB-br00006693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catalog.nlb.by/Record/BY-NLB-br00007359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CF49A-197A-4675-A42F-17E5863B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Щербина Н.В</cp:lastModifiedBy>
  <cp:revision>4</cp:revision>
  <dcterms:created xsi:type="dcterms:W3CDTF">2026-02-25T10:15:00Z</dcterms:created>
  <dcterms:modified xsi:type="dcterms:W3CDTF">2026-02-25T10:18:00Z</dcterms:modified>
</cp:coreProperties>
</file>