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5E" w:rsidRPr="00EB498C" w:rsidRDefault="006E218C" w:rsidP="00940011">
      <w:pPr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2pt;margin-top:-15.6pt;width:217.8pt;height:122.4pt;z-index:251659264;mso-position-horizontal-relative:margin;mso-position-vertical-relative:margin" stroked="t" strokecolor="#622423 [1605]" strokeweight="1pt">
            <v:imagedata r:id="rId6" o:title="22688"/>
            <w10:wrap type="square" anchorx="margin" anchory="margin"/>
          </v:shape>
        </w:pict>
      </w:r>
    </w:p>
    <w:p w:rsidR="00201D68" w:rsidRPr="00EB498C" w:rsidRDefault="00940011" w:rsidP="00940011">
      <w:pPr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15 марта</w:t>
      </w:r>
      <w:r w:rsidR="00C300A0"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–</w:t>
      </w:r>
      <w:r w:rsidR="00C300A0"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940011" w:rsidRPr="00EB498C" w:rsidRDefault="00C300A0" w:rsidP="00940011">
      <w:pPr>
        <w:jc w:val="center"/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День </w:t>
      </w:r>
      <w:r w:rsidR="00940011"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Конституции</w:t>
      </w:r>
      <w:r w:rsidR="003A3A18"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40011" w:rsidRPr="00EB498C">
        <w:rPr>
          <w:rFonts w:ascii="Times New Roman" w:hAnsi="Times New Roman" w:cs="Times New Roman"/>
          <w:b/>
          <w:color w:val="984806" w:themeColor="accent6" w:themeShade="8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Республики Беларусь</w:t>
      </w:r>
    </w:p>
    <w:p w:rsidR="00AB2102" w:rsidRPr="00EB498C" w:rsidRDefault="00AB2102" w:rsidP="00D31A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3A9" w:rsidRPr="00EB498C" w:rsidRDefault="007543A9" w:rsidP="00F357E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</w:p>
    <w:p w:rsidR="001B7C5E" w:rsidRPr="00EB498C" w:rsidRDefault="001B7C5E" w:rsidP="009B1453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418F3" w:rsidRPr="00EB498C" w:rsidRDefault="009B1453" w:rsidP="009B14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98C">
        <w:rPr>
          <w:rFonts w:ascii="Times New Roman" w:hAnsi="Times New Roman" w:cs="Times New Roman"/>
          <w:sz w:val="28"/>
          <w:szCs w:val="28"/>
        </w:rPr>
        <w:t xml:space="preserve">Каждый год 15 марта мы отмечаем государственный праздник – День Конституции Республики Беларусь, установленный Указом Президента Республики Беларусь </w:t>
      </w:r>
      <w:r w:rsidR="006E218C" w:rsidRPr="00EB498C">
        <w:rPr>
          <w:rFonts w:ascii="Times New Roman" w:hAnsi="Times New Roman" w:cs="Times New Roman"/>
          <w:sz w:val="28"/>
          <w:szCs w:val="28"/>
        </w:rPr>
        <w:t xml:space="preserve">от 26.03.1998 г. </w:t>
      </w:r>
      <w:r w:rsidRPr="00EB498C">
        <w:rPr>
          <w:rFonts w:ascii="Times New Roman" w:hAnsi="Times New Roman" w:cs="Times New Roman"/>
          <w:sz w:val="28"/>
          <w:szCs w:val="28"/>
        </w:rPr>
        <w:t>№ 157</w:t>
      </w:r>
      <w:bookmarkStart w:id="0" w:name="_GoBack"/>
      <w:bookmarkEnd w:id="0"/>
      <w:r w:rsidR="006E218C">
        <w:rPr>
          <w:rFonts w:ascii="Times New Roman" w:hAnsi="Times New Roman" w:cs="Times New Roman"/>
          <w:sz w:val="28"/>
          <w:szCs w:val="28"/>
        </w:rPr>
        <w:t>.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Республики Беларусь является Основным Законом государства, имеющим высшую юридическую силу и прямое действие на всей территории страны. В Конституции заложены основы регулирования правовой, политической и экономической системы государства. Основной Закон закрепляет неотъемлемые права человека и гарантии их реализации, взаимные обязанности гражданина и государства, порядок формирования и функционирования органов власти. Положения Конституции находят свое развитие в текущем законодательстве. 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Беларуси была принята 15 марта 1994 года Верховным Советом Республики Беларусь и является первой в истории суверенной республики и пятой по счету Конституцией Беларуси (после Октябрьской революции 1917 года).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1996 году на республиканском референдуме Конституция была изложена в новой редакции.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республиканский референдум, на который был вынесен вопрос изменения Основного закона, состоялся 17 октября 2004 года.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Беларусь от 12 октября 2021 г</w:t>
      </w:r>
      <w:r w:rsidR="004C0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124-3 в Конституцию внесены изменения, касающиеся проведения выборов депутатов в единый день голосования.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2022 года состоялся очередной республиканский референдум по вопросу внесения изменений и дополнений в Конституцию Республики Беларусь. В результате подверглись корректировке преамбула и 85 статей, появилось 11 новых статей, исключены 2 статьи. Также Основной Закон дополнен новой главой (глава 3</w:t>
      </w:r>
      <w:r w:rsidR="004948BD"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1 "Всебелорусское народное собрание")</w:t>
      </w:r>
      <w:r w:rsidR="001A6F3D"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29F5"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6F3D" w:rsidRPr="00EB498C" w:rsidRDefault="001A6F3D" w:rsidP="001A6F3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Конституция Республики Беларусь содержит 9 разделов, 9 глав и 156 статей [1]: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I. Основы конституционного строя.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II. Личность, общество, государство.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III. Избирательная система. Референдум.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IV. Президент, Всебелорусское народное собрание, Парламент, Правительство, Суд.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V. Местное управление и самоуправление.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VI. Прокуратура. Комитет государственного контроля.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VII. Финансово-кредитная система Республики Беларусь.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VIII. Порядок изменения и дополнения Конституции.</w:t>
      </w:r>
    </w:p>
    <w:p w:rsidR="004014C0" w:rsidRPr="00EB498C" w:rsidRDefault="004014C0" w:rsidP="004014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IX. Заключительные и переходные положения [2]. 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конституционной нормой является положение статьи 2, определяющее иерархию ценностей в стране. Согласно данной статье человек, его права, свободы и гарантии их реализации являются высшей ценностью и целью общества и государства.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основных принципов, пронизывающих нормы Конституции, следует отнести: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верховенство права;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гарантию и соблюдение прав человека и гражданина;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демократический порядок формирования органов власти.</w:t>
      </w:r>
    </w:p>
    <w:p w:rsidR="009B1453" w:rsidRPr="00EB498C" w:rsidRDefault="009B1453" w:rsidP="009B145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воплотила в себе исторический опыт становления белорусской государственности. Она основывается на неотъемлемом суверенном праве белорусского народа самостоятельно определять свою судьбу и быть полноправным субъектом мирового сообщества </w:t>
      </w:r>
      <w:r w:rsidR="003329F5"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D63D1"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29F5" w:rsidRPr="00EB498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1183B" w:rsidRPr="00EB498C" w:rsidRDefault="0051183B" w:rsidP="00DE55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3A2" w:rsidRPr="00EB498C" w:rsidRDefault="00DF33A2" w:rsidP="00DE55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3D1" w:rsidRPr="00EB498C" w:rsidRDefault="008D63D1" w:rsidP="0033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3A2" w:rsidRPr="00EB498C" w:rsidRDefault="00DF33A2" w:rsidP="003329F5">
      <w:pPr>
        <w:jc w:val="both"/>
        <w:rPr>
          <w:rFonts w:ascii="Times New Roman" w:hAnsi="Times New Roman" w:cs="Times New Roman"/>
          <w:sz w:val="24"/>
          <w:szCs w:val="24"/>
        </w:rPr>
      </w:pPr>
      <w:r w:rsidRPr="00EB498C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DF33A2" w:rsidRPr="00EB498C" w:rsidRDefault="00DF33A2" w:rsidP="003329F5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98C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="003329F5" w:rsidRPr="00EB498C">
        <w:rPr>
          <w:rFonts w:ascii="Times New Roman" w:hAnsi="Times New Roman" w:cs="Times New Roman"/>
          <w:sz w:val="24"/>
          <w:szCs w:val="24"/>
        </w:rPr>
        <w:t>https://president.gov.by/ru/gosudarstvo/constitution</w:t>
      </w:r>
      <w:hyperlink r:id="rId7" w:history="1">
        <w:r w:rsidRPr="00EB498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Pr="00EB498C">
          <w:rPr>
            <w:rFonts w:ascii="Times New Roman" w:hAnsi="Times New Roman" w:cs="Times New Roman"/>
            <w:sz w:val="24"/>
            <w:szCs w:val="24"/>
          </w:rPr>
          <w:t xml:space="preserve">– Дата доступа </w:t>
        </w:r>
        <w:r w:rsidR="00F74997" w:rsidRPr="00EB498C">
          <w:rPr>
            <w:rFonts w:ascii="Times New Roman" w:hAnsi="Times New Roman" w:cs="Times New Roman"/>
            <w:sz w:val="24"/>
            <w:szCs w:val="24"/>
          </w:rPr>
          <w:t>2</w:t>
        </w:r>
        <w:r w:rsidR="001A6F3D" w:rsidRPr="00EB498C">
          <w:rPr>
            <w:rFonts w:ascii="Times New Roman" w:hAnsi="Times New Roman" w:cs="Times New Roman"/>
            <w:sz w:val="24"/>
            <w:szCs w:val="24"/>
          </w:rPr>
          <w:t>4</w:t>
        </w:r>
        <w:r w:rsidRPr="00EB498C">
          <w:rPr>
            <w:rFonts w:ascii="Times New Roman" w:hAnsi="Times New Roman" w:cs="Times New Roman"/>
            <w:sz w:val="24"/>
            <w:szCs w:val="24"/>
          </w:rPr>
          <w:t>.0</w:t>
        </w:r>
        <w:r w:rsidR="00F74997" w:rsidRPr="00EB498C">
          <w:rPr>
            <w:rFonts w:ascii="Times New Roman" w:hAnsi="Times New Roman" w:cs="Times New Roman"/>
            <w:sz w:val="24"/>
            <w:szCs w:val="24"/>
          </w:rPr>
          <w:t>2</w:t>
        </w:r>
        <w:r w:rsidRPr="00EB498C">
          <w:rPr>
            <w:rFonts w:ascii="Times New Roman" w:hAnsi="Times New Roman" w:cs="Times New Roman"/>
            <w:sz w:val="24"/>
            <w:szCs w:val="24"/>
          </w:rPr>
          <w:t>.202</w:t>
        </w:r>
      </w:hyperlink>
      <w:r w:rsidR="001A6F3D" w:rsidRPr="00EB498C">
        <w:rPr>
          <w:rFonts w:ascii="Times New Roman" w:hAnsi="Times New Roman" w:cs="Times New Roman"/>
          <w:sz w:val="24"/>
          <w:szCs w:val="24"/>
        </w:rPr>
        <w:t>6</w:t>
      </w:r>
      <w:r w:rsidRPr="00EB498C">
        <w:rPr>
          <w:rFonts w:ascii="Times New Roman" w:hAnsi="Times New Roman" w:cs="Times New Roman"/>
          <w:sz w:val="24"/>
          <w:szCs w:val="24"/>
        </w:rPr>
        <w:t>.</w:t>
      </w:r>
    </w:p>
    <w:p w:rsidR="00DF33A2" w:rsidRPr="00EB498C" w:rsidRDefault="00DF33A2" w:rsidP="003329F5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98C">
        <w:rPr>
          <w:rFonts w:ascii="Times New Roman" w:hAnsi="Times New Roman" w:cs="Times New Roman"/>
          <w:sz w:val="24"/>
          <w:szCs w:val="24"/>
        </w:rPr>
        <w:t xml:space="preserve">Режим доступа: https://president.gov.by/ru/president/detjam/constitution – Дата доступа </w:t>
      </w:r>
      <w:r w:rsidR="00F74997" w:rsidRPr="00EB498C">
        <w:rPr>
          <w:rFonts w:ascii="Times New Roman" w:hAnsi="Times New Roman" w:cs="Times New Roman"/>
          <w:sz w:val="24"/>
          <w:szCs w:val="24"/>
        </w:rPr>
        <w:t>2</w:t>
      </w:r>
      <w:r w:rsidR="001A6F3D" w:rsidRPr="00EB498C">
        <w:rPr>
          <w:rFonts w:ascii="Times New Roman" w:hAnsi="Times New Roman" w:cs="Times New Roman"/>
          <w:sz w:val="24"/>
          <w:szCs w:val="24"/>
        </w:rPr>
        <w:t>4</w:t>
      </w:r>
      <w:r w:rsidRPr="00EB498C">
        <w:rPr>
          <w:rFonts w:ascii="Times New Roman" w:hAnsi="Times New Roman" w:cs="Times New Roman"/>
          <w:sz w:val="24"/>
          <w:szCs w:val="24"/>
        </w:rPr>
        <w:t>.0</w:t>
      </w:r>
      <w:r w:rsidR="00F74997" w:rsidRPr="00EB498C">
        <w:rPr>
          <w:rFonts w:ascii="Times New Roman" w:hAnsi="Times New Roman" w:cs="Times New Roman"/>
          <w:sz w:val="24"/>
          <w:szCs w:val="24"/>
        </w:rPr>
        <w:t>2</w:t>
      </w:r>
      <w:r w:rsidRPr="00EB498C">
        <w:rPr>
          <w:rFonts w:ascii="Times New Roman" w:hAnsi="Times New Roman" w:cs="Times New Roman"/>
          <w:sz w:val="24"/>
          <w:szCs w:val="24"/>
        </w:rPr>
        <w:t>.202</w:t>
      </w:r>
      <w:r w:rsidR="001A6F3D" w:rsidRPr="00EB498C">
        <w:rPr>
          <w:rFonts w:ascii="Times New Roman" w:hAnsi="Times New Roman" w:cs="Times New Roman"/>
          <w:sz w:val="24"/>
          <w:szCs w:val="24"/>
        </w:rPr>
        <w:t>6</w:t>
      </w:r>
      <w:r w:rsidRPr="00EB498C">
        <w:rPr>
          <w:rFonts w:ascii="Times New Roman" w:hAnsi="Times New Roman" w:cs="Times New Roman"/>
          <w:sz w:val="24"/>
          <w:szCs w:val="24"/>
        </w:rPr>
        <w:t>.</w:t>
      </w:r>
    </w:p>
    <w:p w:rsidR="00DF33A2" w:rsidRPr="00DF33A2" w:rsidRDefault="00DF33A2" w:rsidP="003329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33A2" w:rsidRPr="00DF33A2" w:rsidSect="001B7C5E">
      <w:pgSz w:w="11906" w:h="16838"/>
      <w:pgMar w:top="1418" w:right="1133" w:bottom="851" w:left="1134" w:header="708" w:footer="708" w:gutter="0"/>
      <w:pgBorders w:offsetFrom="page">
        <w:top w:val="thinThickThinLargeGap" w:sz="24" w:space="24" w:color="984806" w:themeColor="accent6" w:themeShade="80"/>
        <w:left w:val="thinThickThinLargeGap" w:sz="24" w:space="24" w:color="984806" w:themeColor="accent6" w:themeShade="80"/>
        <w:bottom w:val="thinThickThinLargeGap" w:sz="24" w:space="24" w:color="984806" w:themeColor="accent6" w:themeShade="80"/>
        <w:right w:val="thinThickThinLarge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D6C"/>
    <w:multiLevelType w:val="hybridMultilevel"/>
    <w:tmpl w:val="FCDC4E08"/>
    <w:lvl w:ilvl="0" w:tplc="A300DE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80599"/>
    <w:multiLevelType w:val="hybridMultilevel"/>
    <w:tmpl w:val="702A6B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A9"/>
    <w:rsid w:val="00007975"/>
    <w:rsid w:val="00015EE1"/>
    <w:rsid w:val="001418F3"/>
    <w:rsid w:val="001A6F3D"/>
    <w:rsid w:val="001B7C5E"/>
    <w:rsid w:val="00201D68"/>
    <w:rsid w:val="00254A50"/>
    <w:rsid w:val="0026154C"/>
    <w:rsid w:val="00277025"/>
    <w:rsid w:val="002A1CD3"/>
    <w:rsid w:val="00321BC1"/>
    <w:rsid w:val="003329F5"/>
    <w:rsid w:val="00393692"/>
    <w:rsid w:val="003A1C12"/>
    <w:rsid w:val="003A3A18"/>
    <w:rsid w:val="003D0A33"/>
    <w:rsid w:val="003E2263"/>
    <w:rsid w:val="003F1E02"/>
    <w:rsid w:val="004014C0"/>
    <w:rsid w:val="004948BD"/>
    <w:rsid w:val="004B56DF"/>
    <w:rsid w:val="004C07F8"/>
    <w:rsid w:val="004E6B21"/>
    <w:rsid w:val="0051183B"/>
    <w:rsid w:val="005E25AF"/>
    <w:rsid w:val="005F776F"/>
    <w:rsid w:val="006347C6"/>
    <w:rsid w:val="00655C9F"/>
    <w:rsid w:val="006E218C"/>
    <w:rsid w:val="007437E3"/>
    <w:rsid w:val="007543A9"/>
    <w:rsid w:val="00762D10"/>
    <w:rsid w:val="0076498F"/>
    <w:rsid w:val="007763C1"/>
    <w:rsid w:val="007C7F20"/>
    <w:rsid w:val="007E28BA"/>
    <w:rsid w:val="007F352A"/>
    <w:rsid w:val="008547DE"/>
    <w:rsid w:val="008D63D1"/>
    <w:rsid w:val="008E4D82"/>
    <w:rsid w:val="008F3A38"/>
    <w:rsid w:val="00936817"/>
    <w:rsid w:val="00940011"/>
    <w:rsid w:val="00960151"/>
    <w:rsid w:val="009B1453"/>
    <w:rsid w:val="00AA1D84"/>
    <w:rsid w:val="00AA4370"/>
    <w:rsid w:val="00AB2102"/>
    <w:rsid w:val="00AD4F5A"/>
    <w:rsid w:val="00AE47E7"/>
    <w:rsid w:val="00AF6EA9"/>
    <w:rsid w:val="00B34B38"/>
    <w:rsid w:val="00B62920"/>
    <w:rsid w:val="00BF2CBC"/>
    <w:rsid w:val="00C300A0"/>
    <w:rsid w:val="00C41637"/>
    <w:rsid w:val="00C511BB"/>
    <w:rsid w:val="00CA1166"/>
    <w:rsid w:val="00D03952"/>
    <w:rsid w:val="00D11A17"/>
    <w:rsid w:val="00D31A8D"/>
    <w:rsid w:val="00D56A94"/>
    <w:rsid w:val="00DB51B1"/>
    <w:rsid w:val="00DE55D7"/>
    <w:rsid w:val="00DF33A2"/>
    <w:rsid w:val="00E03356"/>
    <w:rsid w:val="00E5636E"/>
    <w:rsid w:val="00EB498C"/>
    <w:rsid w:val="00F357E6"/>
    <w:rsid w:val="00F74997"/>
    <w:rsid w:val="00FA3569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539FFCC-795B-4D7F-852B-3097C8CB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3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A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28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8B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62D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385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elta.by/society/view/den-narodnogo-edinstva-v-respublike-belarus-dosje-belta-460224-2021/%20&#8211;%20&#1044;&#1072;&#1090;&#1072;%20&#1076;&#1086;&#1089;&#1090;&#1091;&#1087;&#1072;%2012.08.2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918D-DED5-4B1C-901A-A6DD4CBE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7</cp:revision>
  <cp:lastPrinted>2015-02-24T09:45:00Z</cp:lastPrinted>
  <dcterms:created xsi:type="dcterms:W3CDTF">2026-02-24T06:41:00Z</dcterms:created>
  <dcterms:modified xsi:type="dcterms:W3CDTF">2026-02-24T07:40:00Z</dcterms:modified>
</cp:coreProperties>
</file>