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9D" w:rsidRDefault="0058689D" w:rsidP="005868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6"/>
          <w:szCs w:val="36"/>
          <w:shd w:val="clear" w:color="auto" w:fill="FFFFFF"/>
          <w:lang w:eastAsia="ru-RU"/>
        </w:rPr>
      </w:pPr>
    </w:p>
    <w:p w:rsidR="0058689D" w:rsidRPr="0058689D" w:rsidRDefault="0058689D" w:rsidP="005868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6"/>
          <w:szCs w:val="36"/>
          <w:shd w:val="clear" w:color="auto" w:fill="FFFFFF"/>
          <w:lang w:eastAsia="ru-RU"/>
        </w:rPr>
      </w:pPr>
      <w:r w:rsidRPr="0058689D">
        <w:rPr>
          <w:noProof/>
          <w:color w:val="1F4E79" w:themeColor="accent1" w:themeShade="8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1E07755" wp14:editId="7B4EDE74">
            <wp:simplePos x="0" y="0"/>
            <wp:positionH relativeFrom="margin">
              <wp:posOffset>8255</wp:posOffset>
            </wp:positionH>
            <wp:positionV relativeFrom="margin">
              <wp:posOffset>-172085</wp:posOffset>
            </wp:positionV>
            <wp:extent cx="1973580" cy="1479550"/>
            <wp:effectExtent l="19050" t="19050" r="26670" b="25400"/>
            <wp:wrapSquare wrapText="bothSides"/>
            <wp:docPr id="5" name="Рисунок 5" descr="C:\Users\Metodist\Desktop\4103_296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todist\Desktop\4103_29617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479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689D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6"/>
          <w:szCs w:val="36"/>
          <w:shd w:val="clear" w:color="auto" w:fill="FFFFFF"/>
          <w:lang w:eastAsia="ru-RU"/>
        </w:rPr>
        <w:t xml:space="preserve">1 марта – </w:t>
      </w:r>
    </w:p>
    <w:p w:rsidR="0058689D" w:rsidRPr="0058689D" w:rsidRDefault="0058689D" w:rsidP="005868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6"/>
          <w:szCs w:val="36"/>
          <w:shd w:val="clear" w:color="auto" w:fill="FFFFFF"/>
          <w:lang w:eastAsia="ru-RU"/>
        </w:rPr>
      </w:pPr>
      <w:r w:rsidRPr="0058689D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6"/>
          <w:szCs w:val="36"/>
          <w:shd w:val="clear" w:color="auto" w:fill="FFFFFF"/>
          <w:lang w:eastAsia="ru-RU"/>
        </w:rPr>
        <w:t xml:space="preserve">Всемирный </w:t>
      </w:r>
      <w:r w:rsidR="004E1D0F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6"/>
          <w:szCs w:val="36"/>
          <w:shd w:val="clear" w:color="auto" w:fill="FFFFFF"/>
          <w:lang w:eastAsia="ru-RU"/>
        </w:rPr>
        <w:t>д</w:t>
      </w:r>
      <w:r w:rsidRPr="0058689D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6"/>
          <w:szCs w:val="36"/>
          <w:shd w:val="clear" w:color="auto" w:fill="FFFFFF"/>
          <w:lang w:eastAsia="ru-RU"/>
        </w:rPr>
        <w:t>ень гражданской обороны</w:t>
      </w:r>
    </w:p>
    <w:p w:rsidR="0058689D" w:rsidRDefault="0058689D" w:rsidP="00BF054B">
      <w:pPr>
        <w:shd w:val="clear" w:color="auto" w:fill="FFFFFF"/>
        <w:spacing w:before="150" w:after="180" w:line="240" w:lineRule="auto"/>
        <w:jc w:val="both"/>
        <w:rPr>
          <w:rFonts w:ascii="Georgia" w:eastAsia="Times New Roman" w:hAnsi="Georgia" w:cs="Tahoma"/>
          <w:noProof/>
          <w:color w:val="000080"/>
          <w:sz w:val="24"/>
          <w:szCs w:val="24"/>
          <w:lang w:eastAsia="ru-RU"/>
        </w:rPr>
      </w:pPr>
    </w:p>
    <w:p w:rsidR="0058689D" w:rsidRDefault="0058689D" w:rsidP="00BF054B">
      <w:pPr>
        <w:shd w:val="clear" w:color="auto" w:fill="FFFFFF"/>
        <w:spacing w:before="150" w:after="180" w:line="240" w:lineRule="auto"/>
        <w:jc w:val="both"/>
        <w:rPr>
          <w:rFonts w:ascii="Georgia" w:eastAsia="Times New Roman" w:hAnsi="Georgia" w:cs="Tahoma"/>
          <w:color w:val="0000CD"/>
          <w:sz w:val="24"/>
          <w:szCs w:val="24"/>
          <w:lang w:eastAsia="ru-RU"/>
        </w:rPr>
      </w:pP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Ежегодно 1 марта отмечается Всемирный день гражданской обороны. Защита населения во время военных действий и вооруженной борьбы всегда была одной из самых важных задач государства. Если же говорить о нашей стране, то датой начала государственной защиты населения можно считать февраль 1918 г., когда немецкие войска перешли в наступление и вторглись на территорию России, в состав которой в то время входила и наша республика. А 8 марта этого же года в воззвании «К населению Петрограда и его окрестностей» революционным комитетом обороны Петрограда впервые были изложены правила поведения граждан при налетах самолетов противника. Уже тогда основным средством защиты от отравляющих веществ являлись противогазы. Кроме того, в тот же период были выработаны и организационные основы эвакуационных мероприятий.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Безусловно, с того момента изменилось многое: система защиты населения и территорий постоянно преобразовывалась. Обусловлено это тем, что со временем иными стали непосредственно характер угроз и условия жизни общества в целом.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Современная гражданская оборона Республики Беларусь, как составная часть системы национальной безопасности и обороноспособности страны должна действовать по двум основным направлениям:</w:t>
      </w:r>
    </w:p>
    <w:p w:rsidR="00BF054B" w:rsidRPr="0058689D" w:rsidRDefault="0058689D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BF054B"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выполнять задачи при любых вариантах развертывания военных действий и крупномасштабных террористических актов, в том числе в условиях массированного </w:t>
      </w:r>
      <w:proofErr w:type="gramStart"/>
      <w:r w:rsidR="00BF054B"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применения</w:t>
      </w:r>
      <w:proofErr w:type="gramEnd"/>
      <w:r w:rsidR="00BF054B"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противником современных и перспективных средств поражения;</w:t>
      </w:r>
    </w:p>
    <w:p w:rsidR="00BF054B" w:rsidRPr="0058689D" w:rsidRDefault="0058689D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BF054B"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принимать участие в защите населения и территорий в условиях чрезвычайных ситуаций природного и техногенного характера.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Несколько слов об истории этого Дня: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В </w:t>
      </w:r>
      <w:r w:rsidRPr="005868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1931</w:t>
      </w: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 году по инициативе нескольких государств французский генерал медицинской службы Жорж Сен-Поль основал в Париже "Ассоциацию Женевских зон" - "зон безопасности" для создания посредством двухсторонних и многосторонних соглашений локальных зон безопасности во всех странах, которая затем была преобразована в Международную организацию гражданской обороны (МОГО).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5868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1972</w:t>
      </w: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5868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году</w:t>
      </w: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5868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МОГО</w:t>
      </w: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получила статус межправительственной организации. В настоящее время в МОГО входят 50 стран, еще восемь государств имеют статус наблюдателя. 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Этот праздник</w:t>
      </w: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 отмечается в странах - членах МОГО с целью пропаганды знаний о гражданской обороне и поднятия престижа национальных служб спасения. 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День 1 марта</w:t>
      </w: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 выбран не случайно. Именно в этот день вступил в силу устав </w:t>
      </w:r>
      <w:r w:rsidRPr="005868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МОГО</w:t>
      </w: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который одобрили 18 государств. 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Среди направлений деятельности МОГО</w:t>
      </w: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следует выделить следующие: подготовка национальных кадров в области управления в период чрезвычайных ситуаций; оказание технической помощи государствам в создании и совершенствовании систем предупреждения ЧС и защиты населения; пропаганда опыта </w:t>
      </w: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 знаний по ГО и вопросам управления в период ЧС. Подготовка специалистов проводится в Учебном центре ГО в Швейцарии.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Распространение мирового опыта по ГО осуществляется через центр документации МОГО, издаваемый на 4 языках (в том числе и на русском) </w:t>
      </w:r>
      <w:r w:rsidRPr="005868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журнал «Гражданская защита»</w:t>
      </w: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В </w:t>
      </w:r>
      <w:r w:rsidRPr="005868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Беларуси</w:t>
      </w: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 традиционно этот день посвящен </w:t>
      </w:r>
      <w:r w:rsidRPr="0058689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защите детей от чрезвычайных</w:t>
      </w:r>
      <w:r w:rsidRPr="005868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58689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ситуаций</w:t>
      </w: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проведению мероприятий Единого дня безопасности.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рамках Единого дня безопасности проходят встречи с работниками </w:t>
      </w:r>
      <w:r w:rsidRPr="005868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органов и подразделений по чрезвычайным ситуациям</w:t>
      </w: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, тематические беседы и лекции по вопросам обеспечения безопасной жизнедеятельности, спортивные состязания, викторины и конкурсы, практические тренировки и занятия по действиям в чрезвычайных ситуациях природного и техногенного характера.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Действия по сигналу "Внимание всем!"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Чрезвычайная ситуация – это всегда реальная угроза жизни и здоровью людей. Отсутствие оповещения в таком случае становится причиной не только паники, но и роста материального ущерба и, что самое страшное, человеческих жертв. И стихийное бедствие, произошедшее в ночь на 7 июля в Краснодарском крае, яркое тому подтверждение. Более 170 погибших и около 5000 пострадавших – таков трагичный итог наводнения, вызванного проливными дождями. Вовремя предупредить местных жителей о надвигающейся опасности помешало техническое состояние системы оповещения, прямое назначение которой заключается в том, чтобы дать населению возможность оперативно принять необходимые меры защиты. Таким образом, возникает вполне оправданный вопрос: что собой представляет и как работает данная система в Беларуси.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в стране создана и, что немаловажно, совершенствуется система оповещения на республиканском, территориальном, местном, и объектовом уровнях. Ее основная задача – своевременно донести информацию обо всех видах опасности и о распоряжениях по проведению защитных мероприятий не только до населения, но и до органов управления и сил ГСЧС (государственная система предупреждения и ликвидации чрезвычайных ситуации). Сведения передаются посредством речевых сообщений по радио и телевидению, проводной связи. Включаются также сирены, используются сигналы транспортных средств и уличные громкоговорители.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первую очередь для привлечения внимания людей подается предупредительный сигнал «Внимание всем!». Узнать его можно по звуку </w:t>
      </w:r>
      <w:proofErr w:type="spellStart"/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электросирен</w:t>
      </w:r>
      <w:proofErr w:type="spellEnd"/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других сигнальных средств продолжительностью 3 минуты. Если Вы услышали подобное дома, нужно сразу же включать радиоприемники или телевизоры. В это время передают экстренное сообщение, в котором говорится о произошедшей чрезвычайной ситуации, и даются все необходимые рекомендации для последующих действий.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же Вы находитесь на работе, отключите оборудование. Приведите в готовность расположенные на оповещаемой территории узлы проводного вещания, включите радио и телевизионные станции. Расскажите о полученном сигнале остальным и приготовьтесь к прослушиванию речевой информации. Дальнейшее поведение должно определяться непосредственно этими указаниями.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касается химически опасных объектов, то здесь имеются свои локальные системы оповещения, технические средства которых должны находиться в режиме постоянной готовности к передаче сигналов и информации. Кроме того, они обеспечивают автоматизированное включение средств оповещения по сигналам </w:t>
      </w: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территориальной системы централизованного оповещения и от дежурного диспетчера потенциально опасного объекта. С помощью данной системы об опасности информируется не только руководитель и персонал объекта, но и население, попадающее в зону возможного поражения.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при сигнале «Внимание всем!» на момент возникновения аварии, связанной с выбросом </w:t>
      </w:r>
      <w:proofErr w:type="spellStart"/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аварийно</w:t>
      </w:r>
      <w:proofErr w:type="spellEnd"/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химически опасных веществ, необходимо включить радио и телевизор для получения достоверной информации и рекомендуемых действиях. Закрыть окна, отключить электробытовые приборы и газ. Временное отселение людей из тех жилых домов и учреждений, которые находятся в зоне возможного заражения, планируется заблаговременно по данным предварительного прогноза.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принятия экстренных мер реагирования: когда возможность вывода из зоны ЧС отсутствует, население, проживающее или работающее в непосредственной близости, как правило, не выводится из опасной зоны, а укрывается в жилых (производственных и служебных) зданиях и сооружениях. Проводится герметизация помещений: плотно закрываются двери, окна, вентиляционные отверстия и дымоходы, а имеющиеся в них щели заклеиваются бумагой или скотчем. Используются средства индивидуальной защиты органов дыхания – противогазы. При их отсутствии допускаются ватно-марлевые повязки или другие бытовые вещи, которыми можно прикрыть рот и нос, увлажненные 2,5%</w:t>
      </w:r>
      <w:r w:rsidR="00CC32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водным раствором пищевой соды (для защиты от хлора) или 2% водным раствором лимонной или уксусной кислоты (для защиты от аммиака).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уже было обозначено выше, речевые сообщения – это основной способ оповещения населения. Так, скажем, при угрозе наводнения Вы услышите примерно следующее: «Внимание! В связи с ливневыми дождями и резким повышением уровня воды в реке ... ожидается затопление домов по улицам ... (перечисляются). Населению, проживающему в зоне возможного подтопления (затопления), перенести необходимые вещи, одежду, обувь, продукты питания на чердаки, верхние этажи. В случае возможности затопления первых этажей будет передана дополнительная информация. Будьте готовы покинуть дома. Перед уходом отключите электричество, газ, воду, погасите огонь в печах. Не забудьте взять с собой документы и деньги. Оповестите об этом соседей. Окажите помощь детям, престарелым и больным. Соблюдайте спокойствие и порядок. Если вода застанет Вас в поле, лесу, выходите на возвышенные места. Когда это невозможно, заберитесь на дерево. Используйте все предметы, способные удержать человека на воде - бревна, доски, обломки заборов, деревянные двери, бочки, автомобильные шины. Следите за нашими сообщениями». Естественно, другим ЧС соответствуют иные варианты речевых сообщений.</w:t>
      </w:r>
    </w:p>
    <w:p w:rsidR="00BF054B" w:rsidRPr="0058689D" w:rsidRDefault="00BF054B" w:rsidP="00586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 свидетелем подобных чрезвычайных ситуаций не пожелаешь никому, но, к сожалению, стопроцентной гарантии того, что с Вами этого не произойдет дать невозможно, поэтому важно знать, как вести себя в экстремальных обстоятельствах. И самое главное, помните, что ваш основной враг – это паника, которая чаще всего приводит только к негативным последствиям. Держите себя в руках, четко оценивайте обстановку и строго следуйте всем рекомендациям - тогда выход из сложившейся ситуации Вы найдете гораздо быстрее!</w:t>
      </w:r>
    </w:p>
    <w:p w:rsidR="007176BA" w:rsidRDefault="00BF054B" w:rsidP="00586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                                                                                                                      </w:t>
      </w:r>
    </w:p>
    <w:p w:rsidR="00BF054B" w:rsidRPr="0058689D" w:rsidRDefault="00BF054B" w:rsidP="005868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58689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58689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Центр пропаганды МЧС</w:t>
      </w:r>
    </w:p>
    <w:p w:rsidR="00BF054B" w:rsidRPr="00BF054B" w:rsidRDefault="00BF054B" w:rsidP="00BF054B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F054B">
        <w:rPr>
          <w:rFonts w:ascii="Georgia" w:eastAsia="Times New Roman" w:hAnsi="Georgia" w:cs="Tahoma"/>
          <w:noProof/>
          <w:color w:val="0000CD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://minsk.gov.by/ru/actual/view/489/02_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C4C4E1" id="Прямоугольник 4" o:spid="_x0000_s1026" alt="http://minsk.gov.by/ru/actual/view/489/02_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9SkBgMAAAAGAAAOAAAAZHJzL2Uyb0RvYy54bWysVN1u0zAUvkfiHSzfp0k6t2uiZdPWrghp&#10;wKTBNXITpzEkdrDdZgUhIXGLxCPwENwgfvYM2Rtx7LRdt3EF5MKyzzn5zt93zsHRZVWiJVOaS5Hg&#10;sBdgxEQqMy7mCX7xfOqNMNKGioyWUrAEr5jGR4cPHxw0dcz6spBlxhQCEKHjpk5wYUwd+75OC1ZR&#10;3ZM1E6DMpaqogaea+5miDaBXpd8PgqHfSJXVSqZMa5BOOiU+dPh5zlLzLM81M6hMMMRm3KncObOn&#10;f3hA47midcHTdRj0L6KoKBfgdAs1oYaiheL3oCqeKqllbnqprHyZ5zxlLgfIJgzuZHNR0Jq5XKA4&#10;ut6WSf8/2PTp8lwhniWYYCRoBS1qv1x/uP7c/myvrj+2X9ur9sf1p/ZX+639jsAmYzqF+q37VHGh&#10;X/fmctmbrXy18GlqFrT0l5w1PhlFftB/Oeu9que2zk2tY3B3UZ8rWyldn8n0tUZCjgsq5uxY19At&#10;4BDEsREpJZuC0QwSDi2EfwvDPjSgoVnzRGYQOV0Y6bpwmavK+oD6okvX7NW22ezSoBSEewEZBUCJ&#10;FFTru/VA483PtdLmEZMVspcEK4jOgdPlmTad6cbE+hJyyssS5DQuxS0BYHYScA2/Wp0NwtHjXRRE&#10;p6PTEfFIf3jqkWAy8Y6nY+INp+H+YLI3GY8n4XvrNyRxwbOMCetmQ9WQbFuxGZk/Mmw9NB3JtmTV&#10;suSZhbMhaTWfjUuFlhRGZeo+V3LQ3Jj5t8Nw9YJc7qQU9klw0o+86XC075EpGXjRfjDygjA6iYYB&#10;ichkejulMy7Yv6eEmgRHg/7AdWkn6Du5Be67nxuNK25gGZW8SjBQAz5rRGPLwFORubuhvOzuO6Ww&#10;4d+UAtq9abTjq6Vox/6ZzFZAVyWBTsA8WJtwKaR6i1EDKyjB+s2CKoZR+VgA5aOQELuz3IMM9vvw&#10;ULua2a6GihSgEmww6q5j0+25Ra34vABPoSuMkMcwJjl3FLYj1EW1Hi5YMy6T9Uq0e2z37axuFvfh&#10;b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5p9SkBgMAAAA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BF054B">
        <w:rPr>
          <w:rFonts w:ascii="Georgia" w:eastAsia="Times New Roman" w:hAnsi="Georgia" w:cs="Tahoma"/>
          <w:noProof/>
          <w:color w:val="0000CD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5410200" cy="7277100"/>
                <wp:effectExtent l="0" t="0" r="0" b="0"/>
                <wp:docPr id="3" name="Прямоугольник 3" descr="http://minsk.gov.by/ru/actual/view/489/01_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10200" cy="727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B10" w:rsidRDefault="007D6B10" w:rsidP="007D6B10">
                            <w:pPr>
                              <w:jc w:val="center"/>
                            </w:pPr>
                            <w:r w:rsidRPr="007D6B10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438775" cy="7296150"/>
                                  <wp:effectExtent l="0" t="0" r="9525" b="0"/>
                                  <wp:docPr id="1" name="Рисунок 1" descr="D:\Мой компьютер\ДОБРО\Архив\2008-2021 годы\Учения - тренировки\ЕДИНЫЙ ДЕНЬ БЕЗОПАСНОСТИ\К Дню ГО\2021\01_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Мой компьютер\ДОБРО\Архив\2008-2021 годы\Учения - тренировки\ЕДИНЫЙ ДЕНЬ БЕЗОПАСНОСТИ\К Дню ГО\2021\01_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38775" cy="7296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://minsk.gov.by/ru/actual/view/489/01_b.jpg" style="width:426pt;height:57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7UCwMAAA0GAAAOAAAAZHJzL2Uyb0RvYy54bWysVMuO0zAU3SPxD5b3aZJO+kg06WimD4Q0&#10;wEgDa+QmTmNI7GC7TQtCQmKLxCfwEWwQj/mG9I+4dh/TzrACsoh8Hz73dXxPz5ZlgRZUKiZ4jP2W&#10;hxHliUgZn8X4xfOJ08dIacJTUghOY7yiCp8NHj44rauItkUuipRKBCBcRXUV41zrKnJdleS0JKol&#10;KsrBmAlZEg2inLmpJDWgl4Xb9ryuWwuZVlIkVCnQjjZGPLD4WUYT/SzLFNWoiDHkpu1f2v/U/N3B&#10;KYlmklQ5S7ZpkL/IoiSMQ9A91IhoguaS3YMqWSKFEpluJaJ0RZaxhNoaoBrfu1PNdU4qamuB5qhq&#10;3yb1/2CTp4sriVga4xOMOClhRM2X9Yf15+Znc7P+2Hxtbpof60/Nr+Zb8x2BT0pVAv3bzqlkXL1u&#10;zcSiNV25cu6SRM9J4S4Yrd2gH7qe/3LaelXNTJ/rSkUQ7rq6kqZTqroUyWuFuBjmhM/ouapgWsAh&#10;yGOnklLUOSUpFOwbCPcIwwgK0NC0fiJSyJzMtbBTWGayNDGgv2hph73aD5suNUpA2Ql8DxiEUQK2&#10;XrvX80EwMUi0u15JpR9RUSJziLGE/Cw8WVwqvXHduZhoXExYUYCeRAU/UgDmRgPB4aqxmTQsQd6F&#10;Xjjuj/uBE7S7YyfwRiPnfDIMnO7E73VGJ6PhcOS/N3H9IMpZmlJuwuzI6gf7YewezR85tn02G5rt&#10;6apEwVIDZ1JScjYdFhItCDyWif22DTlwc4/TsP2CWu6U5LcD76IdOpNuv+cEk6DjhD2v73h+eBF2&#10;vSAMRpPjki4Zp/9eEqpjHHbaHTulg6Tv1ObZ735tJCqZhnVUsDLG/b0TiQwHxzy1o9WEFZvzQStM&#10;+retgHHvBm0Za0i64b9eTpeAYpg7FekKuCsFMAtYCDsUDrmQbzGqYR/FWL2ZE0kxKh5z4H/oB4FZ&#10;YFYIOr02CPLQMj20EJ4AVIw1RpvjUIMEV+aVZLMcIvm2R1ycw5vJmGXzbVbblwY7xxa13Y9mqR3K&#10;1ut2iw9+AwAA//8DAFBLAwQUAAYACAAAACEAdUrpV90AAAAGAQAADwAAAGRycy9kb3ducmV2Lnht&#10;bEyPQWvCQBCF7wX/wzJCL6VulFYkZiNFKJVSEGP1vGanSWh2NmbXJP33nfail4HHe7z5XrIabC06&#10;bH3lSMF0EoFAyp2pqFDwuX99XIDwQZPRtSNU8IMeVunoLtGxcT3tsMtCIbiEfKwVlCE0sZQ+L9Fq&#10;P3ENEntfrrU6sGwLaVrdc7mt5SyK5tLqivhDqRtcl5h/ZxeroM+33XH/8Sa3D8eNo/PmvM4O70rd&#10;j4eXJYiAQ7iG4Q+f0SFlppO7kPGiVsBDwv9lb/E8Y3ni0PRpHoFME3mLn/4CAAD//wMAUEsBAi0A&#10;FAAGAAgAAAAhALaDOJL+AAAA4QEAABMAAAAAAAAAAAAAAAAAAAAAAFtDb250ZW50X1R5cGVzXS54&#10;bWxQSwECLQAUAAYACAAAACEAOP0h/9YAAACUAQAACwAAAAAAAAAAAAAAAAAvAQAAX3JlbHMvLnJl&#10;bHNQSwECLQAUAAYACAAAACEArTgu1AsDAAANBgAADgAAAAAAAAAAAAAAAAAuAgAAZHJzL2Uyb0Rv&#10;Yy54bWxQSwECLQAUAAYACAAAACEAdUrpV90AAAAGAQAADwAAAAAAAAAAAAAAAABlBQAAZHJzL2Rv&#10;d25yZXYueG1sUEsFBgAAAAAEAAQA8wAAAG8GAAAAAA==&#10;" filled="f" stroked="f">
                <o:lock v:ext="edit" aspectratio="t"/>
                <v:textbox>
                  <w:txbxContent>
                    <w:p w:rsidR="007D6B10" w:rsidRDefault="007D6B10" w:rsidP="007D6B10">
                      <w:pPr>
                        <w:jc w:val="center"/>
                      </w:pPr>
                      <w:r w:rsidRPr="007D6B10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438775" cy="7296150"/>
                            <wp:effectExtent l="0" t="0" r="9525" b="0"/>
                            <wp:docPr id="1" name="Рисунок 1" descr="D:\Мой компьютер\ДОБРО\Архив\2008-2021 годы\Учения - тренировки\ЕДИНЫЙ ДЕНЬ БЕЗОПАСНОСТИ\К Дню ГО\2021\01_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Мой компьютер\ДОБРО\Архив\2008-2021 годы\Учения - тренировки\ЕДИНЫЙ ДЕНЬ БЕЗОПАСНОСТИ\К Дню ГО\2021\01_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38775" cy="7296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F054B" w:rsidRPr="00BF054B" w:rsidRDefault="00BF054B" w:rsidP="00BF05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BF054B" w:rsidRPr="00BF054B" w:rsidRDefault="00BF054B" w:rsidP="00BF054B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4A14BA" w:rsidRDefault="007D6B10">
      <w:r w:rsidRPr="007D6B10">
        <w:rPr>
          <w:noProof/>
          <w:lang w:eastAsia="ru-RU"/>
        </w:rPr>
        <w:lastRenderedPageBreak/>
        <w:drawing>
          <wp:inline distT="0" distB="0" distL="0" distR="0">
            <wp:extent cx="6102019" cy="8467725"/>
            <wp:effectExtent l="0" t="0" r="0" b="0"/>
            <wp:docPr id="2" name="Рисунок 2" descr="D:\Мой компьютер\ДОБРО\Архив\2008-2021 годы\Учения - тренировки\ЕДИНЫЙ ДЕНЬ БЕЗОПАСНОСТИ\К Дню ГО\2021\02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й компьютер\ДОБРО\Архив\2008-2021 годы\Учения - тренировки\ЕДИНЫЙ ДЕНЬ БЕЗОПАСНОСТИ\К Дню ГО\2021\02_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254" cy="847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B10" w:rsidRDefault="007D6B10">
      <w:r w:rsidRPr="007D6B10">
        <w:rPr>
          <w:noProof/>
          <w:lang w:eastAsia="ru-RU"/>
        </w:rPr>
        <w:lastRenderedPageBreak/>
        <w:drawing>
          <wp:inline distT="0" distB="0" distL="0" distR="0">
            <wp:extent cx="5732145" cy="4776788"/>
            <wp:effectExtent l="0" t="0" r="1905" b="5080"/>
            <wp:docPr id="6" name="Рисунок 6" descr="D:\Мой компьютер\ДОБРО\Архив\2008-2021 годы\Учения - тренировки\ЕДИНЫЙ ДЕНЬ БЕЗОПАСНОСТИ\К Дню ГО\2021\vnimani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й компьютер\ДОБРО\Архив\2008-2021 годы\Учения - тренировки\ЕДИНЫЙ ДЕНЬ БЕЗОПАСНОСТИ\К Дню ГО\2021\vnimani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214" cy="478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B10" w:rsidRDefault="007D6B10">
      <w:r w:rsidRPr="007D6B10">
        <w:rPr>
          <w:noProof/>
          <w:lang w:eastAsia="ru-RU"/>
        </w:rPr>
        <w:drawing>
          <wp:inline distT="0" distB="0" distL="0" distR="0" wp14:anchorId="797B68E6" wp14:editId="0E7440F6">
            <wp:extent cx="5780405" cy="4094454"/>
            <wp:effectExtent l="0" t="0" r="0" b="1905"/>
            <wp:docPr id="7" name="Рисунок 7" descr="D:\Мой компьютер\ДОБРО\Архив\2008-2021 годы\Учения - тренировки\ЕДИНЫЙ ДЕНЬ БЕЗОПАСНОСТИ\К Дню ГО\2021\vnimani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й компьютер\ДОБРО\Архив\2008-2021 годы\Учения - тренировки\ЕДИНЫЙ ДЕНЬ БЕЗОПАСНОСТИ\К Дню ГО\2021\vnimanie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199" cy="4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6B10" w:rsidSect="0058689D">
      <w:pgSz w:w="11906" w:h="16838"/>
      <w:pgMar w:top="1134" w:right="991" w:bottom="709" w:left="851" w:header="708" w:footer="708" w:gutter="0"/>
      <w:pgBorders w:offsetFrom="page">
        <w:top w:val="dotDotDash" w:sz="18" w:space="24" w:color="1F4E79" w:themeColor="accent1" w:themeShade="80"/>
        <w:left w:val="dotDotDash" w:sz="18" w:space="24" w:color="1F4E79" w:themeColor="accent1" w:themeShade="80"/>
        <w:bottom w:val="dotDotDash" w:sz="18" w:space="24" w:color="1F4E79" w:themeColor="accent1" w:themeShade="80"/>
        <w:right w:val="dotDotDash" w:sz="18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4B"/>
    <w:rsid w:val="004A14BA"/>
    <w:rsid w:val="004E1D0F"/>
    <w:rsid w:val="0058689D"/>
    <w:rsid w:val="006E6084"/>
    <w:rsid w:val="0070534A"/>
    <w:rsid w:val="007176BA"/>
    <w:rsid w:val="007D6B10"/>
    <w:rsid w:val="00A633EF"/>
    <w:rsid w:val="00BF054B"/>
    <w:rsid w:val="00CC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1D1DB-70CE-43E5-A46F-D42C7A7B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0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F05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054B"/>
    <w:rPr>
      <w:b/>
      <w:bCs/>
    </w:rPr>
  </w:style>
  <w:style w:type="character" w:styleId="a6">
    <w:name w:val="Emphasis"/>
    <w:basedOn w:val="a0"/>
    <w:uiPriority w:val="20"/>
    <w:qFormat/>
    <w:rsid w:val="00BF05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Добронецкий В.Б.</dc:creator>
  <cp:keywords/>
  <dc:description/>
  <cp:lastModifiedBy>Metodist</cp:lastModifiedBy>
  <cp:revision>10</cp:revision>
  <dcterms:created xsi:type="dcterms:W3CDTF">2021-02-09T13:55:00Z</dcterms:created>
  <dcterms:modified xsi:type="dcterms:W3CDTF">2021-02-26T08:02:00Z</dcterms:modified>
</cp:coreProperties>
</file>