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774"/>
        <w:gridCol w:w="7581"/>
      </w:tblGrid>
      <w:tr w:rsidR="00EF764C" w:rsidRPr="00CA4E00" w:rsidTr="0002423B">
        <w:tc>
          <w:tcPr>
            <w:tcW w:w="888" w:type="pct"/>
            <w:shd w:val="clear" w:color="auto" w:fill="auto"/>
          </w:tcPr>
          <w:p w:rsidR="00EF764C" w:rsidRPr="00CA4E00" w:rsidRDefault="00EF764C" w:rsidP="0002423B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  <w:lang w:eastAsia="ru-RU"/>
              </w:rPr>
              <w:drawing>
                <wp:inline distT="0" distB="0" distL="0" distR="0" wp14:anchorId="0D98D214" wp14:editId="3ABFF613">
                  <wp:extent cx="1011555" cy="1226185"/>
                  <wp:effectExtent l="0" t="0" r="0" b="0"/>
                  <wp:docPr id="1" name="Рисунок 2" descr="Описание: Описание: 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122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pct"/>
            <w:shd w:val="clear" w:color="auto" w:fill="auto"/>
          </w:tcPr>
          <w:p w:rsidR="00EF764C" w:rsidRPr="00CA4E00" w:rsidRDefault="00EF764C" w:rsidP="0002423B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  <w:lang w:eastAsia="ru-RU"/>
              </w:rPr>
              <w:drawing>
                <wp:inline distT="0" distB="0" distL="0" distR="0" wp14:anchorId="60E20307" wp14:editId="599B0373">
                  <wp:extent cx="4777154" cy="1132002"/>
                  <wp:effectExtent l="0" t="0" r="4445" b="0"/>
                  <wp:docPr id="2" name="Рисунок 5" descr="Описание: Описание: 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Описание: 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33" cy="113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423B" w:rsidRDefault="0002423B" w:rsidP="0002423B">
      <w:pPr>
        <w:pStyle w:val="a3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</w:p>
    <w:p w:rsidR="00EF764C" w:rsidRPr="00083D6C" w:rsidRDefault="00EF764C" w:rsidP="0002423B">
      <w:pPr>
        <w:pStyle w:val="a3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 w:rsidRPr="00083D6C">
        <w:rPr>
          <w:rFonts w:ascii="Bookman Old Style" w:hAnsi="Bookman Old Style"/>
          <w:b/>
          <w:bCs/>
          <w:color w:val="800080"/>
          <w:sz w:val="32"/>
        </w:rPr>
        <w:t xml:space="preserve">ВОПРОСЫ К </w:t>
      </w:r>
      <w:r w:rsidR="00B4698A">
        <w:rPr>
          <w:rFonts w:ascii="Bookman Old Style" w:hAnsi="Bookman Old Style"/>
          <w:b/>
          <w:bCs/>
          <w:color w:val="800080"/>
          <w:sz w:val="32"/>
        </w:rPr>
        <w:t>ЭКЗАМЕН</w:t>
      </w:r>
      <w:r w:rsidR="003D2332">
        <w:rPr>
          <w:rFonts w:ascii="Bookman Old Style" w:hAnsi="Bookman Old Style"/>
          <w:b/>
          <w:bCs/>
          <w:color w:val="800080"/>
          <w:sz w:val="32"/>
        </w:rPr>
        <w:t>У</w:t>
      </w:r>
    </w:p>
    <w:p w:rsidR="00EF764C" w:rsidRPr="00083D6C" w:rsidRDefault="00EF764C" w:rsidP="0002423B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800080"/>
          <w:sz w:val="28"/>
        </w:rPr>
      </w:pPr>
      <w:r w:rsidRPr="00083D6C">
        <w:rPr>
          <w:rFonts w:ascii="Bookman Old Style" w:hAnsi="Bookman Old Style"/>
          <w:b/>
          <w:bCs/>
          <w:color w:val="800080"/>
          <w:sz w:val="28"/>
        </w:rPr>
        <w:t>по дисциплине</w:t>
      </w:r>
    </w:p>
    <w:p w:rsidR="00F812FA" w:rsidRDefault="00F812FA" w:rsidP="0002423B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aps/>
          <w:color w:val="0000FF"/>
          <w:sz w:val="28"/>
          <w:szCs w:val="28"/>
        </w:rPr>
      </w:pPr>
      <w:r w:rsidRPr="00F812FA">
        <w:rPr>
          <w:rFonts w:ascii="Bookman Old Style" w:hAnsi="Bookman Old Style"/>
          <w:b/>
          <w:bCs/>
          <w:caps/>
          <w:color w:val="0000FF"/>
          <w:sz w:val="28"/>
          <w:szCs w:val="28"/>
        </w:rPr>
        <w:t xml:space="preserve">«Теоретические основы проектирования </w:t>
      </w:r>
    </w:p>
    <w:p w:rsidR="00EF764C" w:rsidRPr="00B30FCC" w:rsidRDefault="00F812FA" w:rsidP="0002423B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 w:rsidRPr="00F812FA">
        <w:rPr>
          <w:rFonts w:ascii="Bookman Old Style" w:hAnsi="Bookman Old Style"/>
          <w:b/>
          <w:bCs/>
          <w:caps/>
          <w:color w:val="0000FF"/>
          <w:sz w:val="28"/>
          <w:szCs w:val="28"/>
        </w:rPr>
        <w:t>электронных мобильных систем»</w:t>
      </w:r>
      <w:r w:rsidR="00EF764C" w:rsidRPr="00B30FCC">
        <w:rPr>
          <w:rFonts w:ascii="Bookman Old Style" w:hAnsi="Bookman Old Style"/>
          <w:b/>
          <w:bCs/>
          <w:caps/>
          <w:color w:val="0000FF"/>
          <w:sz w:val="28"/>
          <w:szCs w:val="28"/>
        </w:rPr>
        <w:t xml:space="preserve"> </w:t>
      </w:r>
    </w:p>
    <w:p w:rsidR="00EF764C" w:rsidRPr="00B30FCC" w:rsidRDefault="00F812FA" w:rsidP="0002423B">
      <w:pPr>
        <w:tabs>
          <w:tab w:val="left" w:pos="-3686"/>
        </w:tabs>
        <w:spacing w:after="0" w:line="240" w:lineRule="auto"/>
        <w:jc w:val="center"/>
        <w:rPr>
          <w:rFonts w:ascii="Bookman Old Style" w:hAnsi="Bookman Old Style" w:cs="Arial"/>
          <w:b/>
          <w:color w:val="008000"/>
        </w:rPr>
      </w:pPr>
      <w:r>
        <w:rPr>
          <w:rFonts w:ascii="Bookman Old Style" w:hAnsi="Bookman Old Style"/>
          <w:b/>
          <w:color w:val="008000"/>
        </w:rPr>
        <w:t>О</w:t>
      </w:r>
      <w:r w:rsidR="002D1F2E">
        <w:rPr>
          <w:rFonts w:ascii="Bookman Old Style" w:hAnsi="Bookman Old Style"/>
          <w:b/>
          <w:color w:val="008000"/>
        </w:rPr>
        <w:t>сенний</w:t>
      </w:r>
      <w:r w:rsidR="00EF764C">
        <w:rPr>
          <w:rFonts w:ascii="Bookman Old Style" w:hAnsi="Bookman Old Style"/>
          <w:b/>
          <w:color w:val="008000"/>
        </w:rPr>
        <w:t xml:space="preserve"> семестр 20</w:t>
      </w:r>
      <w:r w:rsidR="0064400D">
        <w:rPr>
          <w:rFonts w:ascii="Bookman Old Style" w:hAnsi="Bookman Old Style"/>
          <w:b/>
          <w:color w:val="008000"/>
        </w:rPr>
        <w:t>2</w:t>
      </w:r>
      <w:r>
        <w:rPr>
          <w:rFonts w:ascii="Bookman Old Style" w:hAnsi="Bookman Old Style"/>
          <w:b/>
          <w:color w:val="008000"/>
        </w:rPr>
        <w:t>5</w:t>
      </w:r>
      <w:r w:rsidR="00542A7A">
        <w:rPr>
          <w:rFonts w:ascii="Bookman Old Style" w:hAnsi="Bookman Old Style"/>
          <w:b/>
          <w:color w:val="008000"/>
        </w:rPr>
        <w:t>-20</w:t>
      </w:r>
      <w:r w:rsidR="00542A7A" w:rsidRPr="007E2046">
        <w:rPr>
          <w:rFonts w:ascii="Bookman Old Style" w:hAnsi="Bookman Old Style"/>
          <w:b/>
          <w:color w:val="008000"/>
        </w:rPr>
        <w:t>2</w:t>
      </w:r>
      <w:r>
        <w:rPr>
          <w:rFonts w:ascii="Bookman Old Style" w:hAnsi="Bookman Old Style"/>
          <w:b/>
          <w:color w:val="008000"/>
        </w:rPr>
        <w:t>6</w:t>
      </w:r>
      <w:r w:rsidR="00FD1255">
        <w:rPr>
          <w:rFonts w:ascii="Bookman Old Style" w:hAnsi="Bookman Old Style"/>
          <w:b/>
          <w:color w:val="008000"/>
        </w:rPr>
        <w:t xml:space="preserve"> </w:t>
      </w:r>
      <w:r w:rsidR="00EF764C" w:rsidRPr="00B30FCC">
        <w:rPr>
          <w:rFonts w:ascii="Bookman Old Style" w:hAnsi="Bookman Old Style"/>
          <w:b/>
          <w:color w:val="008000"/>
        </w:rPr>
        <w:t>учебного года</w:t>
      </w:r>
    </w:p>
    <w:p w:rsidR="00BD64D8" w:rsidRDefault="00EF764C" w:rsidP="0002423B">
      <w:pPr>
        <w:tabs>
          <w:tab w:val="left" w:pos="-3686"/>
        </w:tabs>
        <w:spacing w:after="0" w:line="240" w:lineRule="auto"/>
        <w:jc w:val="center"/>
        <w:rPr>
          <w:rFonts w:ascii="Arial" w:hAnsi="Arial" w:cs="Arial"/>
          <w:b/>
          <w:color w:val="800000"/>
        </w:rPr>
      </w:pPr>
      <w:r w:rsidRPr="00B30FCC">
        <w:rPr>
          <w:rFonts w:ascii="Arial" w:hAnsi="Arial" w:cs="Arial"/>
          <w:b/>
          <w:color w:val="800000"/>
        </w:rPr>
        <w:t xml:space="preserve">Специальность </w:t>
      </w:r>
      <w:r w:rsidR="00F812FA" w:rsidRPr="00F812FA">
        <w:rPr>
          <w:rFonts w:ascii="Arial" w:hAnsi="Arial" w:cs="Arial"/>
          <w:b/>
          <w:color w:val="800000"/>
        </w:rPr>
        <w:t xml:space="preserve">6-05-0611-05 «Компьютерная инженерия»: </w:t>
      </w:r>
      <w:proofErr w:type="spellStart"/>
      <w:r w:rsidR="00F812FA" w:rsidRPr="00F812FA">
        <w:rPr>
          <w:rFonts w:ascii="Arial" w:hAnsi="Arial" w:cs="Arial"/>
          <w:b/>
          <w:color w:val="800000"/>
        </w:rPr>
        <w:t>профилизация</w:t>
      </w:r>
      <w:proofErr w:type="spellEnd"/>
      <w:r w:rsidR="00F812FA" w:rsidRPr="00F812FA">
        <w:rPr>
          <w:rFonts w:ascii="Arial" w:hAnsi="Arial" w:cs="Arial"/>
          <w:b/>
          <w:color w:val="800000"/>
        </w:rPr>
        <w:t xml:space="preserve"> </w:t>
      </w:r>
    </w:p>
    <w:p w:rsidR="00B4698A" w:rsidRDefault="00F812FA" w:rsidP="0002423B">
      <w:pPr>
        <w:tabs>
          <w:tab w:val="left" w:pos="-3686"/>
        </w:tabs>
        <w:spacing w:after="0" w:line="240" w:lineRule="auto"/>
        <w:jc w:val="center"/>
        <w:rPr>
          <w:rFonts w:ascii="Bookman Old Style" w:hAnsi="Bookman Old Style"/>
          <w:b/>
          <w:color w:val="008000"/>
        </w:rPr>
      </w:pPr>
      <w:bookmarkStart w:id="0" w:name="_GoBack"/>
      <w:bookmarkEnd w:id="0"/>
      <w:r w:rsidRPr="00F812FA">
        <w:rPr>
          <w:rFonts w:ascii="Arial" w:hAnsi="Arial" w:cs="Arial"/>
          <w:b/>
          <w:color w:val="800000"/>
        </w:rPr>
        <w:t>«Программируемые мобильные системы»</w:t>
      </w:r>
    </w:p>
    <w:p w:rsidR="00EF764C" w:rsidRDefault="009374B9" w:rsidP="002D1F2E">
      <w:pPr>
        <w:tabs>
          <w:tab w:val="left" w:pos="-3686"/>
        </w:tabs>
        <w:spacing w:after="0" w:line="240" w:lineRule="auto"/>
        <w:jc w:val="center"/>
        <w:rPr>
          <w:rFonts w:ascii="Bookman Old Style" w:hAnsi="Bookman Old Style"/>
          <w:b/>
          <w:color w:val="008000"/>
        </w:rPr>
      </w:pPr>
      <w:r>
        <w:rPr>
          <w:rFonts w:ascii="Bookman Old Style" w:hAnsi="Bookman Old Style"/>
          <w:b/>
          <w:color w:val="008000"/>
        </w:rPr>
        <w:t>(группы</w:t>
      </w:r>
      <w:r w:rsidRPr="00B30FCC">
        <w:rPr>
          <w:rFonts w:ascii="Bookman Old Style" w:hAnsi="Bookman Old Style"/>
          <w:b/>
          <w:color w:val="008000"/>
        </w:rPr>
        <w:t xml:space="preserve"> </w:t>
      </w:r>
      <w:r>
        <w:rPr>
          <w:rFonts w:ascii="Bookman Old Style" w:hAnsi="Bookman Old Style"/>
          <w:b/>
          <w:color w:val="008000"/>
        </w:rPr>
        <w:t>318301–318302, 313871)</w:t>
      </w:r>
    </w:p>
    <w:p w:rsidR="002D1F2E" w:rsidRPr="0002423B" w:rsidRDefault="002D1F2E" w:rsidP="002D1F2E">
      <w:pPr>
        <w:tabs>
          <w:tab w:val="left" w:pos="-36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6FBE" w:rsidRDefault="00256FBE" w:rsidP="0063269C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6FBE">
        <w:rPr>
          <w:rFonts w:ascii="Times New Roman" w:eastAsia="Times New Roman" w:hAnsi="Times New Roman" w:cs="Times New Roman"/>
          <w:color w:val="000000"/>
          <w:sz w:val="27"/>
          <w:szCs w:val="27"/>
        </w:rPr>
        <w:t>Характеристика выходных и первичных (внутренних, внешних) параметров</w:t>
      </w:r>
      <w:r w:rsidR="00B8001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B80019">
        <w:rPr>
          <w:rFonts w:ascii="Times New Roman" w:eastAsia="Times New Roman" w:hAnsi="Times New Roman" w:cs="Times New Roman"/>
          <w:color w:val="000000"/>
          <w:sz w:val="27"/>
          <w:szCs w:val="27"/>
        </w:rPr>
        <w:t>электронных мобильных устройств</w:t>
      </w:r>
      <w:r w:rsidR="00B8001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(ЭМУ) и электронных мобильных систем (</w:t>
      </w:r>
      <w:proofErr w:type="spellStart"/>
      <w:r w:rsidR="00B80019">
        <w:rPr>
          <w:rFonts w:ascii="Times New Roman" w:eastAsia="Times New Roman" w:hAnsi="Times New Roman" w:cs="Times New Roman"/>
          <w:color w:val="000000"/>
          <w:sz w:val="27"/>
          <w:szCs w:val="27"/>
        </w:rPr>
        <w:t>ЭМС</w:t>
      </w:r>
      <w:proofErr w:type="spellEnd"/>
      <w:r w:rsidR="00B80019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</w:p>
    <w:p w:rsidR="000A2104" w:rsidRDefault="00F812FA" w:rsidP="0063269C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Единичные </w:t>
      </w:r>
      <w:r w:rsidRPr="00F812FA">
        <w:rPr>
          <w:rFonts w:ascii="Times New Roman" w:eastAsia="Times New Roman" w:hAnsi="Times New Roman" w:cs="Times New Roman"/>
          <w:color w:val="000000"/>
          <w:sz w:val="27"/>
          <w:szCs w:val="27"/>
        </w:rPr>
        <w:t>и комплексные показатели качества ЭМУ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812FA" w:rsidRDefault="00F812F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12FA">
        <w:rPr>
          <w:rFonts w:ascii="Times New Roman" w:eastAsia="Times New Roman" w:hAnsi="Times New Roman" w:cs="Times New Roman"/>
          <w:color w:val="000000"/>
          <w:sz w:val="27"/>
          <w:szCs w:val="27"/>
        </w:rPr>
        <w:t>Модели комплексных показателей качества</w:t>
      </w:r>
      <w:r w:rsidR="0072742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ЭМУ</w:t>
      </w:r>
      <w:r w:rsidRPr="00F812F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812FA" w:rsidRDefault="00F812F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12FA">
        <w:rPr>
          <w:rFonts w:ascii="Times New Roman" w:eastAsia="Times New Roman" w:hAnsi="Times New Roman" w:cs="Times New Roman"/>
          <w:color w:val="000000"/>
          <w:sz w:val="27"/>
          <w:szCs w:val="27"/>
        </w:rPr>
        <w:t>Конструкторские параметры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ЭМУ.</w:t>
      </w:r>
      <w:r w:rsidR="00FC722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FC7223" w:rsidRPr="00FC7223">
        <w:rPr>
          <w:rFonts w:ascii="Times New Roman" w:eastAsia="Times New Roman" w:hAnsi="Times New Roman" w:cs="Times New Roman"/>
          <w:color w:val="000000"/>
          <w:sz w:val="27"/>
          <w:szCs w:val="27"/>
        </w:rPr>
        <w:t>Коэффициенты заполнения конструкции ЭМУ по объёму, массе, площади.</w:t>
      </w:r>
    </w:p>
    <w:p w:rsidR="00F812FA" w:rsidRDefault="00F812F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812FA">
        <w:rPr>
          <w:rFonts w:ascii="Times New Roman" w:eastAsia="Times New Roman" w:hAnsi="Times New Roman" w:cs="Times New Roman"/>
          <w:color w:val="000000"/>
          <w:sz w:val="27"/>
          <w:szCs w:val="27"/>
        </w:rPr>
        <w:t>Коэффициенты увеличения объёма, массы, площади и их использование при проектировании конструкций ЭМУ</w:t>
      </w:r>
      <w:r w:rsidR="005668D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256FBE" w:rsidRDefault="00256FBE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6FBE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Методы определения показателей качества ЭМУ и систем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F6341" w:rsidRDefault="00256FBE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6F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Методы оценки </w:t>
      </w:r>
      <w:r w:rsidR="00C80A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уровня </w:t>
      </w:r>
      <w:r w:rsidRPr="00256F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качества ЭМУ и </w:t>
      </w:r>
      <w:proofErr w:type="spellStart"/>
      <w:r w:rsidR="00B80019">
        <w:rPr>
          <w:rFonts w:ascii="Times New Roman" w:eastAsia="Times New Roman" w:hAnsi="Times New Roman" w:cs="Times New Roman"/>
          <w:color w:val="000000"/>
          <w:sz w:val="27"/>
          <w:szCs w:val="27"/>
        </w:rPr>
        <w:t>ЭМС</w:t>
      </w:r>
      <w:proofErr w:type="spellEnd"/>
      <w:r w:rsidR="008F6341"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F6341" w:rsidRDefault="008F6341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Качество программн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ых</w:t>
      </w:r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средств (</w:t>
      </w:r>
      <w:proofErr w:type="spellStart"/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ПС</w:t>
      </w:r>
      <w:proofErr w:type="spellEnd"/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F6341" w:rsidRDefault="008F6341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Общие характеристики качества </w:t>
      </w:r>
      <w:proofErr w:type="spellStart"/>
      <w:r w:rsidR="00B80019">
        <w:rPr>
          <w:rFonts w:ascii="Times New Roman" w:eastAsia="Times New Roman" w:hAnsi="Times New Roman" w:cs="Times New Roman"/>
          <w:color w:val="000000"/>
          <w:sz w:val="27"/>
          <w:szCs w:val="27"/>
        </w:rPr>
        <w:t>ПС</w:t>
      </w:r>
      <w:proofErr w:type="spellEnd"/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F6341" w:rsidRDefault="008F6341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Функциональность и надёжность </w:t>
      </w:r>
      <w:proofErr w:type="spellStart"/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ПС</w:t>
      </w:r>
      <w:proofErr w:type="spellEnd"/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256FBE" w:rsidRDefault="00256FBE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6FBE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Методы определения значений показателей качества программных средств</w:t>
      </w:r>
      <w:r w:rsidR="00C80A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(и</w:t>
      </w:r>
      <w:r w:rsidR="005A5666">
        <w:rPr>
          <w:rFonts w:ascii="Times New Roman" w:eastAsia="Times New Roman" w:hAnsi="Times New Roman" w:cs="Times New Roman"/>
          <w:color w:val="000000"/>
          <w:sz w:val="27"/>
          <w:szCs w:val="27"/>
        </w:rPr>
        <w:t>змерительный, р</w:t>
      </w:r>
      <w:r w:rsidR="00FC7223" w:rsidRPr="00FC7223">
        <w:rPr>
          <w:rFonts w:ascii="Times New Roman" w:eastAsia="Times New Roman" w:hAnsi="Times New Roman" w:cs="Times New Roman"/>
          <w:color w:val="000000"/>
          <w:sz w:val="27"/>
          <w:szCs w:val="27"/>
        </w:rPr>
        <w:t>асчётный</w:t>
      </w:r>
      <w:r w:rsidR="005A566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регистрационный </w:t>
      </w:r>
      <w:r w:rsidR="00FC7223">
        <w:rPr>
          <w:rFonts w:ascii="Times New Roman" w:eastAsia="Times New Roman" w:hAnsi="Times New Roman" w:cs="Times New Roman"/>
          <w:color w:val="000000"/>
          <w:sz w:val="27"/>
          <w:szCs w:val="27"/>
        </w:rPr>
        <w:t>и э</w:t>
      </w:r>
      <w:r w:rsidR="00FC7223" w:rsidRPr="00FC7223">
        <w:rPr>
          <w:rFonts w:ascii="Times New Roman" w:eastAsia="Times New Roman" w:hAnsi="Times New Roman" w:cs="Times New Roman"/>
          <w:color w:val="000000"/>
          <w:sz w:val="27"/>
          <w:szCs w:val="27"/>
        </w:rPr>
        <w:t>кспертный метод</w:t>
      </w:r>
      <w:r w:rsidR="00FC7223">
        <w:rPr>
          <w:rFonts w:ascii="Times New Roman" w:eastAsia="Times New Roman" w:hAnsi="Times New Roman" w:cs="Times New Roman"/>
          <w:color w:val="000000"/>
          <w:sz w:val="27"/>
          <w:szCs w:val="27"/>
        </w:rPr>
        <w:t>ы</w:t>
      </w:r>
      <w:r w:rsidR="00C80A54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 w:rsidR="00FC7223" w:rsidRPr="00FC7223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FC722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256FBE" w:rsidRDefault="00256FBE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6FB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Принцип оценки качества </w:t>
      </w:r>
      <w:proofErr w:type="spellStart"/>
      <w:r w:rsidRPr="00256FBE">
        <w:rPr>
          <w:rFonts w:ascii="Times New Roman" w:eastAsia="Times New Roman" w:hAnsi="Times New Roman" w:cs="Times New Roman"/>
          <w:color w:val="000000"/>
          <w:sz w:val="27"/>
          <w:szCs w:val="27"/>
        </w:rPr>
        <w:t>ПС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F6341" w:rsidRDefault="008F6341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Методика оценки качества </w:t>
      </w:r>
      <w:proofErr w:type="spellStart"/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ПС</w:t>
      </w:r>
      <w:proofErr w:type="spellEnd"/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F6341" w:rsidRDefault="008F6341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221EC">
        <w:rPr>
          <w:rFonts w:ascii="Times New Roman" w:eastAsia="Times New Roman" w:hAnsi="Times New Roman" w:cs="Times New Roman"/>
          <w:color w:val="000000"/>
          <w:sz w:val="27"/>
          <w:szCs w:val="27"/>
        </w:rPr>
        <w:t>Случа</w:t>
      </w:r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йный характер параметров </w:t>
      </w:r>
      <w:r w:rsidR="00B23000"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 их вероятностное описание </w:t>
      </w:r>
      <w:r w:rsidR="00B2300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для </w:t>
      </w:r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элементов, электронных устройств, систем.</w:t>
      </w:r>
    </w:p>
    <w:p w:rsidR="008F6341" w:rsidRDefault="008F6341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аконы распределения, используемые для описания производственного рассеивания параметров.</w:t>
      </w:r>
    </w:p>
    <w:p w:rsidR="008F6341" w:rsidRDefault="008F6341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Зависимые и независимые параметры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их вероятностное описание.</w:t>
      </w:r>
    </w:p>
    <w:p w:rsidR="008F6341" w:rsidRDefault="008F6341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Корреляция случайных параметров. Использование корреляционных матриц.</w:t>
      </w:r>
    </w:p>
    <w:p w:rsidR="008F6341" w:rsidRDefault="008F6341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Точечные и интервальные оценки основных числовых характеристик параметра.</w:t>
      </w:r>
    </w:p>
    <w:p w:rsidR="008F6341" w:rsidRDefault="008F6341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Планирование наблюдений параметра.</w:t>
      </w:r>
    </w:p>
    <w:p w:rsidR="008F6341" w:rsidRDefault="008F6341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Оценка коэффициентов парной корреляции и проверка их статистической значимости.</w:t>
      </w:r>
    </w:p>
    <w:p w:rsidR="008F6341" w:rsidRDefault="008F6341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Описание тесноты корреляционной связи параметров с помощью соотношений </w:t>
      </w:r>
      <w:proofErr w:type="spellStart"/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Чэддока</w:t>
      </w:r>
      <w:proofErr w:type="spellEnd"/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8F6341" w:rsidRDefault="008F6341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F6341">
        <w:rPr>
          <w:rFonts w:ascii="Times New Roman" w:eastAsia="Times New Roman" w:hAnsi="Times New Roman" w:cs="Times New Roman"/>
          <w:color w:val="000000"/>
          <w:sz w:val="27"/>
          <w:szCs w:val="27"/>
        </w:rPr>
        <w:t>Выбор закона распределения параметра по опытным данным.</w:t>
      </w:r>
    </w:p>
    <w:p w:rsidR="008F6341" w:rsidRPr="0001636A" w:rsidRDefault="0001636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1636A">
        <w:rPr>
          <w:rFonts w:ascii="Times New Roman" w:hAnsi="Times New Roman" w:cs="Times New Roman"/>
          <w:sz w:val="24"/>
          <w:szCs w:val="24"/>
        </w:rPr>
        <w:t>Использование вероятностных сеток для проверки гипотез о законе распределения параметра.</w:t>
      </w:r>
    </w:p>
    <w:p w:rsidR="00B23000" w:rsidRDefault="00B23000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>Виды допусков на параметры.</w:t>
      </w:r>
    </w:p>
    <w:p w:rsidR="0001636A" w:rsidRDefault="0001636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>Характеристики, используемые в промышленности для описания рассеивания параметров элементов и выходных параметров электронных устройств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1636A" w:rsidRPr="0001636A" w:rsidRDefault="0001636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1636A">
        <w:rPr>
          <w:rFonts w:ascii="Times New Roman" w:hAnsi="Times New Roman" w:cs="Times New Roman"/>
          <w:sz w:val="24"/>
          <w:szCs w:val="24"/>
        </w:rPr>
        <w:t>Производственный и эксплуатационный допуски.</w:t>
      </w:r>
    </w:p>
    <w:p w:rsidR="0001636A" w:rsidRDefault="0001636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>Температурный допуск и допуск старения.</w:t>
      </w:r>
    </w:p>
    <w:p w:rsidR="00B23000" w:rsidRDefault="00B23000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Описание точности и стабильности параметров элементов и выходных параметров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ЭМУ и </w:t>
      </w:r>
      <w:r w:rsidR="00123C4A">
        <w:rPr>
          <w:rFonts w:ascii="Times New Roman" w:eastAsia="Times New Roman" w:hAnsi="Times New Roman" w:cs="Times New Roman"/>
          <w:color w:val="000000"/>
          <w:sz w:val="27"/>
          <w:szCs w:val="27"/>
        </w:rPr>
        <w:t>систем.</w:t>
      </w:r>
      <w:r w:rsidR="00BB2E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BB2EB0"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>Температурные коэффициенты и коэффициенты старения параметров элементов.</w:t>
      </w:r>
    </w:p>
    <w:p w:rsidR="0001636A" w:rsidRDefault="0001636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>Точность и стабильность параметров.</w:t>
      </w:r>
    </w:p>
    <w:p w:rsidR="0001636A" w:rsidRDefault="0001636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>Уравнения производственных погрешностей выходн</w:t>
      </w:r>
      <w:r w:rsidR="00985125">
        <w:rPr>
          <w:rFonts w:ascii="Times New Roman" w:eastAsia="Times New Roman" w:hAnsi="Times New Roman" w:cs="Times New Roman"/>
          <w:color w:val="000000"/>
          <w:sz w:val="27"/>
          <w:szCs w:val="27"/>
        </w:rPr>
        <w:t>ого</w:t>
      </w: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параметр</w:t>
      </w:r>
      <w:r w:rsidR="00985125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1636A" w:rsidRDefault="0001636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>Относительные коэффициенты влияния параметров элементов.</w:t>
      </w:r>
    </w:p>
    <w:p w:rsidR="0001636A" w:rsidRDefault="0001636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Методы анализа точности выходных параметров.</w:t>
      </w:r>
    </w:p>
    <w:p w:rsidR="0001636A" w:rsidRDefault="0001636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>Анализ точности выходн</w:t>
      </w:r>
      <w:r w:rsidR="00985125">
        <w:rPr>
          <w:rFonts w:ascii="Times New Roman" w:eastAsia="Times New Roman" w:hAnsi="Times New Roman" w:cs="Times New Roman"/>
          <w:color w:val="000000"/>
          <w:sz w:val="27"/>
          <w:szCs w:val="27"/>
        </w:rPr>
        <w:t>ого</w:t>
      </w: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параметр</w:t>
      </w:r>
      <w:r w:rsidR="00985125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учётом вероятностного рассеивания параметров элементов.</w:t>
      </w:r>
    </w:p>
    <w:p w:rsidR="0001636A" w:rsidRDefault="0001636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Принципы оценки стабильности выходных параметров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ЭМУ и систем</w:t>
      </w: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1636A" w:rsidRDefault="0001636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Графические, физические и </w:t>
      </w: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>математические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модели ЭМУ и систем.</w:t>
      </w:r>
    </w:p>
    <w:p w:rsidR="0001636A" w:rsidRDefault="0001636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Характеристика </w:t>
      </w: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>математических моделей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1636A" w:rsidRDefault="0001636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Понятие р</w:t>
      </w: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>егрессионны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х</w:t>
      </w: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модел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ей.</w:t>
      </w:r>
      <w:r w:rsidR="00BB2E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BB2EB0" w:rsidRPr="00BB2EB0">
        <w:rPr>
          <w:rFonts w:ascii="Times New Roman" w:eastAsia="Times New Roman" w:hAnsi="Times New Roman" w:cs="Times New Roman"/>
          <w:color w:val="000000"/>
          <w:sz w:val="27"/>
          <w:szCs w:val="27"/>
        </w:rPr>
        <w:t>Уравнение множественной линейной регрессии.</w:t>
      </w:r>
    </w:p>
    <w:p w:rsidR="00FA582F" w:rsidRDefault="00FA582F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582F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 наименьших квадратов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1636A" w:rsidRDefault="0001636A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1636A">
        <w:rPr>
          <w:rFonts w:ascii="Times New Roman" w:eastAsia="Times New Roman" w:hAnsi="Times New Roman" w:cs="Times New Roman"/>
          <w:color w:val="000000"/>
          <w:sz w:val="27"/>
          <w:szCs w:val="27"/>
        </w:rPr>
        <w:t>Способы получения математических моделей выходных параметров.</w:t>
      </w:r>
      <w:r w:rsidR="006A6946" w:rsidRPr="006A694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6A6946"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 w:rsidR="006A6946"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t>ассивны</w:t>
      </w:r>
      <w:r w:rsidR="006A6946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="006A6946"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активны</w:t>
      </w:r>
      <w:r w:rsidR="006A6946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="006A6946"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факторны</w:t>
      </w:r>
      <w:r w:rsidR="006A6946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="006A6946"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эксперимент</w:t>
      </w:r>
      <w:r w:rsidR="006A6946">
        <w:rPr>
          <w:rFonts w:ascii="Times New Roman" w:eastAsia="Times New Roman" w:hAnsi="Times New Roman" w:cs="Times New Roman"/>
          <w:color w:val="000000"/>
          <w:sz w:val="27"/>
          <w:szCs w:val="27"/>
        </w:rPr>
        <w:t>ы.</w:t>
      </w:r>
      <w:r w:rsidR="006A6946"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D00174" w:rsidRDefault="00D00174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t>Однофакторный эксперимент и его проведение.</w:t>
      </w:r>
    </w:p>
    <w:p w:rsidR="00D00174" w:rsidRDefault="00D00174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t>Получение математических моделей в виде двухпараметрических элементарных функций.</w:t>
      </w:r>
    </w:p>
    <w:p w:rsidR="00FA582F" w:rsidRDefault="00FA582F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582F">
        <w:rPr>
          <w:rFonts w:ascii="Times New Roman" w:eastAsia="Times New Roman" w:hAnsi="Times New Roman" w:cs="Times New Roman"/>
          <w:color w:val="000000"/>
          <w:sz w:val="27"/>
          <w:szCs w:val="27"/>
        </w:rPr>
        <w:t>Многофакторный эксперимент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D00174" w:rsidRDefault="00D00174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t>Статистическая значимость коэффициентов модели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D00174" w:rsidRDefault="006A6946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A694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Оценка качества регрессионных моделей. Критерий (статистика) Фишера. </w:t>
      </w:r>
    </w:p>
    <w:p w:rsidR="00FA582F" w:rsidRDefault="00FA582F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A582F">
        <w:rPr>
          <w:rFonts w:ascii="Times New Roman" w:eastAsia="Times New Roman" w:hAnsi="Times New Roman" w:cs="Times New Roman"/>
          <w:color w:val="000000"/>
          <w:sz w:val="27"/>
          <w:szCs w:val="27"/>
        </w:rPr>
        <w:t>Коэффициент детерминации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B2EB0" w:rsidRDefault="00BB2EB0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B2EB0">
        <w:rPr>
          <w:rFonts w:ascii="Times New Roman" w:eastAsia="Times New Roman" w:hAnsi="Times New Roman" w:cs="Times New Roman"/>
          <w:color w:val="000000"/>
          <w:sz w:val="27"/>
          <w:szCs w:val="27"/>
        </w:rPr>
        <w:t>Средняя (в процентах) относительная ошибка прогнозирования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D00174" w:rsidRDefault="00D00174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t>Использование прикладных компьютерных программ для получения регрессионных моделей.</w:t>
      </w:r>
      <w:r w:rsidR="00BB2E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Пошаговый регрессионный анализ.</w:t>
      </w:r>
    </w:p>
    <w:p w:rsidR="00D00174" w:rsidRDefault="00D00174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t>Полный факторный эксперимент (</w:t>
      </w:r>
      <w:proofErr w:type="spellStart"/>
      <w:r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t>ПФЭ</w:t>
      </w:r>
      <w:proofErr w:type="spellEnd"/>
      <w:r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t>) типа «2</w:t>
      </w:r>
      <w:r w:rsidRPr="00BB2EB0">
        <w:rPr>
          <w:rFonts w:ascii="Times New Roman" w:eastAsia="Times New Roman" w:hAnsi="Times New Roman" w:cs="Times New Roman"/>
          <w:i/>
          <w:color w:val="000000"/>
          <w:sz w:val="27"/>
          <w:szCs w:val="27"/>
          <w:vertAlign w:val="superscript"/>
        </w:rPr>
        <w:t>k</w:t>
      </w:r>
      <w:r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  <w:r w:rsidR="00BB2EB0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B2EB0" w:rsidRDefault="00BB2EB0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B2E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Планирование </w:t>
      </w:r>
      <w:proofErr w:type="spellStart"/>
      <w:r w:rsidRPr="00BB2EB0">
        <w:rPr>
          <w:rFonts w:ascii="Times New Roman" w:eastAsia="Times New Roman" w:hAnsi="Times New Roman" w:cs="Times New Roman"/>
          <w:color w:val="000000"/>
          <w:sz w:val="27"/>
          <w:szCs w:val="27"/>
        </w:rPr>
        <w:t>ПФЭ</w:t>
      </w:r>
      <w:proofErr w:type="spellEnd"/>
      <w:r w:rsidRPr="00BB2EB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выполнение его опытов</w:t>
      </w:r>
      <w:r w:rsidR="0063269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8084F" w:rsidRDefault="0048084F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084F">
        <w:rPr>
          <w:rFonts w:ascii="Times New Roman" w:eastAsia="Times New Roman" w:hAnsi="Times New Roman" w:cs="Times New Roman"/>
          <w:color w:val="000000"/>
          <w:sz w:val="27"/>
          <w:szCs w:val="27"/>
        </w:rPr>
        <w:t>Суть дробного факторного эксперимента (</w:t>
      </w:r>
      <w:proofErr w:type="spellStart"/>
      <w:r w:rsidRPr="0048084F">
        <w:rPr>
          <w:rFonts w:ascii="Times New Roman" w:eastAsia="Times New Roman" w:hAnsi="Times New Roman" w:cs="Times New Roman"/>
          <w:color w:val="000000"/>
          <w:sz w:val="27"/>
          <w:szCs w:val="27"/>
        </w:rPr>
        <w:t>ДФЭ</w:t>
      </w:r>
      <w:proofErr w:type="spellEnd"/>
      <w:r w:rsidRPr="0048084F">
        <w:rPr>
          <w:rFonts w:ascii="Times New Roman" w:eastAsia="Times New Roman" w:hAnsi="Times New Roman" w:cs="Times New Roman"/>
          <w:color w:val="000000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 Генерирующие соотношения. О</w:t>
      </w:r>
      <w:r w:rsidRPr="0048084F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пределяющи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й</w:t>
      </w:r>
      <w:r w:rsidRPr="0048084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контраст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8084F" w:rsidRDefault="0048084F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084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Планирование и выполнение опытов </w:t>
      </w:r>
      <w:proofErr w:type="spellStart"/>
      <w:r w:rsidRPr="0048084F">
        <w:rPr>
          <w:rFonts w:ascii="Times New Roman" w:eastAsia="Times New Roman" w:hAnsi="Times New Roman" w:cs="Times New Roman"/>
          <w:color w:val="000000"/>
          <w:sz w:val="27"/>
          <w:szCs w:val="27"/>
        </w:rPr>
        <w:t>ДФЭ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D00174" w:rsidRDefault="00D00174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Статистическая обработка результатов активных факторных экспериментов.</w:t>
      </w:r>
    </w:p>
    <w:p w:rsidR="00D00174" w:rsidRDefault="00D00174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t>Понятие прогнозирования и его классификация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D00174" w:rsidRDefault="00D00174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t>Показатели качества процедуры прогнозирования.</w:t>
      </w:r>
    </w:p>
    <w:p w:rsidR="0013081E" w:rsidRPr="0013081E" w:rsidRDefault="0013081E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081E">
        <w:rPr>
          <w:rFonts w:ascii="Times New Roman" w:eastAsia="Times New Roman" w:hAnsi="Times New Roman" w:cs="Times New Roman"/>
          <w:color w:val="000000"/>
          <w:sz w:val="27"/>
          <w:szCs w:val="27"/>
        </w:rPr>
        <w:t>Математическое и эвристическое прогнозирование</w:t>
      </w:r>
      <w:r w:rsidR="0063269C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1308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D00174" w:rsidRDefault="0013081E" w:rsidP="0063269C">
      <w:pPr>
        <w:pStyle w:val="a9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081E">
        <w:rPr>
          <w:rFonts w:ascii="Times New Roman" w:eastAsia="Times New Roman" w:hAnsi="Times New Roman" w:cs="Times New Roman"/>
          <w:color w:val="000000"/>
          <w:sz w:val="27"/>
          <w:szCs w:val="27"/>
        </w:rPr>
        <w:t>их использование для оценки надёжности и качества ЭМУ</w:t>
      </w:r>
      <w:r w:rsidR="00D00174" w:rsidRPr="00D0017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>Групповое и индивидуальное прогнозирование, области их использования.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Характеристика прогнозирования </w:t>
      </w:r>
      <w:r w:rsidR="001308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методом </w:t>
      </w: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>экстраполяци</w:t>
      </w:r>
      <w:r w:rsidR="0013081E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параметра (область использования, цель прогнозирования, используемая информация, шаг прогнозирования, модель прогнозирования, возможные ошибки).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>Обратное прогнозирование, область его использования в технике.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>Решение задач индивидуального прогнозирования с использованием метода экстраполяции параметра.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>Базы данных в виде временных рядов.</w:t>
      </w:r>
      <w:r w:rsidR="001308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Понятие тренда временного ряда.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Типы </w:t>
      </w:r>
      <w:r w:rsidR="0013081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 виды </w:t>
      </w: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>трендов временных рядов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Тренд среднего уровня и тренд автокорреляции. </w:t>
      </w:r>
      <w:proofErr w:type="spellStart"/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>Коррелограммы</w:t>
      </w:r>
      <w:proofErr w:type="spellEnd"/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их назначение.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Прогнозирование временных рядов с помощью прикладных компьютерных программ.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>Понятие статистического имитационного моделирования и его значение при проектировании конструкций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ЭМУ и систем.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Стандартные равномерные и стандартные нормальные псевдослучайные числа и их использование в задачах статистического моделирования </w:t>
      </w:r>
      <w:r w:rsidR="00FC7223">
        <w:rPr>
          <w:rFonts w:ascii="Times New Roman" w:eastAsia="Times New Roman" w:hAnsi="Times New Roman" w:cs="Times New Roman"/>
          <w:color w:val="000000"/>
          <w:sz w:val="27"/>
          <w:szCs w:val="27"/>
        </w:rPr>
        <w:t>ЭМУ и систем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C7223" w:rsidRPr="00FC7223" w:rsidRDefault="00FC722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C7223">
        <w:rPr>
          <w:rFonts w:ascii="Times New Roman" w:eastAsia="Times New Roman" w:hAnsi="Times New Roman" w:cs="Times New Roman"/>
          <w:color w:val="000000"/>
          <w:sz w:val="27"/>
          <w:szCs w:val="27"/>
        </w:rPr>
        <w:t>Генерирование случайных параметров с нормальными распределениями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>Методы получения случайных параметров с любым законом распределения.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>Генерирование коррелированных случайных параметров с нормальными распределениями.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Получение коррелированных случайных параметров с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нормальными </w:t>
      </w: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>законами распределения.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>Получение коррелированных случайных параметров с любыми законами распределения.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Суть метода Монте-Карло при статистическом моделировании характеристик и эксплуатационных свойств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ЭМУ</w:t>
      </w: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систем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Структурная схема реализации алгоритма метода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Монте-Карло </w:t>
      </w: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>на компьютере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2226C3" w:rsidRDefault="002226C3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Выбор требуемого числа реализаций </w:t>
      </w:r>
      <w:r w:rsidR="007D0F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 статистическом </w:t>
      </w: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>моделирован</w:t>
      </w:r>
      <w:r w:rsidR="007D0F28">
        <w:rPr>
          <w:rFonts w:ascii="Times New Roman" w:eastAsia="Times New Roman" w:hAnsi="Times New Roman" w:cs="Times New Roman"/>
          <w:color w:val="000000"/>
          <w:sz w:val="27"/>
          <w:szCs w:val="27"/>
        </w:rPr>
        <w:t>ии</w:t>
      </w:r>
      <w:r w:rsidRPr="002226C3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7D0F28">
        <w:rPr>
          <w:rFonts w:ascii="Times New Roman" w:eastAsia="Times New Roman" w:hAnsi="Times New Roman" w:cs="Times New Roman"/>
          <w:color w:val="000000"/>
          <w:sz w:val="27"/>
          <w:szCs w:val="27"/>
        </w:rPr>
        <w:t>ЭМУ.</w:t>
      </w:r>
    </w:p>
    <w:p w:rsidR="007D0F28" w:rsidRPr="0001636A" w:rsidRDefault="007D0F28" w:rsidP="0063269C">
      <w:pPr>
        <w:pStyle w:val="a9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D0F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Определение интересующих выходных характеристик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ЭМУ</w:t>
      </w:r>
      <w:r w:rsidRPr="007D0F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 результатам статистического моделирования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0A2104" w:rsidRDefault="000A2104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001B7E" w:rsidRPr="003D2332" w:rsidRDefault="00001B7E" w:rsidP="0002423B">
      <w:pPr>
        <w:tabs>
          <w:tab w:val="left" w:pos="-368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3D233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Вопросы составил:</w:t>
      </w:r>
    </w:p>
    <w:p w:rsidR="006916AC" w:rsidRPr="003D2332" w:rsidRDefault="0002423B" w:rsidP="0063269C">
      <w:pPr>
        <w:tabs>
          <w:tab w:val="left" w:pos="-3686"/>
        </w:tabs>
        <w:spacing w:after="0" w:line="240" w:lineRule="auto"/>
        <w:jc w:val="both"/>
        <w:rPr>
          <w:spacing w:val="4"/>
          <w:sz w:val="28"/>
          <w:szCs w:val="28"/>
        </w:rPr>
      </w:pPr>
      <w:r w:rsidRPr="003D233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БОРОВИКОВ Сергей Максимович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001B7E" w:rsidRPr="003D233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канд. </w:t>
      </w:r>
      <w:proofErr w:type="spellStart"/>
      <w:r w:rsidR="00001B7E" w:rsidRPr="003D233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техн</w:t>
      </w:r>
      <w:proofErr w:type="spellEnd"/>
      <w:r w:rsidR="00001B7E" w:rsidRPr="003D233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наук, доцент</w:t>
      </w:r>
    </w:p>
    <w:p w:rsidR="000E670D" w:rsidRPr="003D2332" w:rsidRDefault="000E670D" w:rsidP="0002423B">
      <w:pPr>
        <w:spacing w:after="0" w:line="240" w:lineRule="auto"/>
        <w:ind w:firstLine="709"/>
        <w:jc w:val="both"/>
        <w:rPr>
          <w:spacing w:val="4"/>
          <w:sz w:val="28"/>
          <w:szCs w:val="28"/>
        </w:rPr>
      </w:pPr>
    </w:p>
    <w:sectPr w:rsidR="000E670D" w:rsidRPr="003D2332" w:rsidSect="003D30E7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10D" w:rsidRDefault="006A510D" w:rsidP="003D30E7">
      <w:pPr>
        <w:spacing w:after="0" w:line="240" w:lineRule="auto"/>
      </w:pPr>
      <w:r>
        <w:separator/>
      </w:r>
    </w:p>
  </w:endnote>
  <w:endnote w:type="continuationSeparator" w:id="0">
    <w:p w:rsidR="006A510D" w:rsidRDefault="006A510D" w:rsidP="003D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10D" w:rsidRDefault="006A510D" w:rsidP="003D30E7">
      <w:pPr>
        <w:spacing w:after="0" w:line="240" w:lineRule="auto"/>
      </w:pPr>
      <w:r>
        <w:separator/>
      </w:r>
    </w:p>
  </w:footnote>
  <w:footnote w:type="continuationSeparator" w:id="0">
    <w:p w:rsidR="006A510D" w:rsidRDefault="006A510D" w:rsidP="003D3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7624807"/>
      <w:docPartObj>
        <w:docPartGallery w:val="Page Numbers (Top of Page)"/>
        <w:docPartUnique/>
      </w:docPartObj>
    </w:sdtPr>
    <w:sdtEndPr/>
    <w:sdtContent>
      <w:p w:rsidR="003D30E7" w:rsidRDefault="003D30E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4D8">
          <w:rPr>
            <w:noProof/>
          </w:rPr>
          <w:t>2</w:t>
        </w:r>
        <w:r>
          <w:fldChar w:fldCharType="end"/>
        </w:r>
      </w:p>
    </w:sdtContent>
  </w:sdt>
  <w:p w:rsidR="003D30E7" w:rsidRDefault="003D30E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969D6"/>
    <w:multiLevelType w:val="hybridMultilevel"/>
    <w:tmpl w:val="1B34F41C"/>
    <w:lvl w:ilvl="0" w:tplc="6972BC80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D357B4F"/>
    <w:multiLevelType w:val="hybridMultilevel"/>
    <w:tmpl w:val="1706C586"/>
    <w:lvl w:ilvl="0" w:tplc="196A4BC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339F2149"/>
    <w:multiLevelType w:val="hybridMultilevel"/>
    <w:tmpl w:val="C2A6E330"/>
    <w:lvl w:ilvl="0" w:tplc="9530F51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06"/>
    <w:rsid w:val="00001B7E"/>
    <w:rsid w:val="0001636A"/>
    <w:rsid w:val="0002423B"/>
    <w:rsid w:val="000305E6"/>
    <w:rsid w:val="00064133"/>
    <w:rsid w:val="00092329"/>
    <w:rsid w:val="000A2104"/>
    <w:rsid w:val="000A72AF"/>
    <w:rsid w:val="000C3FF3"/>
    <w:rsid w:val="000D1288"/>
    <w:rsid w:val="000E670D"/>
    <w:rsid w:val="000F0C97"/>
    <w:rsid w:val="00101F73"/>
    <w:rsid w:val="001021D7"/>
    <w:rsid w:val="00117331"/>
    <w:rsid w:val="00123C4A"/>
    <w:rsid w:val="0013081E"/>
    <w:rsid w:val="00155DB0"/>
    <w:rsid w:val="001605C5"/>
    <w:rsid w:val="00183433"/>
    <w:rsid w:val="00195BC9"/>
    <w:rsid w:val="001C55F4"/>
    <w:rsid w:val="001D2E57"/>
    <w:rsid w:val="002226C3"/>
    <w:rsid w:val="00256FBE"/>
    <w:rsid w:val="002D1F2E"/>
    <w:rsid w:val="002D7E66"/>
    <w:rsid w:val="002F1F17"/>
    <w:rsid w:val="00311F16"/>
    <w:rsid w:val="00332EC9"/>
    <w:rsid w:val="00377F19"/>
    <w:rsid w:val="003970BB"/>
    <w:rsid w:val="003D2332"/>
    <w:rsid w:val="003D30E7"/>
    <w:rsid w:val="003D56C4"/>
    <w:rsid w:val="00407A06"/>
    <w:rsid w:val="00421254"/>
    <w:rsid w:val="004221E1"/>
    <w:rsid w:val="00443768"/>
    <w:rsid w:val="004529F4"/>
    <w:rsid w:val="00462F2A"/>
    <w:rsid w:val="0048084F"/>
    <w:rsid w:val="00484223"/>
    <w:rsid w:val="004A15CB"/>
    <w:rsid w:val="004D33D3"/>
    <w:rsid w:val="004E7322"/>
    <w:rsid w:val="00500872"/>
    <w:rsid w:val="0050288A"/>
    <w:rsid w:val="00505DFA"/>
    <w:rsid w:val="00536D8F"/>
    <w:rsid w:val="00542A7A"/>
    <w:rsid w:val="0056022C"/>
    <w:rsid w:val="005668D9"/>
    <w:rsid w:val="005A5666"/>
    <w:rsid w:val="005D6386"/>
    <w:rsid w:val="005E55F9"/>
    <w:rsid w:val="005F1951"/>
    <w:rsid w:val="0061764C"/>
    <w:rsid w:val="006319FE"/>
    <w:rsid w:val="0063269C"/>
    <w:rsid w:val="0064400D"/>
    <w:rsid w:val="00652ECD"/>
    <w:rsid w:val="00674A9D"/>
    <w:rsid w:val="006916AC"/>
    <w:rsid w:val="006A510D"/>
    <w:rsid w:val="006A6946"/>
    <w:rsid w:val="006B4043"/>
    <w:rsid w:val="00707D59"/>
    <w:rsid w:val="0072742E"/>
    <w:rsid w:val="007932F4"/>
    <w:rsid w:val="007942E9"/>
    <w:rsid w:val="007C31E9"/>
    <w:rsid w:val="007C4415"/>
    <w:rsid w:val="007D0F28"/>
    <w:rsid w:val="007E2046"/>
    <w:rsid w:val="008177EB"/>
    <w:rsid w:val="00837CBA"/>
    <w:rsid w:val="00871AF0"/>
    <w:rsid w:val="00880D28"/>
    <w:rsid w:val="00885013"/>
    <w:rsid w:val="008A2E9D"/>
    <w:rsid w:val="008F6341"/>
    <w:rsid w:val="00910231"/>
    <w:rsid w:val="00912326"/>
    <w:rsid w:val="00913623"/>
    <w:rsid w:val="009374B9"/>
    <w:rsid w:val="00942C6C"/>
    <w:rsid w:val="00950660"/>
    <w:rsid w:val="0095076B"/>
    <w:rsid w:val="00960C16"/>
    <w:rsid w:val="00985125"/>
    <w:rsid w:val="00990DB6"/>
    <w:rsid w:val="00991B26"/>
    <w:rsid w:val="00A34124"/>
    <w:rsid w:val="00A364F2"/>
    <w:rsid w:val="00A86C91"/>
    <w:rsid w:val="00AB7830"/>
    <w:rsid w:val="00AD758B"/>
    <w:rsid w:val="00AE1472"/>
    <w:rsid w:val="00AE6332"/>
    <w:rsid w:val="00B23000"/>
    <w:rsid w:val="00B23B29"/>
    <w:rsid w:val="00B357C1"/>
    <w:rsid w:val="00B3639C"/>
    <w:rsid w:val="00B37369"/>
    <w:rsid w:val="00B46827"/>
    <w:rsid w:val="00B4698A"/>
    <w:rsid w:val="00B56DED"/>
    <w:rsid w:val="00B60372"/>
    <w:rsid w:val="00B80019"/>
    <w:rsid w:val="00BB1A90"/>
    <w:rsid w:val="00BB2EB0"/>
    <w:rsid w:val="00BC22F8"/>
    <w:rsid w:val="00BD033C"/>
    <w:rsid w:val="00BD0E9C"/>
    <w:rsid w:val="00BD64D8"/>
    <w:rsid w:val="00BE325D"/>
    <w:rsid w:val="00C2714A"/>
    <w:rsid w:val="00C476DA"/>
    <w:rsid w:val="00C57A19"/>
    <w:rsid w:val="00C7075A"/>
    <w:rsid w:val="00C7772A"/>
    <w:rsid w:val="00C80A54"/>
    <w:rsid w:val="00CC6E21"/>
    <w:rsid w:val="00D00174"/>
    <w:rsid w:val="00D20BFB"/>
    <w:rsid w:val="00D36486"/>
    <w:rsid w:val="00DA14C2"/>
    <w:rsid w:val="00DD2BF9"/>
    <w:rsid w:val="00E114A6"/>
    <w:rsid w:val="00E13AAC"/>
    <w:rsid w:val="00E21206"/>
    <w:rsid w:val="00E81FF7"/>
    <w:rsid w:val="00EB1B61"/>
    <w:rsid w:val="00EB5833"/>
    <w:rsid w:val="00EB7E75"/>
    <w:rsid w:val="00EC5F7F"/>
    <w:rsid w:val="00EF764C"/>
    <w:rsid w:val="00F02AB6"/>
    <w:rsid w:val="00F221EC"/>
    <w:rsid w:val="00F3344C"/>
    <w:rsid w:val="00F37208"/>
    <w:rsid w:val="00F426E2"/>
    <w:rsid w:val="00F5284C"/>
    <w:rsid w:val="00F7313C"/>
    <w:rsid w:val="00F812FA"/>
    <w:rsid w:val="00F81FCC"/>
    <w:rsid w:val="00FA582F"/>
    <w:rsid w:val="00FC7223"/>
    <w:rsid w:val="00FD1255"/>
    <w:rsid w:val="00FE0D44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71B8"/>
  <w15:docId w15:val="{9457E439-A56B-4364-96B8-696A5112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764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F76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4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41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D3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30E7"/>
  </w:style>
  <w:style w:type="paragraph" w:styleId="a9">
    <w:name w:val="List Paragraph"/>
    <w:basedOn w:val="a"/>
    <w:uiPriority w:val="34"/>
    <w:qFormat/>
    <w:rsid w:val="004D3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Sergey</dc:creator>
  <cp:lastModifiedBy>bsm</cp:lastModifiedBy>
  <cp:revision>20</cp:revision>
  <dcterms:created xsi:type="dcterms:W3CDTF">2025-05-31T20:45:00Z</dcterms:created>
  <dcterms:modified xsi:type="dcterms:W3CDTF">2025-11-28T12:42:00Z</dcterms:modified>
</cp:coreProperties>
</file>