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992"/>
        <w:gridCol w:w="6992"/>
      </w:tblGrid>
      <w:tr w:rsidR="00716287" w:rsidRPr="00D13053" w14:paraId="6E854CAF" w14:textId="77777777" w:rsidTr="00D13053">
        <w:tc>
          <w:tcPr>
            <w:tcW w:w="2500" w:type="pct"/>
          </w:tcPr>
          <w:p w14:paraId="16E1E917" w14:textId="77777777" w:rsidR="00716287" w:rsidRPr="00D13053" w:rsidRDefault="00621097" w:rsidP="00D13053">
            <w:pPr>
              <w:jc w:val="both"/>
              <w:rPr>
                <w:rFonts w:ascii="Bookman Old Style" w:hAnsi="Bookman Old Style" w:cs="Arial"/>
                <w:color w:val="FF0000"/>
                <w:sz w:val="56"/>
                <w:szCs w:val="56"/>
              </w:rPr>
            </w:pPr>
            <w:r>
              <w:rPr>
                <w:rFonts w:ascii="Bookman Old Style" w:hAnsi="Bookman Old Style" w:cs="Arial"/>
                <w:noProof/>
                <w:color w:val="FF0000"/>
                <w:sz w:val="56"/>
                <w:szCs w:val="56"/>
              </w:rPr>
              <w:drawing>
                <wp:inline distT="0" distB="0" distL="0" distR="0" wp14:anchorId="702F88F8" wp14:editId="6AA678D1">
                  <wp:extent cx="2092960" cy="497840"/>
                  <wp:effectExtent l="0" t="0" r="2540" b="0"/>
                  <wp:docPr id="1" name="Рисунок 1" descr="Логотип ПИКС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 ПИКС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960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0" w:type="pct"/>
          </w:tcPr>
          <w:p w14:paraId="73B7D578" w14:textId="14DB03FB" w:rsidR="00716287" w:rsidRPr="00D13053" w:rsidRDefault="00967466" w:rsidP="00672B06">
            <w:pPr>
              <w:jc w:val="right"/>
              <w:rPr>
                <w:rFonts w:ascii="Bookman Old Style" w:hAnsi="Bookman Old Style" w:cs="Arial"/>
                <w:b/>
                <w:color w:val="FF0000"/>
                <w:sz w:val="56"/>
                <w:szCs w:val="56"/>
                <w:u w:val="single"/>
              </w:rPr>
            </w:pPr>
            <w:r>
              <w:rPr>
                <w:rFonts w:ascii="Bookman Old Style" w:hAnsi="Bookman Old Style" w:cs="Arial"/>
                <w:b/>
                <w:color w:val="FF0000"/>
                <w:sz w:val="56"/>
                <w:szCs w:val="56"/>
                <w:u w:val="single"/>
              </w:rPr>
              <w:t>05</w:t>
            </w:r>
            <w:r w:rsidR="00716287" w:rsidRPr="00D13053">
              <w:rPr>
                <w:rFonts w:ascii="Bookman Old Style" w:hAnsi="Bookman Old Style" w:cs="Arial"/>
                <w:b/>
                <w:color w:val="FF0000"/>
                <w:sz w:val="56"/>
                <w:szCs w:val="56"/>
                <w:u w:val="single"/>
              </w:rPr>
              <w:t>.</w:t>
            </w:r>
            <w:r>
              <w:rPr>
                <w:rFonts w:ascii="Bookman Old Style" w:hAnsi="Bookman Old Style" w:cs="Arial"/>
                <w:b/>
                <w:color w:val="FF0000"/>
                <w:sz w:val="56"/>
                <w:szCs w:val="56"/>
                <w:u w:val="single"/>
              </w:rPr>
              <w:t>01</w:t>
            </w:r>
            <w:r w:rsidR="00716287" w:rsidRPr="00D13053">
              <w:rPr>
                <w:rFonts w:ascii="Bookman Old Style" w:hAnsi="Bookman Old Style" w:cs="Arial"/>
                <w:b/>
                <w:color w:val="FF0000"/>
                <w:sz w:val="56"/>
                <w:szCs w:val="56"/>
                <w:u w:val="single"/>
              </w:rPr>
              <w:t>.</w:t>
            </w:r>
            <w:r w:rsidR="00716287" w:rsidRPr="00D13053">
              <w:rPr>
                <w:rFonts w:ascii="Bookman Old Style" w:hAnsi="Bookman Old Style" w:cs="Arial"/>
                <w:b/>
                <w:sz w:val="56"/>
                <w:szCs w:val="56"/>
                <w:u w:val="single"/>
              </w:rPr>
              <w:t>20</w:t>
            </w:r>
            <w:r w:rsidR="00FC6D9C">
              <w:rPr>
                <w:rFonts w:ascii="Bookman Old Style" w:hAnsi="Bookman Old Style" w:cs="Arial"/>
                <w:b/>
                <w:sz w:val="56"/>
                <w:szCs w:val="56"/>
                <w:u w:val="single"/>
              </w:rPr>
              <w:t>2</w:t>
            </w:r>
            <w:r>
              <w:rPr>
                <w:rFonts w:ascii="Bookman Old Style" w:hAnsi="Bookman Old Style" w:cs="Arial"/>
                <w:b/>
                <w:sz w:val="56"/>
                <w:szCs w:val="56"/>
                <w:u w:val="single"/>
              </w:rPr>
              <w:t>6</w:t>
            </w:r>
          </w:p>
        </w:tc>
      </w:tr>
    </w:tbl>
    <w:p w14:paraId="0ADBCB97" w14:textId="77777777" w:rsidR="00716287" w:rsidRDefault="00716287" w:rsidP="00716287">
      <w:pPr>
        <w:jc w:val="both"/>
        <w:rPr>
          <w:rFonts w:ascii="Bookman Old Style" w:hAnsi="Bookman Old Style" w:cs="Arial"/>
          <w:b/>
          <w:color w:val="FF0000"/>
          <w:sz w:val="56"/>
          <w:szCs w:val="56"/>
          <w:u w:val="single"/>
        </w:rPr>
      </w:pPr>
    </w:p>
    <w:p w14:paraId="2D1E16A1" w14:textId="68158D61" w:rsidR="00B02EE9" w:rsidRPr="00D13053" w:rsidRDefault="00B02EE9">
      <w:pPr>
        <w:rPr>
          <w:rFonts w:ascii="Bookman Old Style" w:hAnsi="Bookman Old Style"/>
          <w:b/>
          <w:bCs/>
          <w:iCs/>
          <w:sz w:val="56"/>
          <w:szCs w:val="56"/>
        </w:rPr>
      </w:pPr>
      <w:r w:rsidRPr="00D13053">
        <w:rPr>
          <w:rFonts w:ascii="Bookman Old Style" w:hAnsi="Bookman Old Style"/>
          <w:b/>
          <w:bCs/>
          <w:iCs/>
          <w:sz w:val="56"/>
          <w:szCs w:val="56"/>
        </w:rPr>
        <w:t xml:space="preserve">Группа </w:t>
      </w:r>
      <w:r w:rsidR="00967466">
        <w:rPr>
          <w:rFonts w:ascii="Bookman Old Style" w:hAnsi="Bookman Old Style"/>
          <w:b/>
          <w:bCs/>
          <w:iCs/>
          <w:color w:val="FF0000"/>
          <w:sz w:val="56"/>
          <w:szCs w:val="56"/>
        </w:rPr>
        <w:t>2</w:t>
      </w:r>
      <w:r w:rsidR="00F47C88" w:rsidRPr="00D13053">
        <w:rPr>
          <w:rFonts w:ascii="Bookman Old Style" w:hAnsi="Bookman Old Style"/>
          <w:b/>
          <w:bCs/>
          <w:iCs/>
          <w:color w:val="FF0000"/>
          <w:sz w:val="56"/>
          <w:szCs w:val="56"/>
        </w:rPr>
        <w:t>12601</w:t>
      </w:r>
    </w:p>
    <w:p w14:paraId="7656EFDB" w14:textId="77777777" w:rsidR="00B02EE9" w:rsidRDefault="00B02EE9">
      <w:pPr>
        <w:pStyle w:val="2"/>
        <w:rPr>
          <w:sz w:val="40"/>
        </w:rPr>
      </w:pPr>
    </w:p>
    <w:p w14:paraId="003CAECE" w14:textId="77777777" w:rsidR="00B02EE9" w:rsidRPr="00FB588E" w:rsidRDefault="00B02EE9">
      <w:pPr>
        <w:pStyle w:val="2"/>
        <w:rPr>
          <w:sz w:val="96"/>
          <w:szCs w:val="96"/>
        </w:rPr>
      </w:pPr>
      <w:r w:rsidRPr="00FB588E">
        <w:rPr>
          <w:sz w:val="96"/>
          <w:szCs w:val="96"/>
        </w:rPr>
        <w:t>ЭКЗАМЕН</w:t>
      </w:r>
    </w:p>
    <w:p w14:paraId="330ACD42" w14:textId="77777777" w:rsidR="00B02EE9" w:rsidRDefault="00B02EE9">
      <w:pPr>
        <w:jc w:val="center"/>
        <w:rPr>
          <w:sz w:val="52"/>
        </w:rPr>
      </w:pPr>
      <w:r>
        <w:rPr>
          <w:sz w:val="52"/>
        </w:rPr>
        <w:t xml:space="preserve">по </w:t>
      </w:r>
      <w:r w:rsidR="009E1A5B">
        <w:rPr>
          <w:sz w:val="52"/>
        </w:rPr>
        <w:t>дисциплине</w:t>
      </w:r>
    </w:p>
    <w:p w14:paraId="40712E33" w14:textId="4612CACF" w:rsidR="00B02EE9" w:rsidRPr="00F47C88" w:rsidRDefault="00B02EE9" w:rsidP="00F47C88">
      <w:pPr>
        <w:jc w:val="center"/>
        <w:rPr>
          <w:rFonts w:ascii="Arial" w:hAnsi="Arial"/>
          <w:b/>
          <w:i/>
          <w:sz w:val="56"/>
          <w:szCs w:val="56"/>
        </w:rPr>
      </w:pPr>
      <w:r w:rsidRPr="00F47C88">
        <w:rPr>
          <w:rFonts w:ascii="Arial" w:hAnsi="Arial"/>
          <w:b/>
          <w:i/>
          <w:sz w:val="56"/>
          <w:szCs w:val="56"/>
        </w:rPr>
        <w:t>«</w:t>
      </w:r>
      <w:r w:rsidR="00621097" w:rsidRPr="00621097">
        <w:rPr>
          <w:rFonts w:ascii="Arial" w:hAnsi="Arial"/>
          <w:b/>
          <w:i/>
          <w:color w:val="FF0000"/>
          <w:sz w:val="56"/>
          <w:szCs w:val="56"/>
        </w:rPr>
        <w:t xml:space="preserve">Проектирование электронных </w:t>
      </w:r>
      <w:r w:rsidR="00967466">
        <w:rPr>
          <w:rFonts w:ascii="Arial" w:hAnsi="Arial"/>
          <w:b/>
          <w:i/>
          <w:color w:val="FF0000"/>
          <w:sz w:val="56"/>
          <w:szCs w:val="56"/>
        </w:rPr>
        <w:t>средств</w:t>
      </w:r>
      <w:r w:rsidRPr="00F47C88">
        <w:rPr>
          <w:rFonts w:ascii="Arial" w:hAnsi="Arial"/>
          <w:b/>
          <w:i/>
          <w:sz w:val="56"/>
          <w:szCs w:val="56"/>
        </w:rPr>
        <w:t>»</w:t>
      </w:r>
    </w:p>
    <w:p w14:paraId="51063EDB" w14:textId="77777777" w:rsidR="00B02EE9" w:rsidRDefault="00B02EE9">
      <w:pPr>
        <w:rPr>
          <w:rFonts w:ascii="Arial" w:hAnsi="Arial"/>
          <w:b/>
          <w:iCs/>
          <w:sz w:val="72"/>
        </w:rPr>
      </w:pPr>
    </w:p>
    <w:p w14:paraId="77A639B6" w14:textId="77777777" w:rsidR="0059677F" w:rsidRPr="00716287" w:rsidRDefault="00B02EE9" w:rsidP="00AF3ACA">
      <w:pPr>
        <w:jc w:val="right"/>
        <w:rPr>
          <w:rFonts w:ascii="Arial" w:hAnsi="Arial"/>
          <w:b/>
          <w:iCs/>
          <w:sz w:val="48"/>
          <w:szCs w:val="48"/>
        </w:rPr>
      </w:pPr>
      <w:r w:rsidRPr="00716287">
        <w:rPr>
          <w:rFonts w:ascii="Arial" w:hAnsi="Arial"/>
          <w:b/>
          <w:iCs/>
          <w:sz w:val="48"/>
          <w:szCs w:val="48"/>
        </w:rPr>
        <w:t>Экзаменатор</w:t>
      </w:r>
      <w:r w:rsidR="0059677F" w:rsidRPr="00716287">
        <w:rPr>
          <w:rFonts w:ascii="Arial" w:hAnsi="Arial"/>
          <w:b/>
          <w:iCs/>
          <w:sz w:val="48"/>
          <w:szCs w:val="48"/>
        </w:rPr>
        <w:t>:</w:t>
      </w:r>
    </w:p>
    <w:p w14:paraId="3F00F95F" w14:textId="77777777" w:rsidR="00B02EE9" w:rsidRPr="00716287" w:rsidRDefault="00B02EE9" w:rsidP="00AF3ACA">
      <w:pPr>
        <w:jc w:val="right"/>
        <w:rPr>
          <w:rFonts w:ascii="Arial" w:hAnsi="Arial" w:cs="Arial"/>
          <w:b/>
          <w:i/>
          <w:color w:val="FF0000"/>
          <w:sz w:val="56"/>
          <w:szCs w:val="56"/>
        </w:rPr>
      </w:pPr>
      <w:r w:rsidRPr="00716287">
        <w:rPr>
          <w:rFonts w:ascii="Arial" w:hAnsi="Arial" w:cs="Arial"/>
          <w:b/>
          <w:i/>
          <w:caps/>
          <w:color w:val="FF0000"/>
          <w:sz w:val="56"/>
          <w:szCs w:val="56"/>
        </w:rPr>
        <w:t>Алексеев</w:t>
      </w:r>
      <w:r w:rsidRPr="00716287">
        <w:rPr>
          <w:rFonts w:ascii="Arial" w:hAnsi="Arial" w:cs="Arial"/>
          <w:b/>
          <w:i/>
          <w:color w:val="FF0000"/>
          <w:sz w:val="56"/>
          <w:szCs w:val="56"/>
        </w:rPr>
        <w:t xml:space="preserve"> В</w:t>
      </w:r>
      <w:r w:rsidR="00225B9A" w:rsidRPr="00716287">
        <w:rPr>
          <w:rFonts w:ascii="Arial" w:hAnsi="Arial" w:cs="Arial"/>
          <w:b/>
          <w:i/>
          <w:color w:val="FF0000"/>
          <w:sz w:val="56"/>
          <w:szCs w:val="56"/>
        </w:rPr>
        <w:t xml:space="preserve">иктор </w:t>
      </w:r>
      <w:r w:rsidRPr="00716287">
        <w:rPr>
          <w:rFonts w:ascii="Arial" w:hAnsi="Arial" w:cs="Arial"/>
          <w:b/>
          <w:i/>
          <w:color w:val="FF0000"/>
          <w:sz w:val="56"/>
          <w:szCs w:val="56"/>
        </w:rPr>
        <w:t>Ф</w:t>
      </w:r>
      <w:r w:rsidR="00225B9A" w:rsidRPr="00716287">
        <w:rPr>
          <w:rFonts w:ascii="Arial" w:hAnsi="Arial" w:cs="Arial"/>
          <w:b/>
          <w:i/>
          <w:color w:val="FF0000"/>
          <w:sz w:val="56"/>
          <w:szCs w:val="56"/>
        </w:rPr>
        <w:t>едор</w:t>
      </w:r>
      <w:r w:rsidR="00716287" w:rsidRPr="00716287">
        <w:rPr>
          <w:rFonts w:ascii="Arial" w:hAnsi="Arial" w:cs="Arial"/>
          <w:b/>
          <w:i/>
          <w:color w:val="FF0000"/>
          <w:sz w:val="56"/>
          <w:szCs w:val="56"/>
        </w:rPr>
        <w:t>о</w:t>
      </w:r>
      <w:r w:rsidR="00225B9A" w:rsidRPr="00716287">
        <w:rPr>
          <w:rFonts w:ascii="Arial" w:hAnsi="Arial" w:cs="Arial"/>
          <w:b/>
          <w:i/>
          <w:color w:val="FF0000"/>
          <w:sz w:val="56"/>
          <w:szCs w:val="56"/>
        </w:rPr>
        <w:t>вич</w:t>
      </w:r>
    </w:p>
    <w:p w14:paraId="236B8DE6" w14:textId="77777777" w:rsidR="00716287" w:rsidRPr="00716287" w:rsidRDefault="00716287">
      <w:pPr>
        <w:jc w:val="right"/>
        <w:rPr>
          <w:sz w:val="56"/>
          <w:szCs w:val="56"/>
        </w:rPr>
      </w:pPr>
    </w:p>
    <w:sectPr w:rsidR="00716287" w:rsidRPr="00716287" w:rsidSect="00621097">
      <w:pgSz w:w="16820" w:h="11900" w:orient="landscape" w:code="9"/>
      <w:pgMar w:top="1134" w:right="1418" w:bottom="1134" w:left="1418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1EA"/>
    <w:rsid w:val="00062A1B"/>
    <w:rsid w:val="00127A38"/>
    <w:rsid w:val="00135441"/>
    <w:rsid w:val="0020399D"/>
    <w:rsid w:val="00225B9A"/>
    <w:rsid w:val="002B7D5C"/>
    <w:rsid w:val="003201A2"/>
    <w:rsid w:val="00375CE2"/>
    <w:rsid w:val="003A778B"/>
    <w:rsid w:val="00560F17"/>
    <w:rsid w:val="00566640"/>
    <w:rsid w:val="0059677F"/>
    <w:rsid w:val="00621097"/>
    <w:rsid w:val="00670612"/>
    <w:rsid w:val="00672B06"/>
    <w:rsid w:val="00683BCB"/>
    <w:rsid w:val="00716287"/>
    <w:rsid w:val="00772997"/>
    <w:rsid w:val="00785A89"/>
    <w:rsid w:val="008F39FD"/>
    <w:rsid w:val="00967466"/>
    <w:rsid w:val="009E1A5B"/>
    <w:rsid w:val="00AF3ACA"/>
    <w:rsid w:val="00B02EE9"/>
    <w:rsid w:val="00BF2B96"/>
    <w:rsid w:val="00C23DB3"/>
    <w:rsid w:val="00D13053"/>
    <w:rsid w:val="00E4736F"/>
    <w:rsid w:val="00E56A87"/>
    <w:rsid w:val="00E611EA"/>
    <w:rsid w:val="00EA46F3"/>
    <w:rsid w:val="00F47C88"/>
    <w:rsid w:val="00F66A01"/>
    <w:rsid w:val="00FB588E"/>
    <w:rsid w:val="00FC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C997C"/>
  <w15:docId w15:val="{53471B4A-5F14-4EBF-980B-DCEA1E46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Bookman Old Style" w:hAnsi="Bookman Old Style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6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5CE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C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C9D6CD-8379-4FE9-8FC5-1CA40B694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Группа 811801</vt:lpstr>
    </vt:vector>
  </TitlesOfParts>
  <Company>bsuir</Company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Группа 811801</dc:title>
  <dc:creator>snto</dc:creator>
  <cp:lastModifiedBy>АЛЕКСЕЕВ Виктор Федорович</cp:lastModifiedBy>
  <cp:revision>3</cp:revision>
  <cp:lastPrinted>2007-01-04T04:49:00Z</cp:lastPrinted>
  <dcterms:created xsi:type="dcterms:W3CDTF">2025-11-27T16:52:00Z</dcterms:created>
  <dcterms:modified xsi:type="dcterms:W3CDTF">2025-11-27T16:53:00Z</dcterms:modified>
</cp:coreProperties>
</file>