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5"/>
      </w:tblGrid>
      <w:tr w:rsidR="002812FF" w:rsidRPr="001206CD" w14:paraId="1E8FC505" w14:textId="77777777" w:rsidTr="00E86DFC">
        <w:tc>
          <w:tcPr>
            <w:tcW w:w="903" w:type="pct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643F396D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E45FBB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РЕФАКТОРИНГ И ОПТИМИЗАЦИЯ КОДА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456285B6" w:rsidR="00BE5F93" w:rsidRPr="001206CD" w:rsidRDefault="003867F8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Осенний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4F5977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4F5977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7777777" w:rsidR="00085778" w:rsidRPr="001206CD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>(в бизнес-менеджменте)</w:t>
      </w:r>
    </w:p>
    <w:p w14:paraId="51A81B55" w14:textId="0A8441B7" w:rsidR="00C71B49" w:rsidRPr="001206CD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ы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4F5977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3867F8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0</w:t>
      </w:r>
      <w:r w:rsidR="003867F8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-</w:t>
      </w:r>
      <w:r w:rsidR="004F5977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E45FBB">
        <w:rPr>
          <w:rFonts w:ascii="Bookman Old Style" w:hAnsi="Bookman Old Style"/>
          <w:b/>
          <w:color w:val="008000"/>
          <w:sz w:val="28"/>
          <w:szCs w:val="28"/>
        </w:rPr>
        <w:t>14302</w:t>
      </w:r>
      <w:r w:rsidR="00C71B49"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F920CB5" w14:textId="245D6F07" w:rsidR="00F84EB3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Определение рефакторинга. Особенности проектирования программных продуктов.</w:t>
      </w:r>
    </w:p>
    <w:p w14:paraId="549344B3" w14:textId="48818C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Модели жизненного цикла программных продуктов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95B67C" w14:textId="2B7F27D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и проектирование программных продуктов.</w:t>
      </w:r>
    </w:p>
    <w:p w14:paraId="536A9D5C" w14:textId="36353C95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и производительность.</w:t>
      </w:r>
    </w:p>
    <w:p w14:paraId="4CEF02D0" w14:textId="52053040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Условия, требующие применение рефакторинга.</w:t>
      </w:r>
    </w:p>
    <w:p w14:paraId="5124052A" w14:textId="183B845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«Правило трех» в рефакторинге.</w:t>
      </w:r>
    </w:p>
    <w:p w14:paraId="42C42FC7" w14:textId="73C5454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при добавлении функции.</w:t>
      </w:r>
    </w:p>
    <w:p w14:paraId="52FEF696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Рефакторинг при исправлении ошибок программного кода.</w:t>
      </w:r>
    </w:p>
    <w:p w14:paraId="26873050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Проблемы при выполнении рефакторинга.</w:t>
      </w:r>
    </w:p>
    <w:p w14:paraId="6DFEDBB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Изменения проекта, затрудняющие рефакторинг.</w:t>
      </w:r>
    </w:p>
    <w:p w14:paraId="05D04210" w14:textId="654023D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Условия, исключающий применение рефакторинга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30FA7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Дублируемый код. Длинный метод.</w:t>
      </w:r>
    </w:p>
    <w:p w14:paraId="754FBAF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Большой класс. Длинный список параметров.</w:t>
      </w:r>
    </w:p>
    <w:p w14:paraId="462F9AE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Расходящиеся изменения. Стрельба дробью.</w:t>
      </w:r>
    </w:p>
    <w:p w14:paraId="0FAE3E5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Завистливые функции. Группы данных.</w:t>
      </w:r>
    </w:p>
    <w:p w14:paraId="3532E3D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Одержимость примитивами. Инструкции </w:t>
      </w:r>
      <w:proofErr w:type="spellStart"/>
      <w:r w:rsidRPr="00E45FBB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E45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2F03A9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Параллельные иерархии наследования. «Ленивый класс».</w:t>
      </w:r>
    </w:p>
    <w:p w14:paraId="2586D85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Теоретическая общность. Временное поле.</w:t>
      </w:r>
    </w:p>
    <w:p w14:paraId="19334C0E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Цепочки сообщений.</w:t>
      </w:r>
    </w:p>
    <w:p w14:paraId="061DA068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Альтернативные классы с разными интерфейсами.</w:t>
      </w:r>
    </w:p>
    <w:p w14:paraId="20762CA4" w14:textId="0C006489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Неполный библиотечный класс.</w:t>
      </w:r>
    </w:p>
    <w:p w14:paraId="27E2F18B" w14:textId="709B4DD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Классы данных. Отказ от наследства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C3CB51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Важность </w:t>
      </w:r>
      <w:proofErr w:type="spellStart"/>
      <w:r w:rsidRPr="00E45FBB">
        <w:rPr>
          <w:rFonts w:ascii="Times New Roman" w:eastAsia="Times New Roman" w:hAnsi="Times New Roman" w:cs="Times New Roman"/>
          <w:sz w:val="28"/>
          <w:szCs w:val="28"/>
        </w:rPr>
        <w:t>самотестируемого</w:t>
      </w:r>
      <w:proofErr w:type="spellEnd"/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 кода.</w:t>
      </w:r>
    </w:p>
    <w:p w14:paraId="3B73BB07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Каркас тестирования </w:t>
      </w:r>
      <w:proofErr w:type="spellStart"/>
      <w:r w:rsidRPr="00E45FBB">
        <w:rPr>
          <w:rFonts w:ascii="Times New Roman" w:eastAsia="Times New Roman" w:hAnsi="Times New Roman" w:cs="Times New Roman"/>
          <w:sz w:val="28"/>
          <w:szCs w:val="28"/>
        </w:rPr>
        <w:t>Junit</w:t>
      </w:r>
      <w:proofErr w:type="spellEnd"/>
      <w:r w:rsidRPr="00E45F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D5E796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Модульные и функциональные тесты. Добавление новых тестов.</w:t>
      </w:r>
    </w:p>
    <w:p w14:paraId="253C5C7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Формат описания рефакторинга.</w:t>
      </w:r>
    </w:p>
    <w:p w14:paraId="354B1946" w14:textId="17B4CDB4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Поиск ссылок. Зрелость методов рефакторинга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E39C4F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Извлечение метода. Встраивание метода.</w:t>
      </w:r>
    </w:p>
    <w:p w14:paraId="133910F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lastRenderedPageBreak/>
        <w:t>Встраивание временной переменной. Замена временной переменной запросом.</w:t>
      </w:r>
    </w:p>
    <w:p w14:paraId="1E36CCD7" w14:textId="438754BE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Введение поясняющей переменной. Расщепление временной переменной.</w:t>
      </w:r>
    </w:p>
    <w:p w14:paraId="35C9414D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Удаление присваиваний параметрам. Замена метода объектом методов.</w:t>
      </w:r>
    </w:p>
    <w:p w14:paraId="66623358" w14:textId="399F77F2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 Замена алгоритма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0907E0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Перенос метода. Перенос поля.</w:t>
      </w:r>
    </w:p>
    <w:p w14:paraId="7D576D82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Извлечение класса. Встраивание класса.</w:t>
      </w:r>
    </w:p>
    <w:p w14:paraId="5B37AFE7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Сокрытие делегирования.</w:t>
      </w:r>
    </w:p>
    <w:p w14:paraId="773E5647" w14:textId="605941A1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Удаление посредника.</w:t>
      </w:r>
    </w:p>
    <w:p w14:paraId="4FD233F2" w14:textId="2D80DE40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Введение внешнего метода. Введение локального расширения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34CDE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5FBB">
        <w:rPr>
          <w:rFonts w:ascii="Times New Roman" w:eastAsia="Times New Roman" w:hAnsi="Times New Roman" w:cs="Times New Roman"/>
          <w:sz w:val="28"/>
          <w:szCs w:val="28"/>
        </w:rPr>
        <w:t>Самоинкапсуляция</w:t>
      </w:r>
      <w:proofErr w:type="spellEnd"/>
      <w:r w:rsidRPr="00E45FBB">
        <w:rPr>
          <w:rFonts w:ascii="Times New Roman" w:eastAsia="Times New Roman" w:hAnsi="Times New Roman" w:cs="Times New Roman"/>
          <w:sz w:val="28"/>
          <w:szCs w:val="28"/>
        </w:rPr>
        <w:t xml:space="preserve"> поля.</w:t>
      </w:r>
    </w:p>
    <w:p w14:paraId="3CB9B3AB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значения данных объектом. Замена значения ссылкой. Замена ссылки значением.</w:t>
      </w:r>
    </w:p>
    <w:p w14:paraId="62F8DA8A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массива объектом.</w:t>
      </w:r>
    </w:p>
    <w:p w14:paraId="20B5EA4C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Дублирование видимых данных.</w:t>
      </w:r>
    </w:p>
    <w:p w14:paraId="707F92BF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однонаправленной связи двунаправленной.</w:t>
      </w:r>
    </w:p>
    <w:p w14:paraId="76E84677" w14:textId="55170DF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двунаправленной связи однонаправленной. Замена магического числа символьной константой.</w:t>
      </w:r>
    </w:p>
    <w:p w14:paraId="60D062F8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Инкапсуляция поля. Инкапсуляция коллекции.</w:t>
      </w:r>
    </w:p>
    <w:p w14:paraId="0899F03F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Перемещение поведения в класс. Замена записи классом данных.</w:t>
      </w:r>
    </w:p>
    <w:p w14:paraId="3163CC73" w14:textId="77777777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кода типа классом. Замена кода типа подклассами.</w:t>
      </w:r>
    </w:p>
    <w:p w14:paraId="3EE5FE49" w14:textId="77777777" w:rsidR="00706B51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кода типа состоянием/стратегией.</w:t>
      </w:r>
    </w:p>
    <w:p w14:paraId="4562726D" w14:textId="1884EF88" w:rsidR="00E45FBB" w:rsidRDefault="00E45FBB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</w:rPr>
        <w:t>Замена подкласса полями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6B213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Декомпозиция условного оператора.</w:t>
      </w:r>
    </w:p>
    <w:p w14:paraId="2C54A5C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Консолидация условного выражения. Консолидация дублирующихся условных фрагментов.</w:t>
      </w:r>
    </w:p>
    <w:p w14:paraId="3F3AFFA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Удаление управляющего флага.</w:t>
      </w:r>
    </w:p>
    <w:p w14:paraId="6E54BB7F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вложенных условных операторов граничным оператором.</w:t>
      </w:r>
    </w:p>
    <w:p w14:paraId="30157994" w14:textId="7B89BE41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условной инструкции полиморфизмом.</w:t>
      </w:r>
    </w:p>
    <w:p w14:paraId="04813A9C" w14:textId="0A1DB0D4" w:rsidR="00E45FBB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Введение нулевого объекта. Введение утверждения</w:t>
      </w:r>
    </w:p>
    <w:p w14:paraId="780C244A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Переименование метода.</w:t>
      </w:r>
    </w:p>
    <w:p w14:paraId="12C49FA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Добавление параметра. Удаление параметра.</w:t>
      </w:r>
    </w:p>
    <w:p w14:paraId="3EEA1DF6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Разделение запроса и модификатора.</w:t>
      </w:r>
    </w:p>
    <w:p w14:paraId="2F86A8EA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Вопросы многопоточности.</w:t>
      </w:r>
    </w:p>
    <w:p w14:paraId="1378A3A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Параметризация метода.</w:t>
      </w:r>
      <w:r w:rsidR="00706B51" w:rsidRPr="00706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параметра явными методами.</w:t>
      </w:r>
    </w:p>
    <w:p w14:paraId="26D2EEBE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Сохранение всего объекта. Замена параметра вызовом метода.</w:t>
      </w:r>
    </w:p>
    <w:p w14:paraId="0B968C0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Введение объекта параметра. Удаление метода установки значения.</w:t>
      </w:r>
    </w:p>
    <w:p w14:paraId="79FF700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Сокрытие метода.</w:t>
      </w:r>
    </w:p>
    <w:p w14:paraId="1FEF7BD3" w14:textId="685AAF2E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конструктора фабричным методом.</w:t>
      </w:r>
    </w:p>
    <w:p w14:paraId="67ED1E2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Инкапсуляция нисходящего приведения типа.</w:t>
      </w:r>
    </w:p>
    <w:p w14:paraId="1954B99C" w14:textId="388F2E39" w:rsidR="00887C60" w:rsidRP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Замена кода ошибки исключением. Замена исключения проверкой.</w:t>
      </w:r>
    </w:p>
    <w:p w14:paraId="2A3F2A12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Подъем поля. Подъем метода. Подъем тела конструктора.</w:t>
      </w:r>
    </w:p>
    <w:p w14:paraId="662C675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Опускание метода. Опускание поля.</w:t>
      </w:r>
    </w:p>
    <w:p w14:paraId="26E1C1D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Извлечение подкласса. Извлечение суперкласса.</w:t>
      </w:r>
    </w:p>
    <w:p w14:paraId="5E10EF7D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Извлечение интерфейса.</w:t>
      </w:r>
    </w:p>
    <w:p w14:paraId="416D5DC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lastRenderedPageBreak/>
        <w:t>Свертывание иерархии.</w:t>
      </w:r>
    </w:p>
    <w:p w14:paraId="52D06A9F" w14:textId="09A60729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Формирование шаблонного метода.</w:t>
      </w:r>
    </w:p>
    <w:p w14:paraId="15F2F343" w14:textId="5210350F" w:rsidR="00887C60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Замена наследования делегированием. Замена делегирования наследованием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C31B3F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Важность крупномасштабных рефакторингов.</w:t>
      </w:r>
    </w:p>
    <w:p w14:paraId="3BA87B04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Четыре крупномасштабных рефакторинга.</w:t>
      </w:r>
    </w:p>
    <w:p w14:paraId="75F151D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Разделение наследования. Преобразование процедурного проекта в объектный.</w:t>
      </w:r>
    </w:p>
    <w:p w14:paraId="100546B6" w14:textId="6B63FD17" w:rsidR="00887C60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Отделение предметной области от представления. Выделение иерархии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BF392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7C60">
        <w:rPr>
          <w:rFonts w:ascii="Times New Roman" w:eastAsia="Times New Roman" w:hAnsi="Times New Roman" w:cs="Times New Roman"/>
          <w:sz w:val="28"/>
          <w:szCs w:val="28"/>
        </w:rPr>
        <w:t>Проверка в реальных условиях.</w:t>
      </w:r>
    </w:p>
    <w:p w14:paraId="78FF15B6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Как и когда применять рефакторинг</w:t>
      </w:r>
      <w:r w:rsidR="00706B51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706B51">
        <w:rPr>
          <w:rFonts w:ascii="Times New Roman" w:eastAsia="Times New Roman" w:hAnsi="Times New Roman" w:cs="Times New Roman"/>
          <w:sz w:val="28"/>
          <w:szCs w:val="28"/>
        </w:rPr>
        <w:t xml:space="preserve"> Рефакторинг как средство получения скорейших выгод.</w:t>
      </w:r>
    </w:p>
    <w:p w14:paraId="1B4C8FAF" w14:textId="5F9BD9CA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Уменьшение стоимости рефакторинга.</w:t>
      </w:r>
    </w:p>
    <w:p w14:paraId="31794C3B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Безопасный рефакторинг. Проверка в реальных условиях.</w:t>
      </w:r>
    </w:p>
    <w:p w14:paraId="58104D10" w14:textId="77777777" w:rsid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Ресурсы и ссылки, относящиеся к рефакторингу.</w:t>
      </w:r>
    </w:p>
    <w:p w14:paraId="7C27D5AC" w14:textId="692C0031" w:rsidR="00887C60" w:rsidRPr="00706B51" w:rsidRDefault="00887C60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6B51">
        <w:rPr>
          <w:rFonts w:ascii="Times New Roman" w:eastAsia="Times New Roman" w:hAnsi="Times New Roman" w:cs="Times New Roman"/>
          <w:sz w:val="28"/>
          <w:szCs w:val="28"/>
        </w:rPr>
        <w:t>Следствия повторного использования программного обеспечения и передачи технологий.</w:t>
      </w:r>
    </w:p>
    <w:p w14:paraId="537E3AB2" w14:textId="77777777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Рефакторинг с помощью инструментов.</w:t>
      </w:r>
    </w:p>
    <w:p w14:paraId="3DC72D7F" w14:textId="5538FE9F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Технические критерии инструментария для рефакторинга.</w:t>
      </w:r>
    </w:p>
    <w:p w14:paraId="19EBFFC3" w14:textId="70CA47D4" w:rsidR="00706B51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Деревья синтаксического анализа.</w:t>
      </w:r>
    </w:p>
    <w:p w14:paraId="3BC3EF31" w14:textId="52BF8F5F" w:rsidR="00887C60" w:rsidRPr="001206CD" w:rsidRDefault="00044D07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44D07">
        <w:rPr>
          <w:rFonts w:ascii="Times New Roman" w:eastAsia="Times New Roman" w:hAnsi="Times New Roman" w:cs="Times New Roman"/>
          <w:sz w:val="28"/>
          <w:szCs w:val="28"/>
        </w:rPr>
        <w:t>Практические критерии инструментария. Отмена модификаций. Интеграция с другими инструментами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8DC137" w14:textId="4E1D5798" w:rsidR="0019182F" w:rsidRPr="001206CD" w:rsidRDefault="00E45FB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F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273A2888" w14:textId="639251E4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277481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58C2CAF9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Босуэлл</w:t>
      </w:r>
      <w:proofErr w:type="spellEnd"/>
      <w:r w:rsidRPr="00044D0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Фаучер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44D0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Читаемый код, или Программирование как искусство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044D07">
        <w:rPr>
          <w:rFonts w:ascii="Georgia" w:hAnsi="Georgia"/>
          <w:color w:val="3E3E3E"/>
        </w:rPr>
        <w:t xml:space="preserve"> </w:t>
      </w:r>
      <w:r w:rsidRPr="00044D07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Босуэлл</w:t>
      </w:r>
      <w:proofErr w:type="spellEnd"/>
      <w:r w:rsidRPr="00044D07">
        <w:rPr>
          <w:rFonts w:ascii="Times New Roman" w:hAnsi="Times New Roman" w:cs="Times New Roman"/>
          <w:bCs/>
          <w:sz w:val="28"/>
          <w:szCs w:val="28"/>
        </w:rPr>
        <w:t>, 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Фаучер</w:t>
      </w:r>
      <w:proofErr w:type="spell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СПб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и др.: Питер, 2012.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044D07">
        <w:rPr>
          <w:rFonts w:ascii="Times New Roman" w:hAnsi="Times New Roman" w:cs="Times New Roman"/>
          <w:bCs/>
          <w:sz w:val="28"/>
          <w:szCs w:val="28"/>
        </w:rPr>
        <w:t xml:space="preserve"> 203 с.</w:t>
      </w:r>
    </w:p>
    <w:p w14:paraId="43F1A53F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 xml:space="preserve">Макконнелл, С. Совершенный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код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практическое руководство по разработке программного обеспечения / С. Макконнелл. – Санкт-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Питер ;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Москва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Русская редакция, 2007. – 896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с.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ил.</w:t>
      </w:r>
    </w:p>
    <w:p w14:paraId="285D4638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Мартин, Р. Чистый код: создание, анализ и рефакторинг / Р. Мартин.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044D07">
        <w:rPr>
          <w:rFonts w:ascii="Times New Roman" w:hAnsi="Times New Roman" w:cs="Times New Roman"/>
          <w:bCs/>
          <w:sz w:val="28"/>
          <w:szCs w:val="28"/>
        </w:rPr>
        <w:t>– Санкт-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Питер, 2024. – 464 с.</w:t>
      </w:r>
    </w:p>
    <w:p w14:paraId="1D5B8E24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 xml:space="preserve">Орлов, С.А. Программная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инженерия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учебник / С. А. Орлов. – 5-е изд., </w:t>
      </w: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обновл</w:t>
      </w:r>
      <w:proofErr w:type="spellEnd"/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и доп. – Санкт-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Питер, 2017. – 640 с.</w:t>
      </w:r>
    </w:p>
    <w:p w14:paraId="5C68AC9B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 xml:space="preserve">От хранения данных к управлению 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информацией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учебник / пер. с англ. Н. </w:t>
      </w:r>
      <w:proofErr w:type="spellStart"/>
      <w:r w:rsidRPr="00044D07">
        <w:rPr>
          <w:rFonts w:ascii="Times New Roman" w:hAnsi="Times New Roman" w:cs="Times New Roman"/>
          <w:bCs/>
          <w:sz w:val="28"/>
          <w:szCs w:val="28"/>
        </w:rPr>
        <w:t>Вильчинского</w:t>
      </w:r>
      <w:proofErr w:type="spellEnd"/>
      <w:r w:rsidRPr="00044D07">
        <w:rPr>
          <w:rFonts w:ascii="Times New Roman" w:hAnsi="Times New Roman" w:cs="Times New Roman"/>
          <w:bCs/>
          <w:sz w:val="28"/>
          <w:szCs w:val="28"/>
        </w:rPr>
        <w:t>. – 2-е изд. – Санкт-</w:t>
      </w:r>
      <w:proofErr w:type="gramStart"/>
      <w:r w:rsidRPr="00044D07">
        <w:rPr>
          <w:rFonts w:ascii="Times New Roman" w:hAnsi="Times New Roman" w:cs="Times New Roman"/>
          <w:bCs/>
          <w:sz w:val="28"/>
          <w:szCs w:val="28"/>
        </w:rPr>
        <w:t>Петербург :</w:t>
      </w:r>
      <w:proofErr w:type="gramEnd"/>
      <w:r w:rsidRPr="00044D07">
        <w:rPr>
          <w:rFonts w:ascii="Times New Roman" w:hAnsi="Times New Roman" w:cs="Times New Roman"/>
          <w:bCs/>
          <w:sz w:val="28"/>
          <w:szCs w:val="28"/>
        </w:rPr>
        <w:t xml:space="preserve"> Питер, 2016. – 544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6B2929F" w14:textId="77777777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06B51">
        <w:rPr>
          <w:rFonts w:ascii="Times New Roman" w:hAnsi="Times New Roman" w:cs="Times New Roman"/>
          <w:bCs/>
          <w:sz w:val="28"/>
          <w:szCs w:val="28"/>
        </w:rPr>
        <w:t>Фаулер, М. Рефакторинг кода на JavaScript: улучшение проекта существующего кода / М. Фаулер, 2-е изд.: пер. с англ. – СПб.: ООО «Диалектика», 2019. – 464 с.</w:t>
      </w:r>
    </w:p>
    <w:p w14:paraId="7BAFAF35" w14:textId="6C70132E" w:rsidR="00706B51" w:rsidRDefault="00706B51" w:rsidP="00277481">
      <w:pPr>
        <w:numPr>
          <w:ilvl w:val="0"/>
          <w:numId w:val="10"/>
        </w:numPr>
        <w:tabs>
          <w:tab w:val="clear" w:pos="360"/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44D07">
        <w:rPr>
          <w:rFonts w:ascii="Times New Roman" w:hAnsi="Times New Roman" w:cs="Times New Roman"/>
          <w:bCs/>
          <w:sz w:val="28"/>
          <w:szCs w:val="28"/>
        </w:rPr>
        <w:t>Фаулер, М. Рефакторинг: улучшение существующего кода. –</w:t>
      </w:r>
      <w:r w:rsidRPr="00044D07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44D07">
        <w:rPr>
          <w:rFonts w:ascii="Times New Roman" w:hAnsi="Times New Roman" w:cs="Times New Roman"/>
          <w:bCs/>
          <w:sz w:val="28"/>
          <w:szCs w:val="28"/>
        </w:rPr>
        <w:t>ер. с англ. – СПб: Символ Плюс, 2003. – 432 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E19C813" w14:textId="77777777" w:rsidR="0055176B" w:rsidRDefault="0055176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913B2A6" w14:textId="77777777" w:rsidR="0055176B" w:rsidRDefault="0055176B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0FBFD9F8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Вопросы разработала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0876841E" w:rsidR="00D8356A" w:rsidRPr="00055FB5" w:rsidRDefault="00085778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>ТОНКОВИЧ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 w:rsidRPr="001206CD">
        <w:rPr>
          <w:rFonts w:ascii="Times New Roman" w:hAnsi="Times New Roman" w:cs="Times New Roman"/>
          <w:sz w:val="28"/>
          <w:szCs w:val="28"/>
        </w:rPr>
        <w:t>Ирина Николаевна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D0C80" w:rsidRPr="001206CD">
        <w:rPr>
          <w:rFonts w:ascii="Times New Roman" w:hAnsi="Times New Roman" w:cs="Times New Roman"/>
          <w:sz w:val="28"/>
          <w:szCs w:val="28"/>
        </w:rPr>
        <w:t>канд.</w:t>
      </w:r>
      <w:r w:rsidRPr="001206CD">
        <w:rPr>
          <w:rFonts w:ascii="Times New Roman" w:hAnsi="Times New Roman" w:cs="Times New Roman"/>
          <w:sz w:val="28"/>
          <w:szCs w:val="28"/>
        </w:rPr>
        <w:t>хим</w:t>
      </w:r>
      <w:proofErr w:type="gramEnd"/>
      <w:r w:rsidR="005D0C80" w:rsidRPr="001206CD">
        <w:rPr>
          <w:rFonts w:ascii="Times New Roman" w:hAnsi="Times New Roman" w:cs="Times New Roman"/>
          <w:sz w:val="28"/>
          <w:szCs w:val="28"/>
        </w:rPr>
        <w:t>.наук, доцент</w:t>
      </w:r>
    </w:p>
    <w:sectPr w:rsidR="00D8356A" w:rsidRPr="00055FB5" w:rsidSect="00321469">
      <w:headerReference w:type="even" r:id="rId10"/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2507B" w14:textId="77777777" w:rsidR="00613E43" w:rsidRDefault="00613E43" w:rsidP="002B78F6">
      <w:r>
        <w:separator/>
      </w:r>
    </w:p>
  </w:endnote>
  <w:endnote w:type="continuationSeparator" w:id="0">
    <w:p w14:paraId="1629EBDC" w14:textId="77777777" w:rsidR="00613E43" w:rsidRDefault="00613E43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BF4B" w14:textId="77777777" w:rsidR="00613E43" w:rsidRDefault="00613E43" w:rsidP="002B78F6">
      <w:r>
        <w:separator/>
      </w:r>
    </w:p>
  </w:footnote>
  <w:footnote w:type="continuationSeparator" w:id="0">
    <w:p w14:paraId="1A1503E6" w14:textId="77777777" w:rsidR="00613E43" w:rsidRDefault="00613E43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311666">
    <w:abstractNumId w:val="8"/>
  </w:num>
  <w:num w:numId="2" w16cid:durableId="254481776">
    <w:abstractNumId w:val="9"/>
  </w:num>
  <w:num w:numId="3" w16cid:durableId="920873269">
    <w:abstractNumId w:val="7"/>
  </w:num>
  <w:num w:numId="4" w16cid:durableId="1787232996">
    <w:abstractNumId w:val="4"/>
  </w:num>
  <w:num w:numId="5" w16cid:durableId="257297270">
    <w:abstractNumId w:val="6"/>
  </w:num>
  <w:num w:numId="6" w16cid:durableId="2059892211">
    <w:abstractNumId w:val="3"/>
  </w:num>
  <w:num w:numId="7" w16cid:durableId="635575151">
    <w:abstractNumId w:val="2"/>
  </w:num>
  <w:num w:numId="8" w16cid:durableId="722368590">
    <w:abstractNumId w:val="0"/>
  </w:num>
  <w:num w:numId="9" w16cid:durableId="1057239003">
    <w:abstractNumId w:val="5"/>
  </w:num>
  <w:num w:numId="10" w16cid:durableId="180704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4D07"/>
    <w:rsid w:val="00046624"/>
    <w:rsid w:val="00054A93"/>
    <w:rsid w:val="00055FB5"/>
    <w:rsid w:val="00072833"/>
    <w:rsid w:val="000742F0"/>
    <w:rsid w:val="000826D8"/>
    <w:rsid w:val="00083D6C"/>
    <w:rsid w:val="00084B9D"/>
    <w:rsid w:val="00085778"/>
    <w:rsid w:val="00092308"/>
    <w:rsid w:val="000A4268"/>
    <w:rsid w:val="000B0DDF"/>
    <w:rsid w:val="000B16F3"/>
    <w:rsid w:val="000B77A4"/>
    <w:rsid w:val="000B7A2E"/>
    <w:rsid w:val="000E116D"/>
    <w:rsid w:val="000E5CF8"/>
    <w:rsid w:val="000E642C"/>
    <w:rsid w:val="001127A0"/>
    <w:rsid w:val="001206CD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794D"/>
    <w:rsid w:val="00311549"/>
    <w:rsid w:val="003160C7"/>
    <w:rsid w:val="00321469"/>
    <w:rsid w:val="00321A0C"/>
    <w:rsid w:val="0033737A"/>
    <w:rsid w:val="00342E68"/>
    <w:rsid w:val="00364042"/>
    <w:rsid w:val="003867F8"/>
    <w:rsid w:val="003C0A91"/>
    <w:rsid w:val="003D507A"/>
    <w:rsid w:val="003D643D"/>
    <w:rsid w:val="00405ADB"/>
    <w:rsid w:val="004077DA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4F5977"/>
    <w:rsid w:val="00501292"/>
    <w:rsid w:val="00531912"/>
    <w:rsid w:val="005358B2"/>
    <w:rsid w:val="00546FB6"/>
    <w:rsid w:val="0055176B"/>
    <w:rsid w:val="00553FD8"/>
    <w:rsid w:val="00556E9A"/>
    <w:rsid w:val="00557DA9"/>
    <w:rsid w:val="00572BC3"/>
    <w:rsid w:val="00573155"/>
    <w:rsid w:val="00584D89"/>
    <w:rsid w:val="00594089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3E43"/>
    <w:rsid w:val="006169C6"/>
    <w:rsid w:val="00623487"/>
    <w:rsid w:val="006264B0"/>
    <w:rsid w:val="006304D6"/>
    <w:rsid w:val="00636C8F"/>
    <w:rsid w:val="00651C23"/>
    <w:rsid w:val="006653F1"/>
    <w:rsid w:val="00683DFA"/>
    <w:rsid w:val="006915D2"/>
    <w:rsid w:val="00693FAB"/>
    <w:rsid w:val="006B785C"/>
    <w:rsid w:val="006C342A"/>
    <w:rsid w:val="006F5173"/>
    <w:rsid w:val="00706B51"/>
    <w:rsid w:val="0071167F"/>
    <w:rsid w:val="00774B90"/>
    <w:rsid w:val="0078222C"/>
    <w:rsid w:val="007C4447"/>
    <w:rsid w:val="007D5464"/>
    <w:rsid w:val="008040AC"/>
    <w:rsid w:val="00810463"/>
    <w:rsid w:val="00816410"/>
    <w:rsid w:val="008469FD"/>
    <w:rsid w:val="008532C1"/>
    <w:rsid w:val="00853605"/>
    <w:rsid w:val="0086303C"/>
    <w:rsid w:val="008826F6"/>
    <w:rsid w:val="00887C60"/>
    <w:rsid w:val="00890109"/>
    <w:rsid w:val="00896321"/>
    <w:rsid w:val="008B50E8"/>
    <w:rsid w:val="008C1246"/>
    <w:rsid w:val="008C53D4"/>
    <w:rsid w:val="0090029C"/>
    <w:rsid w:val="009678F0"/>
    <w:rsid w:val="009843DD"/>
    <w:rsid w:val="009955A5"/>
    <w:rsid w:val="009B096A"/>
    <w:rsid w:val="009B7986"/>
    <w:rsid w:val="009C21A3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2337D"/>
    <w:rsid w:val="00B42E3D"/>
    <w:rsid w:val="00B430B6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156F"/>
    <w:rsid w:val="00BF78F8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6A46"/>
    <w:rsid w:val="00D26B09"/>
    <w:rsid w:val="00D34796"/>
    <w:rsid w:val="00D4328B"/>
    <w:rsid w:val="00D448D3"/>
    <w:rsid w:val="00D50BBA"/>
    <w:rsid w:val="00D574A5"/>
    <w:rsid w:val="00D60CE2"/>
    <w:rsid w:val="00D718E1"/>
    <w:rsid w:val="00D8356A"/>
    <w:rsid w:val="00D9160A"/>
    <w:rsid w:val="00DA4E26"/>
    <w:rsid w:val="00DB07A3"/>
    <w:rsid w:val="00DC50A1"/>
    <w:rsid w:val="00DC6AFB"/>
    <w:rsid w:val="00DE31A4"/>
    <w:rsid w:val="00DE3663"/>
    <w:rsid w:val="00DF7F1C"/>
    <w:rsid w:val="00E026C1"/>
    <w:rsid w:val="00E029B7"/>
    <w:rsid w:val="00E11121"/>
    <w:rsid w:val="00E42DE4"/>
    <w:rsid w:val="00E45F6D"/>
    <w:rsid w:val="00E45FBB"/>
    <w:rsid w:val="00E514EA"/>
    <w:rsid w:val="00E53136"/>
    <w:rsid w:val="00E653CB"/>
    <w:rsid w:val="00E86DFC"/>
    <w:rsid w:val="00E915B0"/>
    <w:rsid w:val="00E97524"/>
    <w:rsid w:val="00EA47CC"/>
    <w:rsid w:val="00EA5B7C"/>
    <w:rsid w:val="00EB7CEB"/>
    <w:rsid w:val="00ED53EE"/>
    <w:rsid w:val="00ED7DCD"/>
    <w:rsid w:val="00EF1321"/>
    <w:rsid w:val="00EF53E8"/>
    <w:rsid w:val="00F07D0E"/>
    <w:rsid w:val="00F11AFA"/>
    <w:rsid w:val="00F33FE1"/>
    <w:rsid w:val="00F370D5"/>
    <w:rsid w:val="00F756DB"/>
    <w:rsid w:val="00F76A93"/>
    <w:rsid w:val="00F8185E"/>
    <w:rsid w:val="00F84EB3"/>
    <w:rsid w:val="00F858B6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АЛЕКСЕЕВ Виктор Федорович</cp:lastModifiedBy>
  <cp:revision>2</cp:revision>
  <dcterms:created xsi:type="dcterms:W3CDTF">2025-11-27T00:33:00Z</dcterms:created>
  <dcterms:modified xsi:type="dcterms:W3CDTF">2025-11-27T00:33:00Z</dcterms:modified>
</cp:coreProperties>
</file>