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1679"/>
        <w:gridCol w:w="7676"/>
      </w:tblGrid>
      <w:tr w:rsidR="002812FF" w:rsidRPr="001206CD" w14:paraId="1E8FC505" w14:textId="77777777" w:rsidTr="00E86DFC">
        <w:tc>
          <w:tcPr>
            <w:tcW w:w="903" w:type="pct"/>
            <w:shd w:val="clear" w:color="auto" w:fill="auto"/>
          </w:tcPr>
          <w:p w14:paraId="3781E314" w14:textId="77777777" w:rsidR="002812FF" w:rsidRPr="001206CD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1206CD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57C6F286" wp14:editId="0652D394">
                  <wp:extent cx="949218" cy="1150620"/>
                  <wp:effectExtent l="0" t="0" r="3810" b="0"/>
                  <wp:docPr id="1" name="Рисунок 2" descr="Символ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имвол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840" cy="115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pct"/>
            <w:shd w:val="clear" w:color="auto" w:fill="auto"/>
          </w:tcPr>
          <w:p w14:paraId="0CF14279" w14:textId="77777777" w:rsidR="002812FF" w:rsidRPr="001206CD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1206CD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328B8086" wp14:editId="2CCE7184">
                  <wp:extent cx="4855718" cy="1150620"/>
                  <wp:effectExtent l="0" t="0" r="2540" b="0"/>
                  <wp:docPr id="2" name="Рисунок 5" descr="Логотип ПИКС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тип ПИКС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365" cy="115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8618FA" w14:textId="77777777" w:rsidR="007D5464" w:rsidRPr="001206CD" w:rsidRDefault="007D5464" w:rsidP="001D1DE5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 w:cs="Bookman Old Style"/>
          <w:b/>
          <w:bCs/>
          <w:color w:val="800080"/>
          <w:sz w:val="32"/>
          <w:szCs w:val="32"/>
        </w:rPr>
      </w:pPr>
    </w:p>
    <w:p w14:paraId="0F78DF3A" w14:textId="77777777" w:rsidR="00BE5F93" w:rsidRPr="001206CD" w:rsidRDefault="00BE5F93" w:rsidP="00BE5F93">
      <w:pPr>
        <w:tabs>
          <w:tab w:val="center" w:pos="-2835"/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</w:pPr>
      <w:r w:rsidRPr="001206CD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 xml:space="preserve">ВОПРОСЫ К </w:t>
      </w:r>
      <w:r w:rsidR="0019182F" w:rsidRPr="001206CD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>ЭКЗАМЕНУ</w:t>
      </w:r>
    </w:p>
    <w:p w14:paraId="2B187496" w14:textId="77777777" w:rsidR="00BE5F93" w:rsidRPr="001206CD" w:rsidRDefault="00BE5F93" w:rsidP="00BE5F93">
      <w:pPr>
        <w:tabs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</w:pPr>
      <w:r w:rsidRPr="001206CD"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  <w:t>по дисциплине</w:t>
      </w:r>
    </w:p>
    <w:p w14:paraId="643D6107" w14:textId="6FD90B23" w:rsidR="00BE5F93" w:rsidRPr="001206CD" w:rsidRDefault="00BE5F93" w:rsidP="00085778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  <w:r w:rsidRPr="001206CD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«</w:t>
      </w:r>
      <w:r w:rsidR="00863E70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ПРОЕКТИРОВАНИЕ БИЗНЕС-АРХИТЕКТУРЫ</w:t>
      </w:r>
      <w:r w:rsidR="00863E70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br/>
        <w:t>ПРЕДПРИЯТИЯ</w:t>
      </w:r>
      <w:r w:rsidRPr="001206CD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»</w:t>
      </w:r>
    </w:p>
    <w:p w14:paraId="21C02EC6" w14:textId="77777777" w:rsidR="00D16A46" w:rsidRPr="001206CD" w:rsidRDefault="00D16A46" w:rsidP="002E3B8A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</w:p>
    <w:p w14:paraId="64CF249D" w14:textId="5752E461" w:rsidR="00BE5F93" w:rsidRPr="001206CD" w:rsidRDefault="00AB54FD" w:rsidP="00BE5F93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  <w:r>
        <w:rPr>
          <w:rFonts w:ascii="Bookman Old Style" w:hAnsi="Bookman Old Style"/>
          <w:b/>
          <w:color w:val="008000"/>
          <w:sz w:val="28"/>
          <w:szCs w:val="28"/>
        </w:rPr>
        <w:t xml:space="preserve">Осенний 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>семестр 20</w:t>
      </w:r>
      <w:r w:rsidR="00501292" w:rsidRPr="001206CD">
        <w:rPr>
          <w:rFonts w:ascii="Bookman Old Style" w:hAnsi="Bookman Old Style"/>
          <w:b/>
          <w:color w:val="008000"/>
          <w:sz w:val="28"/>
          <w:szCs w:val="28"/>
        </w:rPr>
        <w:t>2</w:t>
      </w:r>
      <w:r>
        <w:rPr>
          <w:rFonts w:ascii="Bookman Old Style" w:hAnsi="Bookman Old Style"/>
          <w:b/>
          <w:color w:val="008000"/>
          <w:sz w:val="28"/>
          <w:szCs w:val="28"/>
        </w:rPr>
        <w:t>5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>-20</w:t>
      </w:r>
      <w:r w:rsidR="00FC6BC3" w:rsidRPr="001206CD">
        <w:rPr>
          <w:rFonts w:ascii="Bookman Old Style" w:hAnsi="Bookman Old Style"/>
          <w:b/>
          <w:color w:val="008000"/>
          <w:sz w:val="28"/>
          <w:szCs w:val="28"/>
        </w:rPr>
        <w:t>2</w:t>
      </w:r>
      <w:r>
        <w:rPr>
          <w:rFonts w:ascii="Bookman Old Style" w:hAnsi="Bookman Old Style"/>
          <w:b/>
          <w:color w:val="008000"/>
          <w:sz w:val="28"/>
          <w:szCs w:val="28"/>
        </w:rPr>
        <w:t>6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 xml:space="preserve"> учебного года</w:t>
      </w:r>
    </w:p>
    <w:p w14:paraId="51A81B55" w14:textId="3E5274DD" w:rsidR="00C71B49" w:rsidRPr="001206CD" w:rsidRDefault="00C71B49" w:rsidP="00085778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 w:val="28"/>
          <w:szCs w:val="28"/>
        </w:rPr>
      </w:pPr>
      <w:r w:rsidRPr="001206CD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 xml:space="preserve">Специальность </w:t>
      </w:r>
      <w:r w:rsidR="00863E70" w:rsidRPr="00863E70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>6-05-0611-01</w:t>
      </w:r>
      <w:r w:rsidR="00085778" w:rsidRPr="001206CD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 xml:space="preserve"> Информационные системы и технологии</w:t>
      </w:r>
      <w:r w:rsidR="00085778" w:rsidRPr="001206CD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br/>
      </w:r>
      <w:r w:rsidR="00470806" w:rsidRPr="001206CD">
        <w:rPr>
          <w:rFonts w:ascii="Bookman Old Style" w:hAnsi="Bookman Old Style"/>
          <w:b/>
          <w:color w:val="008000"/>
          <w:sz w:val="28"/>
          <w:szCs w:val="28"/>
        </w:rPr>
        <w:t>(групп</w:t>
      </w:r>
      <w:r w:rsidR="00E026C1">
        <w:rPr>
          <w:rFonts w:ascii="Bookman Old Style" w:hAnsi="Bookman Old Style"/>
          <w:b/>
          <w:color w:val="008000"/>
          <w:sz w:val="28"/>
          <w:szCs w:val="28"/>
        </w:rPr>
        <w:t>ы</w:t>
      </w:r>
      <w:r w:rsidR="00470806" w:rsidRPr="001206CD">
        <w:rPr>
          <w:rFonts w:ascii="Bookman Old Style" w:hAnsi="Bookman Old Style"/>
          <w:b/>
          <w:color w:val="008000"/>
          <w:sz w:val="28"/>
          <w:szCs w:val="28"/>
        </w:rPr>
        <w:t xml:space="preserve"> </w:t>
      </w:r>
      <w:r w:rsidR="00AB54FD" w:rsidRPr="00AB54FD">
        <w:rPr>
          <w:rFonts w:ascii="Bookman Old Style" w:hAnsi="Bookman Old Style"/>
          <w:b/>
          <w:color w:val="008000"/>
          <w:sz w:val="28"/>
          <w:szCs w:val="28"/>
        </w:rPr>
        <w:t>314351-314352</w:t>
      </w:r>
      <w:r w:rsidRPr="001206CD">
        <w:rPr>
          <w:rFonts w:ascii="Bookman Old Style" w:hAnsi="Bookman Old Style"/>
          <w:b/>
          <w:color w:val="008000"/>
          <w:sz w:val="28"/>
          <w:szCs w:val="28"/>
        </w:rPr>
        <w:t>)</w:t>
      </w:r>
    </w:p>
    <w:p w14:paraId="392D7FCB" w14:textId="77777777" w:rsidR="009B096A" w:rsidRPr="001206CD" w:rsidRDefault="009B096A" w:rsidP="009B096A">
      <w:pPr>
        <w:pStyle w:val="a5"/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AAD10B8" w14:textId="77777777" w:rsidR="00863E70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Концепция «архитектура предприятия» и ее эволюция.</w:t>
      </w:r>
    </w:p>
    <w:p w14:paraId="087658A4" w14:textId="77777777" w:rsidR="00863E70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Основные понятия и характеристики архитектуры предприятия.</w:t>
      </w:r>
    </w:p>
    <w:p w14:paraId="1A86D820" w14:textId="77777777" w:rsidR="00863E70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Цели управления архитектурой и ожидаемые преимущества.</w:t>
      </w:r>
    </w:p>
    <w:p w14:paraId="17593D95" w14:textId="77777777" w:rsidR="00863E70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Архитектура предприятия и цифровая трансформация.</w:t>
      </w:r>
    </w:p>
    <w:p w14:paraId="4F920CB5" w14:textId="152714E4" w:rsidR="00F84EB3" w:rsidRPr="00863E70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Тренды и перспективные направления развития архитектуры предприятия</w:t>
      </w:r>
      <w:r w:rsidR="00CA2CA2" w:rsidRPr="00863E7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83E0EF" w14:textId="77777777" w:rsidR="00863E70" w:rsidRDefault="00CA2CA2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206CD">
        <w:rPr>
          <w:rFonts w:ascii="Times New Roman" w:eastAsia="Times New Roman" w:hAnsi="Times New Roman" w:cs="Times New Roman"/>
          <w:sz w:val="28"/>
          <w:szCs w:val="28"/>
        </w:rPr>
        <w:t>Процессный подход и современные системы управления организацией.</w:t>
      </w:r>
      <w:bookmarkStart w:id="0" w:name="_Hlk153906684"/>
    </w:p>
    <w:p w14:paraId="732A11B0" w14:textId="6374A251" w:rsidR="00CA2CA2" w:rsidRPr="001206CD" w:rsidRDefault="00CA2CA2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206CD">
        <w:rPr>
          <w:rFonts w:ascii="Times New Roman" w:eastAsia="Times New Roman" w:hAnsi="Times New Roman" w:cs="Times New Roman"/>
          <w:sz w:val="28"/>
          <w:szCs w:val="28"/>
        </w:rPr>
        <w:t>Ключевые изменения в бизнесе и современные тенденции</w:t>
      </w:r>
      <w:bookmarkEnd w:id="0"/>
      <w:r w:rsidRPr="001206C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A46531" w14:textId="77777777" w:rsidR="00863E70" w:rsidRPr="00863E70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Архитектура бизнеса: согласование бизнес-целей и ИТ.</w:t>
      </w:r>
    </w:p>
    <w:p w14:paraId="0BCAD3F5" w14:textId="77777777" w:rsidR="00863E70" w:rsidRPr="00863E70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Информационная архитектура: управление данными и информацией.</w:t>
      </w:r>
    </w:p>
    <w:p w14:paraId="4FC4B698" w14:textId="77777777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>Архитектура приложений: программное обеспечение и стратегия</w:t>
      </w:r>
      <w:r w:rsidR="002B2E2F" w:rsidRPr="002B2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E2F">
        <w:rPr>
          <w:rFonts w:ascii="Times New Roman" w:eastAsia="Times New Roman" w:hAnsi="Times New Roman" w:cs="Times New Roman"/>
          <w:sz w:val="28"/>
          <w:szCs w:val="28"/>
        </w:rPr>
        <w:t>приложений.</w:t>
      </w:r>
    </w:p>
    <w:p w14:paraId="403EED27" w14:textId="68A84137" w:rsidR="00CA2CA2" w:rsidRP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>Технологическая архитектура: инфраструктура и</w:t>
      </w:r>
      <w:r w:rsidR="002B2E2F" w:rsidRPr="002B2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E2F">
        <w:rPr>
          <w:rFonts w:ascii="Times New Roman" w:eastAsia="Times New Roman" w:hAnsi="Times New Roman" w:cs="Times New Roman"/>
          <w:sz w:val="28"/>
          <w:szCs w:val="28"/>
        </w:rPr>
        <w:t>технологические решения</w:t>
      </w:r>
      <w:r w:rsidR="00E3763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516E3C" w14:textId="77777777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>Понятие архитектурного фреймворка и задачи, решаемые с его</w:t>
      </w:r>
      <w:r w:rsidR="002B2E2F" w:rsidRPr="002B2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E2F">
        <w:rPr>
          <w:rFonts w:ascii="Times New Roman" w:eastAsia="Times New Roman" w:hAnsi="Times New Roman" w:cs="Times New Roman"/>
          <w:sz w:val="28"/>
          <w:szCs w:val="28"/>
        </w:rPr>
        <w:t>помощью.</w:t>
      </w:r>
    </w:p>
    <w:p w14:paraId="0410FF6F" w14:textId="6904B99B" w:rsid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 xml:space="preserve">Фреймворк </w:t>
      </w:r>
      <w:proofErr w:type="spellStart"/>
      <w:r w:rsidRPr="002B2E2F">
        <w:rPr>
          <w:rFonts w:ascii="Times New Roman" w:eastAsia="Times New Roman" w:hAnsi="Times New Roman" w:cs="Times New Roman"/>
          <w:sz w:val="28"/>
          <w:szCs w:val="28"/>
        </w:rPr>
        <w:t>Захмана</w:t>
      </w:r>
      <w:proofErr w:type="spellEnd"/>
      <w:r w:rsidRPr="002B2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3CA0F8" w14:textId="269382E3" w:rsidR="00863E70" w:rsidRP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>Архитектурный фреймворк TOGAF.</w:t>
      </w:r>
    </w:p>
    <w:p w14:paraId="2ED1A1CE" w14:textId="77777777" w:rsid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Подходы Gartner.</w:t>
      </w:r>
    </w:p>
    <w:p w14:paraId="26C88A3F" w14:textId="3B01BC28" w:rsidR="00E3763B" w:rsidRPr="00E3763B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763B">
        <w:rPr>
          <w:rFonts w:ascii="Times New Roman" w:eastAsia="Times New Roman" w:hAnsi="Times New Roman" w:cs="Times New Roman"/>
          <w:sz w:val="28"/>
          <w:szCs w:val="28"/>
        </w:rPr>
        <w:t>Архитектурные концепции и методики Microsoft</w:t>
      </w:r>
      <w:r w:rsidR="00AA3BF4" w:rsidRPr="00E3763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AD8B90" w14:textId="4C839293" w:rsidR="002B2E2F" w:rsidRPr="00E3763B" w:rsidRDefault="00E3763B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763B">
        <w:rPr>
          <w:rFonts w:ascii="Times New Roman" w:eastAsia="Times New Roman" w:hAnsi="Times New Roman" w:cs="Times New Roman"/>
          <w:sz w:val="28"/>
          <w:szCs w:val="28"/>
        </w:rPr>
        <w:t xml:space="preserve">История появления языка </w:t>
      </w:r>
      <w:proofErr w:type="spellStart"/>
      <w:r w:rsidRPr="00E3763B">
        <w:rPr>
          <w:rFonts w:ascii="Times New Roman" w:eastAsia="Times New Roman" w:hAnsi="Times New Roman" w:cs="Times New Roman"/>
          <w:sz w:val="28"/>
          <w:szCs w:val="28"/>
        </w:rPr>
        <w:t>ArchiMate</w:t>
      </w:r>
      <w:proofErr w:type="spellEnd"/>
      <w:r w:rsidRPr="00E3763B">
        <w:rPr>
          <w:rFonts w:ascii="Times New Roman" w:eastAsia="Times New Roman" w:hAnsi="Times New Roman" w:cs="Times New Roman"/>
          <w:sz w:val="28"/>
          <w:szCs w:val="28"/>
        </w:rPr>
        <w:t>, основные концепции и определения языка, ключевые элементы.</w:t>
      </w:r>
    </w:p>
    <w:p w14:paraId="2856669D" w14:textId="5F714694" w:rsid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 xml:space="preserve">Основная структура </w:t>
      </w:r>
      <w:proofErr w:type="spellStart"/>
      <w:r w:rsidRPr="002B2E2F">
        <w:rPr>
          <w:rFonts w:ascii="Times New Roman" w:eastAsia="Times New Roman" w:hAnsi="Times New Roman" w:cs="Times New Roman"/>
          <w:sz w:val="28"/>
          <w:szCs w:val="28"/>
        </w:rPr>
        <w:t>ArchiMate</w:t>
      </w:r>
      <w:proofErr w:type="spellEnd"/>
      <w:r w:rsidRPr="002B2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262A45" w14:textId="4350A0E1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>Архитектурные</w:t>
      </w:r>
      <w:r w:rsidR="002B2E2F" w:rsidRPr="002B2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E2F">
        <w:rPr>
          <w:rFonts w:ascii="Times New Roman" w:eastAsia="Times New Roman" w:hAnsi="Times New Roman" w:cs="Times New Roman"/>
          <w:sz w:val="28"/>
          <w:szCs w:val="28"/>
        </w:rPr>
        <w:t>слои</w:t>
      </w:r>
      <w:r w:rsidR="00AA3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3BF4" w:rsidRPr="002B2E2F">
        <w:rPr>
          <w:rFonts w:ascii="Times New Roman" w:eastAsia="Times New Roman" w:hAnsi="Times New Roman" w:cs="Times New Roman"/>
          <w:sz w:val="28"/>
          <w:szCs w:val="28"/>
        </w:rPr>
        <w:t>ArchiMate</w:t>
      </w:r>
      <w:proofErr w:type="spellEnd"/>
      <w:r w:rsidRPr="002B2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B26A97" w14:textId="77777777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>Активные</w:t>
      </w:r>
      <w:r w:rsidR="00AA3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BF4" w:rsidRPr="002B2E2F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r w:rsidR="00AA3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3BF4" w:rsidRPr="002B2E2F">
        <w:rPr>
          <w:rFonts w:ascii="Times New Roman" w:eastAsia="Times New Roman" w:hAnsi="Times New Roman" w:cs="Times New Roman"/>
          <w:sz w:val="28"/>
          <w:szCs w:val="28"/>
        </w:rPr>
        <w:t>ArchiMate</w:t>
      </w:r>
      <w:proofErr w:type="spellEnd"/>
      <w:r w:rsidR="00AA3B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9C75D" w14:textId="77777777" w:rsidR="00AA3BF4" w:rsidRDefault="00AA3BF4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63E70" w:rsidRPr="002B2E2F">
        <w:rPr>
          <w:rFonts w:ascii="Times New Roman" w:eastAsia="Times New Roman" w:hAnsi="Times New Roman" w:cs="Times New Roman"/>
          <w:sz w:val="28"/>
          <w:szCs w:val="28"/>
        </w:rPr>
        <w:t>ассивные элементы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E2F">
        <w:rPr>
          <w:rFonts w:ascii="Times New Roman" w:eastAsia="Times New Roman" w:hAnsi="Times New Roman" w:cs="Times New Roman"/>
          <w:sz w:val="28"/>
          <w:szCs w:val="28"/>
        </w:rPr>
        <w:t>ArchiMate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3648C2" w14:textId="12DD4987" w:rsidR="00863E70" w:rsidRPr="002B2E2F" w:rsidRDefault="00AA3BF4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="00863E70" w:rsidRPr="002B2E2F">
        <w:rPr>
          <w:rFonts w:ascii="Times New Roman" w:eastAsia="Times New Roman" w:hAnsi="Times New Roman" w:cs="Times New Roman"/>
          <w:sz w:val="28"/>
          <w:szCs w:val="28"/>
        </w:rPr>
        <w:t>лементы поведения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E2F">
        <w:rPr>
          <w:rFonts w:ascii="Times New Roman" w:eastAsia="Times New Roman" w:hAnsi="Times New Roman" w:cs="Times New Roman"/>
          <w:sz w:val="28"/>
          <w:szCs w:val="28"/>
        </w:rPr>
        <w:t>ArchiMate</w:t>
      </w:r>
      <w:proofErr w:type="spellEnd"/>
      <w:r w:rsidR="00863E70" w:rsidRPr="002B2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8A6B30" w14:textId="7F33E54E" w:rsid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Отношения между элементами</w:t>
      </w:r>
      <w:r w:rsidR="00AA3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3BF4" w:rsidRPr="002B2E2F">
        <w:rPr>
          <w:rFonts w:ascii="Times New Roman" w:eastAsia="Times New Roman" w:hAnsi="Times New Roman" w:cs="Times New Roman"/>
          <w:sz w:val="28"/>
          <w:szCs w:val="28"/>
        </w:rPr>
        <w:t>ArchiMate</w:t>
      </w:r>
      <w:proofErr w:type="spellEnd"/>
      <w:r w:rsidRPr="00863E7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055ACA" w14:textId="77777777" w:rsid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 xml:space="preserve">Метамодели </w:t>
      </w:r>
      <w:proofErr w:type="spellStart"/>
      <w:r w:rsidRPr="002B2E2F">
        <w:rPr>
          <w:rFonts w:ascii="Times New Roman" w:eastAsia="Times New Roman" w:hAnsi="Times New Roman" w:cs="Times New Roman"/>
          <w:sz w:val="28"/>
          <w:szCs w:val="28"/>
        </w:rPr>
        <w:t>ArchiMate</w:t>
      </w:r>
      <w:proofErr w:type="spellEnd"/>
      <w:r w:rsidRPr="002B2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F69141" w14:textId="58CCC744" w:rsidR="00863E70" w:rsidRP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lastRenderedPageBreak/>
        <w:t>Ядро и</w:t>
      </w:r>
      <w:r w:rsidR="002B2E2F" w:rsidRPr="002B2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E2F">
        <w:rPr>
          <w:rFonts w:ascii="Times New Roman" w:eastAsia="Times New Roman" w:hAnsi="Times New Roman" w:cs="Times New Roman"/>
          <w:sz w:val="28"/>
          <w:szCs w:val="28"/>
        </w:rPr>
        <w:t xml:space="preserve">расширения </w:t>
      </w:r>
      <w:proofErr w:type="spellStart"/>
      <w:r w:rsidRPr="002B2E2F">
        <w:rPr>
          <w:rFonts w:ascii="Times New Roman" w:eastAsia="Times New Roman" w:hAnsi="Times New Roman" w:cs="Times New Roman"/>
          <w:sz w:val="28"/>
          <w:szCs w:val="28"/>
        </w:rPr>
        <w:t>ArchiMate</w:t>
      </w:r>
      <w:proofErr w:type="spellEnd"/>
      <w:r w:rsidRPr="002B2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8B6D82" w14:textId="77777777" w:rsid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Бизнес-архитектура и ее место в архитектуре предприятия.</w:t>
      </w:r>
    </w:p>
    <w:p w14:paraId="5401F49D" w14:textId="77777777" w:rsid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>Понятие,</w:t>
      </w:r>
      <w:r w:rsidR="002B2E2F" w:rsidRPr="002B2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E2F">
        <w:rPr>
          <w:rFonts w:ascii="Times New Roman" w:eastAsia="Times New Roman" w:hAnsi="Times New Roman" w:cs="Times New Roman"/>
          <w:sz w:val="28"/>
          <w:szCs w:val="28"/>
        </w:rPr>
        <w:t>сущность бизнес-архитектуры.</w:t>
      </w:r>
    </w:p>
    <w:p w14:paraId="2786C689" w14:textId="77777777" w:rsid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>Элементы бизнес-архитектуры с</w:t>
      </w:r>
      <w:r w:rsidR="002B2E2F" w:rsidRPr="002B2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E2F">
        <w:rPr>
          <w:rFonts w:ascii="Times New Roman" w:eastAsia="Times New Roman" w:hAnsi="Times New Roman" w:cs="Times New Roman"/>
          <w:sz w:val="28"/>
          <w:szCs w:val="28"/>
        </w:rPr>
        <w:t>акцентом на возможностях и потоках создания ценности.</w:t>
      </w:r>
    </w:p>
    <w:p w14:paraId="7DC7A016" w14:textId="77777777" w:rsid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="002B2E2F" w:rsidRPr="002B2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E2F">
        <w:rPr>
          <w:rFonts w:ascii="Times New Roman" w:eastAsia="Times New Roman" w:hAnsi="Times New Roman" w:cs="Times New Roman"/>
          <w:sz w:val="28"/>
          <w:szCs w:val="28"/>
        </w:rPr>
        <w:t>модели описания бизнес-архитектуры.</w:t>
      </w:r>
    </w:p>
    <w:p w14:paraId="2712CCB3" w14:textId="77777777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>Метамодель бизнес</w:t>
      </w:r>
      <w:r w:rsidR="00AA3BF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2E2F">
        <w:rPr>
          <w:rFonts w:ascii="Times New Roman" w:eastAsia="Times New Roman" w:hAnsi="Times New Roman" w:cs="Times New Roman"/>
          <w:sz w:val="28"/>
          <w:szCs w:val="28"/>
        </w:rPr>
        <w:t>архитектуры.</w:t>
      </w:r>
    </w:p>
    <w:p w14:paraId="27074220" w14:textId="7DF7D0D1" w:rsidR="00863E70" w:rsidRP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B2E2F">
        <w:rPr>
          <w:rFonts w:ascii="Times New Roman" w:eastAsia="Times New Roman" w:hAnsi="Times New Roman" w:cs="Times New Roman"/>
          <w:sz w:val="28"/>
          <w:szCs w:val="28"/>
        </w:rPr>
        <w:t>Бизнес-модель. Канва «навигационной» бизнес-модели.</w:t>
      </w:r>
    </w:p>
    <w:p w14:paraId="2A1D62E4" w14:textId="77777777" w:rsidR="002B2E2F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Навигатор бизнес-моделей.</w:t>
      </w:r>
    </w:p>
    <w:p w14:paraId="741D1A1D" w14:textId="6EBB7FA9" w:rsidR="00863E70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Методологии управления бизнес</w:t>
      </w:r>
      <w:r w:rsidR="002B2E2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63E70">
        <w:rPr>
          <w:rFonts w:ascii="Times New Roman" w:eastAsia="Times New Roman" w:hAnsi="Times New Roman" w:cs="Times New Roman"/>
          <w:sz w:val="28"/>
          <w:szCs w:val="28"/>
        </w:rPr>
        <w:t>архитектурой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6D3E26" w14:textId="77777777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Роль бизнес-архитектуры в реализации стратегии.</w:t>
      </w:r>
    </w:p>
    <w:p w14:paraId="5F0AE501" w14:textId="623E935C" w:rsidR="00863E70" w:rsidRPr="00863E70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Миссия и стратегия</w:t>
      </w:r>
      <w:r w:rsidR="00AA3BF4">
        <w:rPr>
          <w:rFonts w:ascii="Times New Roman" w:eastAsia="Times New Roman" w:hAnsi="Times New Roman" w:cs="Times New Roman"/>
          <w:sz w:val="28"/>
          <w:szCs w:val="28"/>
        </w:rPr>
        <w:t xml:space="preserve"> предприятия</w:t>
      </w:r>
      <w:r w:rsidRPr="00863E7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12649D" w14:textId="77777777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Цели предприятия и показатели.</w:t>
      </w:r>
    </w:p>
    <w:p w14:paraId="605AD14C" w14:textId="77777777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Цепочка создания ценности.</w:t>
      </w:r>
    </w:p>
    <w:p w14:paraId="0E35C817" w14:textId="77777777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3BF4">
        <w:rPr>
          <w:rFonts w:ascii="Times New Roman" w:eastAsia="Times New Roman" w:hAnsi="Times New Roman" w:cs="Times New Roman"/>
          <w:sz w:val="28"/>
          <w:szCs w:val="28"/>
        </w:rPr>
        <w:t>Базовые</w:t>
      </w:r>
      <w:r w:rsidR="00AA3BF4" w:rsidRPr="00AA3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BF4">
        <w:rPr>
          <w:rFonts w:ascii="Times New Roman" w:eastAsia="Times New Roman" w:hAnsi="Times New Roman" w:cs="Times New Roman"/>
          <w:sz w:val="28"/>
          <w:szCs w:val="28"/>
        </w:rPr>
        <w:t>идеи BSC и логика карты стратегий.</w:t>
      </w:r>
    </w:p>
    <w:p w14:paraId="7EFDA78A" w14:textId="33095B0C" w:rsidR="00863E70" w:rsidRP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3BF4">
        <w:rPr>
          <w:rFonts w:ascii="Times New Roman" w:eastAsia="Times New Roman" w:hAnsi="Times New Roman" w:cs="Times New Roman"/>
          <w:sz w:val="28"/>
          <w:szCs w:val="28"/>
        </w:rPr>
        <w:t>Формирование организационной</w:t>
      </w:r>
      <w:r w:rsidR="00AA3BF4" w:rsidRPr="00AA3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BF4">
        <w:rPr>
          <w:rFonts w:ascii="Times New Roman" w:eastAsia="Times New Roman" w:hAnsi="Times New Roman" w:cs="Times New Roman"/>
          <w:sz w:val="28"/>
          <w:szCs w:val="28"/>
        </w:rPr>
        <w:t>структуры.</w:t>
      </w:r>
    </w:p>
    <w:p w14:paraId="7A58E54B" w14:textId="2DDC75F2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Концепция построения бизнес-архитектуры.</w:t>
      </w:r>
    </w:p>
    <w:p w14:paraId="738AC191" w14:textId="77777777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3BF4">
        <w:rPr>
          <w:rFonts w:ascii="Times New Roman" w:eastAsia="Times New Roman" w:hAnsi="Times New Roman" w:cs="Times New Roman"/>
          <w:sz w:val="28"/>
          <w:szCs w:val="28"/>
        </w:rPr>
        <w:t>Проектирование</w:t>
      </w:r>
      <w:r w:rsidR="00AA3BF4" w:rsidRPr="00AA3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BF4">
        <w:rPr>
          <w:rFonts w:ascii="Times New Roman" w:eastAsia="Times New Roman" w:hAnsi="Times New Roman" w:cs="Times New Roman"/>
          <w:sz w:val="28"/>
          <w:szCs w:val="28"/>
        </w:rPr>
        <w:t>архитектуры бизнес-процессов.</w:t>
      </w:r>
    </w:p>
    <w:p w14:paraId="34D4DC2D" w14:textId="77777777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3BF4">
        <w:rPr>
          <w:rFonts w:ascii="Times New Roman" w:eastAsia="Times New Roman" w:hAnsi="Times New Roman" w:cs="Times New Roman"/>
          <w:sz w:val="28"/>
          <w:szCs w:val="28"/>
        </w:rPr>
        <w:t>Разработка архитектуры процессов в</w:t>
      </w:r>
      <w:r w:rsidR="00AA3BF4" w:rsidRPr="00AA3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BF4">
        <w:rPr>
          <w:rFonts w:ascii="Times New Roman" w:eastAsia="Times New Roman" w:hAnsi="Times New Roman" w:cs="Times New Roman"/>
          <w:sz w:val="28"/>
          <w:szCs w:val="28"/>
        </w:rPr>
        <w:t>виде описательных моделей.</w:t>
      </w:r>
    </w:p>
    <w:p w14:paraId="02DA864F" w14:textId="5047A02C" w:rsidR="00AA3BF4" w:rsidRDefault="00AA3BF4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3BF4">
        <w:rPr>
          <w:rFonts w:ascii="Times New Roman" w:eastAsia="Times New Roman" w:hAnsi="Times New Roman" w:cs="Times New Roman"/>
          <w:sz w:val="28"/>
          <w:szCs w:val="28"/>
        </w:rPr>
        <w:t xml:space="preserve">Моделирование бизнес-архитектуры в </w:t>
      </w:r>
      <w:r w:rsidR="00863E70" w:rsidRPr="00AA3BF4">
        <w:rPr>
          <w:rFonts w:ascii="Times New Roman" w:eastAsia="Times New Roman" w:hAnsi="Times New Roman" w:cs="Times New Roman"/>
          <w:sz w:val="28"/>
          <w:szCs w:val="28"/>
        </w:rPr>
        <w:t>текущем состояни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63E70" w:rsidRPr="00AA3B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1DBA18" w14:textId="6B7BF490" w:rsidR="00AA3BF4" w:rsidRDefault="00AA3BF4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3BF4">
        <w:rPr>
          <w:rFonts w:ascii="Times New Roman" w:eastAsia="Times New Roman" w:hAnsi="Times New Roman" w:cs="Times New Roman"/>
          <w:sz w:val="28"/>
          <w:szCs w:val="28"/>
        </w:rPr>
        <w:t>Моделирование бизнес-архитектуры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BF4">
        <w:rPr>
          <w:rFonts w:ascii="Times New Roman" w:eastAsia="Times New Roman" w:hAnsi="Times New Roman" w:cs="Times New Roman"/>
          <w:sz w:val="28"/>
          <w:szCs w:val="28"/>
        </w:rPr>
        <w:t>целевом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состоянии.</w:t>
      </w:r>
    </w:p>
    <w:p w14:paraId="77D037F4" w14:textId="0AB7C6D7" w:rsidR="00863E70" w:rsidRP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3BF4">
        <w:rPr>
          <w:rFonts w:ascii="Times New Roman" w:eastAsia="Times New Roman" w:hAnsi="Times New Roman" w:cs="Times New Roman"/>
          <w:sz w:val="28"/>
          <w:szCs w:val="28"/>
        </w:rPr>
        <w:t>Инструментальные средства</w:t>
      </w:r>
      <w:r w:rsidR="00AA3BF4" w:rsidRPr="00AA3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BF4">
        <w:rPr>
          <w:rFonts w:ascii="Times New Roman" w:eastAsia="Times New Roman" w:hAnsi="Times New Roman" w:cs="Times New Roman"/>
          <w:sz w:val="28"/>
          <w:szCs w:val="28"/>
        </w:rPr>
        <w:t>поддержки проектирования и анализа бизнес-архитектуры.</w:t>
      </w:r>
    </w:p>
    <w:p w14:paraId="41FB63CF" w14:textId="77777777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E70">
        <w:rPr>
          <w:rFonts w:ascii="Times New Roman" w:eastAsia="Times New Roman" w:hAnsi="Times New Roman" w:cs="Times New Roman"/>
          <w:sz w:val="28"/>
          <w:szCs w:val="28"/>
        </w:rPr>
        <w:t>Бизнес-архитектура для управления и трансформации ИТ</w:t>
      </w:r>
      <w:r w:rsidR="00AA3BF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63E70">
        <w:rPr>
          <w:rFonts w:ascii="Times New Roman" w:eastAsia="Times New Roman" w:hAnsi="Times New Roman" w:cs="Times New Roman"/>
          <w:sz w:val="28"/>
          <w:szCs w:val="28"/>
        </w:rPr>
        <w:t>архитектуры.</w:t>
      </w:r>
    </w:p>
    <w:p w14:paraId="4293AD92" w14:textId="4F7F924C" w:rsid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3BF4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E376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BF4">
        <w:rPr>
          <w:rFonts w:ascii="Times New Roman" w:eastAsia="Times New Roman" w:hAnsi="Times New Roman" w:cs="Times New Roman"/>
          <w:sz w:val="28"/>
          <w:szCs w:val="28"/>
        </w:rPr>
        <w:t>информационно-технологической инфраструктуры.</w:t>
      </w:r>
    </w:p>
    <w:p w14:paraId="17216011" w14:textId="77777777" w:rsidR="00E3763B" w:rsidRDefault="00E3763B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3763B">
        <w:rPr>
          <w:rFonts w:ascii="Times New Roman" w:eastAsia="Times New Roman" w:hAnsi="Times New Roman" w:cs="Times New Roman"/>
          <w:sz w:val="28"/>
          <w:szCs w:val="28"/>
        </w:rPr>
        <w:t xml:space="preserve">оделирование </w:t>
      </w:r>
      <w:r w:rsidRPr="00AA3BF4">
        <w:rPr>
          <w:rFonts w:ascii="Times New Roman" w:eastAsia="Times New Roman" w:hAnsi="Times New Roman" w:cs="Times New Roman"/>
          <w:sz w:val="28"/>
          <w:szCs w:val="28"/>
        </w:rPr>
        <w:t>информационно-технологической инфраструктуры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6EDB9D" w14:textId="7DA59F46" w:rsidR="00E3763B" w:rsidRDefault="00E3763B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3763B">
        <w:rPr>
          <w:rFonts w:ascii="Times New Roman" w:eastAsia="Times New Roman" w:hAnsi="Times New Roman" w:cs="Times New Roman"/>
          <w:sz w:val="28"/>
          <w:szCs w:val="28"/>
        </w:rPr>
        <w:t xml:space="preserve">овершенствование </w:t>
      </w:r>
      <w:r w:rsidRPr="00AA3BF4">
        <w:rPr>
          <w:rFonts w:ascii="Times New Roman" w:eastAsia="Times New Roman" w:hAnsi="Times New Roman" w:cs="Times New Roman"/>
          <w:sz w:val="28"/>
          <w:szCs w:val="28"/>
        </w:rPr>
        <w:t>информационно-технологической инфраструктуры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9AC0D4" w14:textId="0F7555AD" w:rsidR="00C40C96" w:rsidRPr="00AA3BF4" w:rsidRDefault="00863E70" w:rsidP="00AB54FD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3BF4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="00AA3BF4" w:rsidRPr="00AA3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BF4">
        <w:rPr>
          <w:rFonts w:ascii="Times New Roman" w:eastAsia="Times New Roman" w:hAnsi="Times New Roman" w:cs="Times New Roman"/>
          <w:sz w:val="28"/>
          <w:szCs w:val="28"/>
        </w:rPr>
        <w:t>целевой модели программного продукта</w:t>
      </w:r>
      <w:r w:rsidR="00AA3BF4" w:rsidRPr="00AA3B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8DC137" w14:textId="77777777" w:rsidR="0019182F" w:rsidRPr="001206CD" w:rsidRDefault="0019182F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73A2888" w14:textId="639251E4" w:rsidR="0019182F" w:rsidRPr="001206CD" w:rsidRDefault="0019182F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F5C89DE" w14:textId="22216DE8" w:rsidR="00683DFA" w:rsidRPr="001206CD" w:rsidRDefault="00683DFA" w:rsidP="00277481">
      <w:pPr>
        <w:tabs>
          <w:tab w:val="left" w:pos="-4536"/>
          <w:tab w:val="left" w:pos="-4111"/>
          <w:tab w:val="left" w:pos="0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</w:pPr>
      <w:r w:rsidRPr="001206CD"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  <w:t>ЛИТЕРАТУРА</w:t>
      </w:r>
    </w:p>
    <w:p w14:paraId="7AAE3280" w14:textId="2DAD7B83" w:rsidR="00277481" w:rsidRDefault="00863E70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63E70">
        <w:rPr>
          <w:rFonts w:ascii="Times New Roman" w:hAnsi="Times New Roman" w:cs="Times New Roman"/>
          <w:bCs/>
          <w:sz w:val="28"/>
          <w:szCs w:val="28"/>
        </w:rPr>
        <w:t xml:space="preserve">Архитектура предприятия: учебник / Д. А. </w:t>
      </w:r>
      <w:proofErr w:type="spellStart"/>
      <w:r w:rsidRPr="00863E70">
        <w:rPr>
          <w:rFonts w:ascii="Times New Roman" w:hAnsi="Times New Roman" w:cs="Times New Roman"/>
          <w:bCs/>
          <w:sz w:val="28"/>
          <w:szCs w:val="28"/>
        </w:rPr>
        <w:t>Ендовицкий</w:t>
      </w:r>
      <w:proofErr w:type="spellEnd"/>
      <w:r w:rsidRPr="00863E70">
        <w:rPr>
          <w:rFonts w:ascii="Times New Roman" w:hAnsi="Times New Roman" w:cs="Times New Roman"/>
          <w:bCs/>
          <w:sz w:val="28"/>
          <w:szCs w:val="28"/>
        </w:rPr>
        <w:t xml:space="preserve"> [и др.]. – 2-е изд., </w:t>
      </w:r>
      <w:proofErr w:type="spellStart"/>
      <w:r w:rsidRPr="00863E70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 w:rsidRPr="00863E70">
        <w:rPr>
          <w:rFonts w:ascii="Times New Roman" w:hAnsi="Times New Roman" w:cs="Times New Roman"/>
          <w:bCs/>
          <w:sz w:val="28"/>
          <w:szCs w:val="28"/>
        </w:rPr>
        <w:t>. – Москва : КНОРУС, 2024. – 352 с.</w:t>
      </w:r>
    </w:p>
    <w:p w14:paraId="02DF83F3" w14:textId="7320E526" w:rsidR="00863E70" w:rsidRDefault="00863E70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63E70">
        <w:rPr>
          <w:rFonts w:ascii="Times New Roman" w:hAnsi="Times New Roman" w:cs="Times New Roman"/>
          <w:bCs/>
          <w:sz w:val="28"/>
          <w:szCs w:val="28"/>
        </w:rPr>
        <w:t>Зараменских</w:t>
      </w:r>
      <w:proofErr w:type="spellEnd"/>
      <w:r w:rsidRPr="00863E70">
        <w:rPr>
          <w:rFonts w:ascii="Times New Roman" w:hAnsi="Times New Roman" w:cs="Times New Roman"/>
          <w:bCs/>
          <w:sz w:val="28"/>
          <w:szCs w:val="28"/>
        </w:rPr>
        <w:t>, Е. П. Архитектура предприятия : учебник для вузов 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E70">
        <w:rPr>
          <w:rFonts w:ascii="Times New Roman" w:hAnsi="Times New Roman" w:cs="Times New Roman"/>
          <w:bCs/>
          <w:sz w:val="28"/>
          <w:szCs w:val="28"/>
        </w:rPr>
        <w:t>Е. П.</w:t>
      </w:r>
      <w:r w:rsidR="00E3763B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863E70">
        <w:rPr>
          <w:rFonts w:ascii="Times New Roman" w:hAnsi="Times New Roman" w:cs="Times New Roman"/>
          <w:bCs/>
          <w:sz w:val="28"/>
          <w:szCs w:val="28"/>
        </w:rPr>
        <w:t>Зараменских</w:t>
      </w:r>
      <w:proofErr w:type="spellEnd"/>
      <w:r w:rsidRPr="00863E70">
        <w:rPr>
          <w:rFonts w:ascii="Times New Roman" w:hAnsi="Times New Roman" w:cs="Times New Roman"/>
          <w:bCs/>
          <w:sz w:val="28"/>
          <w:szCs w:val="28"/>
        </w:rPr>
        <w:t xml:space="preserve">, Д. В. Кудрявцев, М. Ю. Арзуманян ; под ред. Е. П. </w:t>
      </w:r>
      <w:proofErr w:type="spellStart"/>
      <w:r w:rsidRPr="00863E70">
        <w:rPr>
          <w:rFonts w:ascii="Times New Roman" w:hAnsi="Times New Roman" w:cs="Times New Roman"/>
          <w:bCs/>
          <w:sz w:val="28"/>
          <w:szCs w:val="28"/>
        </w:rPr>
        <w:t>Зараменских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863E70">
        <w:rPr>
          <w:rFonts w:ascii="Times New Roman" w:hAnsi="Times New Roman" w:cs="Times New Roman"/>
          <w:bCs/>
          <w:sz w:val="28"/>
          <w:szCs w:val="28"/>
        </w:rPr>
        <w:t xml:space="preserve">– 2-е изд., </w:t>
      </w:r>
      <w:proofErr w:type="spellStart"/>
      <w:r w:rsidRPr="00863E70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 w:rsidRPr="00863E70">
        <w:rPr>
          <w:rFonts w:ascii="Times New Roman" w:hAnsi="Times New Roman" w:cs="Times New Roman"/>
          <w:bCs/>
          <w:sz w:val="28"/>
          <w:szCs w:val="28"/>
        </w:rPr>
        <w:t xml:space="preserve">. и доп. – Москва : </w:t>
      </w:r>
      <w:proofErr w:type="spellStart"/>
      <w:r w:rsidRPr="00863E70">
        <w:rPr>
          <w:rFonts w:ascii="Times New Roman" w:hAnsi="Times New Roman" w:cs="Times New Roman"/>
          <w:bCs/>
          <w:sz w:val="28"/>
          <w:szCs w:val="28"/>
        </w:rPr>
        <w:t>Юрайт</w:t>
      </w:r>
      <w:proofErr w:type="spellEnd"/>
      <w:r w:rsidRPr="00863E70">
        <w:rPr>
          <w:rFonts w:ascii="Times New Roman" w:hAnsi="Times New Roman" w:cs="Times New Roman"/>
          <w:bCs/>
          <w:sz w:val="28"/>
          <w:szCs w:val="28"/>
        </w:rPr>
        <w:t>, 2024. – 436 с.</w:t>
      </w:r>
    </w:p>
    <w:p w14:paraId="16626103" w14:textId="4098B081" w:rsidR="00863E70" w:rsidRDefault="00863E70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63E70">
        <w:rPr>
          <w:rFonts w:ascii="Times New Roman" w:hAnsi="Times New Roman" w:cs="Times New Roman"/>
          <w:bCs/>
          <w:sz w:val="28"/>
          <w:szCs w:val="28"/>
        </w:rPr>
        <w:t>Исаев, Р. А. Банковский менеджмент и бизнес-инжиниринг : в 2 т. Т. 1 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E70">
        <w:rPr>
          <w:rFonts w:ascii="Times New Roman" w:hAnsi="Times New Roman" w:cs="Times New Roman"/>
          <w:bCs/>
          <w:sz w:val="28"/>
          <w:szCs w:val="28"/>
        </w:rPr>
        <w:t>Р.</w:t>
      </w:r>
      <w:r w:rsidR="00E3763B">
        <w:rPr>
          <w:rFonts w:ascii="Times New Roman" w:hAnsi="Times New Roman" w:cs="Times New Roman"/>
          <w:bCs/>
          <w:sz w:val="28"/>
          <w:szCs w:val="28"/>
        </w:rPr>
        <w:t> </w:t>
      </w:r>
      <w:r w:rsidRPr="00863E70">
        <w:rPr>
          <w:rFonts w:ascii="Times New Roman" w:hAnsi="Times New Roman" w:cs="Times New Roman"/>
          <w:bCs/>
          <w:sz w:val="28"/>
          <w:szCs w:val="28"/>
        </w:rPr>
        <w:t>А. Исаев. – Москва : ИНФРА-М, 2024. – 285 с.</w:t>
      </w:r>
    </w:p>
    <w:p w14:paraId="1D8100E5" w14:textId="7F6D4653" w:rsidR="00863E70" w:rsidRDefault="00863E70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63E70">
        <w:rPr>
          <w:rFonts w:ascii="Times New Roman" w:hAnsi="Times New Roman" w:cs="Times New Roman"/>
          <w:bCs/>
          <w:sz w:val="28"/>
          <w:szCs w:val="28"/>
        </w:rPr>
        <w:t>Исаев, Р. А. Банковский менеджмент и бизнес-инжиниринг : в 2 т. Т. 2 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E70">
        <w:rPr>
          <w:rFonts w:ascii="Times New Roman" w:hAnsi="Times New Roman" w:cs="Times New Roman"/>
          <w:bCs/>
          <w:sz w:val="28"/>
          <w:szCs w:val="28"/>
        </w:rPr>
        <w:t>Р.</w:t>
      </w:r>
      <w:r w:rsidR="00E3763B">
        <w:rPr>
          <w:rFonts w:ascii="Times New Roman" w:hAnsi="Times New Roman" w:cs="Times New Roman"/>
          <w:bCs/>
          <w:sz w:val="28"/>
          <w:szCs w:val="28"/>
        </w:rPr>
        <w:t> </w:t>
      </w:r>
      <w:r w:rsidRPr="00863E70">
        <w:rPr>
          <w:rFonts w:ascii="Times New Roman" w:hAnsi="Times New Roman" w:cs="Times New Roman"/>
          <w:bCs/>
          <w:sz w:val="28"/>
          <w:szCs w:val="28"/>
        </w:rPr>
        <w:t>А. Исаев. – Москва : ИНФРА-М, 2023. – 336 с.</w:t>
      </w:r>
    </w:p>
    <w:p w14:paraId="532E94BC" w14:textId="31A6D777" w:rsidR="00863E70" w:rsidRDefault="00863E70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63E70">
        <w:rPr>
          <w:rFonts w:ascii="Times New Roman" w:hAnsi="Times New Roman" w:cs="Times New Roman"/>
          <w:bCs/>
          <w:sz w:val="28"/>
          <w:szCs w:val="28"/>
        </w:rPr>
        <w:lastRenderedPageBreak/>
        <w:t>Исаев, Р. А. Управление ИТ-архитектурой организации: проектирование, анализ, оптимизация и трансформация : пособие : в 2 т. Т. 1 / Р. А. Исаев.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E70">
        <w:rPr>
          <w:rFonts w:ascii="Times New Roman" w:hAnsi="Times New Roman" w:cs="Times New Roman"/>
          <w:bCs/>
          <w:sz w:val="28"/>
          <w:szCs w:val="28"/>
        </w:rPr>
        <w:t>Москва : ИНФРА-М, 2024. – 134 с.</w:t>
      </w:r>
    </w:p>
    <w:p w14:paraId="12342562" w14:textId="73A7D3CB" w:rsidR="00863E70" w:rsidRDefault="00863E70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63E70">
        <w:rPr>
          <w:rFonts w:ascii="Times New Roman" w:hAnsi="Times New Roman" w:cs="Times New Roman"/>
          <w:bCs/>
          <w:sz w:val="28"/>
          <w:szCs w:val="28"/>
        </w:rPr>
        <w:t>Исаев, Р. А. Управление ИТ-архитектурой организации: проектирование, анализ, оптимизация и трансформация : пособие : в 2 т. Т. 2 / Р. А. Исаев.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E70">
        <w:rPr>
          <w:rFonts w:ascii="Times New Roman" w:hAnsi="Times New Roman" w:cs="Times New Roman"/>
          <w:bCs/>
          <w:sz w:val="28"/>
          <w:szCs w:val="28"/>
        </w:rPr>
        <w:t>Москва : ИНФРА-М, 2024. – 135 с.</w:t>
      </w:r>
    </w:p>
    <w:p w14:paraId="0AFAED58" w14:textId="02559CBD" w:rsidR="00863E70" w:rsidRDefault="00863E70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63E70">
        <w:rPr>
          <w:rFonts w:ascii="Times New Roman" w:hAnsi="Times New Roman" w:cs="Times New Roman"/>
          <w:bCs/>
          <w:sz w:val="28"/>
          <w:szCs w:val="28"/>
        </w:rPr>
        <w:t>Ковалев, С. Настольная книга аналитика. Практическое руководство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E70">
        <w:rPr>
          <w:rFonts w:ascii="Times New Roman" w:hAnsi="Times New Roman" w:cs="Times New Roman"/>
          <w:bCs/>
          <w:sz w:val="28"/>
          <w:szCs w:val="28"/>
        </w:rPr>
        <w:t>проектированию бизнес-процессов и организационной структуры / С. Ковалев,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E70">
        <w:rPr>
          <w:rFonts w:ascii="Times New Roman" w:hAnsi="Times New Roman" w:cs="Times New Roman"/>
          <w:bCs/>
          <w:sz w:val="28"/>
          <w:szCs w:val="28"/>
        </w:rPr>
        <w:t>В. Ковалев. – Москва : 1С-Паблишинг, 2020. – 360 с.</w:t>
      </w:r>
    </w:p>
    <w:p w14:paraId="7BAB6C9F" w14:textId="12FBC466" w:rsidR="00863E70" w:rsidRDefault="00863E70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63E70">
        <w:rPr>
          <w:rFonts w:ascii="Times New Roman" w:hAnsi="Times New Roman" w:cs="Times New Roman"/>
          <w:bCs/>
          <w:sz w:val="28"/>
          <w:szCs w:val="28"/>
        </w:rPr>
        <w:t>Кондратьев, В. В. Управление архитектурой предприятия. Конструктор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E70">
        <w:rPr>
          <w:rFonts w:ascii="Times New Roman" w:hAnsi="Times New Roman" w:cs="Times New Roman"/>
          <w:bCs/>
          <w:sz w:val="28"/>
          <w:szCs w:val="28"/>
        </w:rPr>
        <w:t xml:space="preserve">регулярного менеджмента : учебное пособие / В. В. Кондратьев. – 2-е изд., </w:t>
      </w:r>
      <w:proofErr w:type="spellStart"/>
      <w:r w:rsidRPr="00863E70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 w:rsidRPr="00863E70">
        <w:rPr>
          <w:rFonts w:ascii="Times New Roman" w:hAnsi="Times New Roman" w:cs="Times New Roman"/>
          <w:bCs/>
          <w:sz w:val="28"/>
          <w:szCs w:val="28"/>
        </w:rPr>
        <w:t>.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E70">
        <w:rPr>
          <w:rFonts w:ascii="Times New Roman" w:hAnsi="Times New Roman" w:cs="Times New Roman"/>
          <w:bCs/>
          <w:sz w:val="28"/>
          <w:szCs w:val="28"/>
        </w:rPr>
        <w:t>доп. – Москва : ИНФРА-М, 2023. – 358 с.</w:t>
      </w:r>
    </w:p>
    <w:p w14:paraId="1F651F76" w14:textId="13A9E520" w:rsidR="00863E70" w:rsidRDefault="00863E70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63E70">
        <w:rPr>
          <w:rFonts w:ascii="Times New Roman" w:hAnsi="Times New Roman" w:cs="Times New Roman"/>
          <w:bCs/>
          <w:sz w:val="28"/>
          <w:szCs w:val="28"/>
        </w:rPr>
        <w:t>Остервальдер</w:t>
      </w:r>
      <w:proofErr w:type="spellEnd"/>
      <w:r w:rsidRPr="00863E70">
        <w:rPr>
          <w:rFonts w:ascii="Times New Roman" w:hAnsi="Times New Roman" w:cs="Times New Roman"/>
          <w:bCs/>
          <w:sz w:val="28"/>
          <w:szCs w:val="28"/>
        </w:rPr>
        <w:t>, А. Построение бизнес-моделей : настольная книга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E70">
        <w:rPr>
          <w:rFonts w:ascii="Times New Roman" w:hAnsi="Times New Roman" w:cs="Times New Roman"/>
          <w:bCs/>
          <w:sz w:val="28"/>
          <w:szCs w:val="28"/>
        </w:rPr>
        <w:t xml:space="preserve">стратега и новатора / А. </w:t>
      </w:r>
      <w:proofErr w:type="spellStart"/>
      <w:r w:rsidRPr="00863E70">
        <w:rPr>
          <w:rFonts w:ascii="Times New Roman" w:hAnsi="Times New Roman" w:cs="Times New Roman"/>
          <w:bCs/>
          <w:sz w:val="28"/>
          <w:szCs w:val="28"/>
        </w:rPr>
        <w:t>Остервальдер</w:t>
      </w:r>
      <w:proofErr w:type="spellEnd"/>
      <w:r w:rsidRPr="00863E70">
        <w:rPr>
          <w:rFonts w:ascii="Times New Roman" w:hAnsi="Times New Roman" w:cs="Times New Roman"/>
          <w:bCs/>
          <w:sz w:val="28"/>
          <w:szCs w:val="28"/>
        </w:rPr>
        <w:t xml:space="preserve">, Ив </w:t>
      </w:r>
      <w:proofErr w:type="spellStart"/>
      <w:r w:rsidRPr="00863E70">
        <w:rPr>
          <w:rFonts w:ascii="Times New Roman" w:hAnsi="Times New Roman" w:cs="Times New Roman"/>
          <w:bCs/>
          <w:sz w:val="28"/>
          <w:szCs w:val="28"/>
        </w:rPr>
        <w:t>Пинье</w:t>
      </w:r>
      <w:proofErr w:type="spellEnd"/>
      <w:r w:rsidRPr="00863E70">
        <w:rPr>
          <w:rFonts w:ascii="Times New Roman" w:hAnsi="Times New Roman" w:cs="Times New Roman"/>
          <w:bCs/>
          <w:sz w:val="28"/>
          <w:szCs w:val="28"/>
        </w:rPr>
        <w:t>. – Москва : Альпина Паблишер,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E70">
        <w:rPr>
          <w:rFonts w:ascii="Times New Roman" w:hAnsi="Times New Roman" w:cs="Times New Roman"/>
          <w:bCs/>
          <w:sz w:val="28"/>
          <w:szCs w:val="28"/>
        </w:rPr>
        <w:t>2018.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863E70">
        <w:rPr>
          <w:rFonts w:ascii="Times New Roman" w:hAnsi="Times New Roman" w:cs="Times New Roman"/>
          <w:bCs/>
          <w:sz w:val="28"/>
          <w:szCs w:val="28"/>
        </w:rPr>
        <w:t>– 288 с.</w:t>
      </w:r>
    </w:p>
    <w:p w14:paraId="72BB9C1F" w14:textId="7BD0125C" w:rsidR="002B2E2F" w:rsidRDefault="002B2E2F" w:rsidP="00863E70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63E70">
        <w:rPr>
          <w:rFonts w:ascii="Times New Roman" w:hAnsi="Times New Roman" w:cs="Times New Roman"/>
          <w:bCs/>
          <w:sz w:val="28"/>
          <w:szCs w:val="28"/>
        </w:rPr>
        <w:t>Свод знаний по управлению бизнес-процессами : BPM CBOK 3.0 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E70">
        <w:rPr>
          <w:rFonts w:ascii="Times New Roman" w:hAnsi="Times New Roman" w:cs="Times New Roman"/>
          <w:bCs/>
          <w:sz w:val="28"/>
          <w:szCs w:val="28"/>
        </w:rPr>
        <w:t>Бенедикт Тони, Франц Петер ; пер. с англ. – Москва : Альпина Паблишер, 2022.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E70">
        <w:rPr>
          <w:rFonts w:ascii="Times New Roman" w:hAnsi="Times New Roman" w:cs="Times New Roman"/>
          <w:bCs/>
          <w:sz w:val="28"/>
          <w:szCs w:val="28"/>
        </w:rPr>
        <w:t>504 с.</w:t>
      </w:r>
    </w:p>
    <w:p w14:paraId="694C4C13" w14:textId="52E2C867" w:rsidR="002B2E2F" w:rsidRDefault="002B2E2F" w:rsidP="002B2E2F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B2E2F">
        <w:rPr>
          <w:rFonts w:ascii="Times New Roman" w:hAnsi="Times New Roman" w:cs="Times New Roman"/>
          <w:bCs/>
          <w:sz w:val="28"/>
          <w:szCs w:val="28"/>
        </w:rPr>
        <w:t>Archi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2B2E2F">
        <w:rPr>
          <w:rFonts w:ascii="Times New Roman" w:hAnsi="Times New Roman" w:cs="Times New Roman"/>
          <w:bCs/>
          <w:sz w:val="28"/>
          <w:szCs w:val="28"/>
        </w:rPr>
        <w:t>5.</w:t>
      </w:r>
      <w:r>
        <w:rPr>
          <w:rFonts w:ascii="Times New Roman" w:hAnsi="Times New Roman" w:cs="Times New Roman"/>
          <w:bCs/>
          <w:sz w:val="28"/>
          <w:szCs w:val="28"/>
        </w:rPr>
        <w:t>5 </w:t>
      </w:r>
      <w:r w:rsidRPr="002B2E2F">
        <w:rPr>
          <w:rFonts w:ascii="Times New Roman" w:hAnsi="Times New Roman" w:cs="Times New Roman"/>
          <w:bCs/>
          <w:sz w:val="28"/>
          <w:szCs w:val="28"/>
        </w:rPr>
        <w:t>[Электронный ресурс]. – Режим доступа : https://www.archimatetool.com/download/.</w:t>
      </w:r>
    </w:p>
    <w:p w14:paraId="7F36AFD5" w14:textId="3FFECA34" w:rsidR="002B2E2F" w:rsidRDefault="002B2E2F" w:rsidP="002B2E2F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B2E2F">
        <w:rPr>
          <w:rFonts w:ascii="Times New Roman" w:hAnsi="Times New Roman" w:cs="Times New Roman"/>
          <w:bCs/>
          <w:sz w:val="28"/>
          <w:szCs w:val="28"/>
        </w:rPr>
        <w:t>ArchiMate</w:t>
      </w:r>
      <w:proofErr w:type="spellEnd"/>
      <w:r w:rsidRPr="002B2E2F">
        <w:rPr>
          <w:rFonts w:ascii="Times New Roman" w:hAnsi="Times New Roman" w:cs="Times New Roman"/>
          <w:bCs/>
          <w:sz w:val="28"/>
          <w:szCs w:val="28"/>
        </w:rPr>
        <w:t xml:space="preserve">® 3.2 </w:t>
      </w:r>
      <w:proofErr w:type="spellStart"/>
      <w:r w:rsidRPr="002B2E2F">
        <w:rPr>
          <w:rFonts w:ascii="Times New Roman" w:hAnsi="Times New Roman" w:cs="Times New Roman"/>
          <w:bCs/>
          <w:sz w:val="28"/>
          <w:szCs w:val="28"/>
        </w:rPr>
        <w:t>Specification</w:t>
      </w:r>
      <w:proofErr w:type="spellEnd"/>
      <w:r w:rsidRPr="002B2E2F">
        <w:rPr>
          <w:rFonts w:ascii="Times New Roman" w:hAnsi="Times New Roman" w:cs="Times New Roman"/>
          <w:bCs/>
          <w:sz w:val="28"/>
          <w:szCs w:val="28"/>
        </w:rPr>
        <w:t xml:space="preserve"> [Электронный ресурс]. – Режим доступа : https://pubs.opengroup.org/architecture/archimate3-doc/.</w:t>
      </w:r>
    </w:p>
    <w:p w14:paraId="0D84EC95" w14:textId="1357184A" w:rsidR="002B2E2F" w:rsidRPr="002B2E2F" w:rsidRDefault="002B2E2F" w:rsidP="002B2E2F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>Business architecture associates [</w:t>
      </w:r>
      <w:r w:rsidRPr="002B2E2F">
        <w:rPr>
          <w:rFonts w:ascii="Times New Roman" w:hAnsi="Times New Roman" w:cs="Times New Roman"/>
          <w:bCs/>
          <w:sz w:val="28"/>
          <w:szCs w:val="28"/>
        </w:rPr>
        <w:t>Электронный</w:t>
      </w: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B2E2F">
        <w:rPr>
          <w:rFonts w:ascii="Times New Roman" w:hAnsi="Times New Roman" w:cs="Times New Roman"/>
          <w:bCs/>
          <w:sz w:val="28"/>
          <w:szCs w:val="28"/>
        </w:rPr>
        <w:t>ресурс</w:t>
      </w: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]. – </w:t>
      </w:r>
      <w:r w:rsidRPr="002B2E2F">
        <w:rPr>
          <w:rFonts w:ascii="Times New Roman" w:hAnsi="Times New Roman" w:cs="Times New Roman"/>
          <w:bCs/>
          <w:sz w:val="28"/>
          <w:szCs w:val="28"/>
        </w:rPr>
        <w:t>Режим</w:t>
      </w: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B2E2F">
        <w:rPr>
          <w:rFonts w:ascii="Times New Roman" w:hAnsi="Times New Roman" w:cs="Times New Roman"/>
          <w:bCs/>
          <w:sz w:val="28"/>
          <w:szCs w:val="28"/>
        </w:rPr>
        <w:t>доступа</w:t>
      </w: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>: https://businessarchitectureassociates.com/.</w:t>
      </w:r>
    </w:p>
    <w:p w14:paraId="3A1D7D74" w14:textId="0919B6A0" w:rsidR="002B2E2F" w:rsidRPr="002B2E2F" w:rsidRDefault="002B2E2F" w:rsidP="002B2E2F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>Business Architecture: Putting «Business» into Enterprise Architecture associates [</w:t>
      </w:r>
      <w:r w:rsidRPr="002B2E2F">
        <w:rPr>
          <w:rFonts w:ascii="Times New Roman" w:hAnsi="Times New Roman" w:cs="Times New Roman"/>
          <w:bCs/>
          <w:sz w:val="28"/>
          <w:szCs w:val="28"/>
        </w:rPr>
        <w:t>Электронный</w:t>
      </w: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B2E2F">
        <w:rPr>
          <w:rFonts w:ascii="Times New Roman" w:hAnsi="Times New Roman" w:cs="Times New Roman"/>
          <w:bCs/>
          <w:sz w:val="28"/>
          <w:szCs w:val="28"/>
        </w:rPr>
        <w:t>ресурс</w:t>
      </w: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]. – </w:t>
      </w:r>
      <w:r w:rsidRPr="002B2E2F">
        <w:rPr>
          <w:rFonts w:ascii="Times New Roman" w:hAnsi="Times New Roman" w:cs="Times New Roman"/>
          <w:bCs/>
          <w:sz w:val="28"/>
          <w:szCs w:val="28"/>
        </w:rPr>
        <w:t>Режим</w:t>
      </w: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B2E2F">
        <w:rPr>
          <w:rFonts w:ascii="Times New Roman" w:hAnsi="Times New Roman" w:cs="Times New Roman"/>
          <w:bCs/>
          <w:sz w:val="28"/>
          <w:szCs w:val="28"/>
        </w:rPr>
        <w:t>доступа</w:t>
      </w: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>: https://businessarchitectureassociates.com/wpcontent/uploads/2020/10/b2bd55fdfb877c2d31916ca1fab51ec4.pdf.</w:t>
      </w:r>
    </w:p>
    <w:p w14:paraId="66C2211D" w14:textId="51AD3BE5" w:rsidR="002B2E2F" w:rsidRPr="002B2E2F" w:rsidRDefault="002B2E2F" w:rsidP="002B2E2F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>The TOGAF® Standard, 10th Edition [</w:t>
      </w:r>
      <w:r w:rsidRPr="002B2E2F">
        <w:rPr>
          <w:rFonts w:ascii="Times New Roman" w:hAnsi="Times New Roman" w:cs="Times New Roman"/>
          <w:bCs/>
          <w:sz w:val="28"/>
          <w:szCs w:val="28"/>
        </w:rPr>
        <w:t>Электронный</w:t>
      </w: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B2E2F">
        <w:rPr>
          <w:rFonts w:ascii="Times New Roman" w:hAnsi="Times New Roman" w:cs="Times New Roman"/>
          <w:bCs/>
          <w:sz w:val="28"/>
          <w:szCs w:val="28"/>
        </w:rPr>
        <w:t>ресурс</w:t>
      </w: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]. – </w:t>
      </w:r>
      <w:r w:rsidRPr="002B2E2F">
        <w:rPr>
          <w:rFonts w:ascii="Times New Roman" w:hAnsi="Times New Roman" w:cs="Times New Roman"/>
          <w:bCs/>
          <w:sz w:val="28"/>
          <w:szCs w:val="28"/>
        </w:rPr>
        <w:t>Режим</w:t>
      </w:r>
      <w:r w:rsidRPr="002B2E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2B2E2F">
        <w:rPr>
          <w:rFonts w:ascii="Times New Roman" w:hAnsi="Times New Roman" w:cs="Times New Roman"/>
          <w:bCs/>
          <w:sz w:val="28"/>
          <w:szCs w:val="28"/>
        </w:rPr>
        <w:t>оступа : https://www.opengroup.org/togaf/10thedition.</w:t>
      </w:r>
    </w:p>
    <w:p w14:paraId="31C3ADE1" w14:textId="70BE213F" w:rsidR="002B2E2F" w:rsidRPr="000A63C3" w:rsidRDefault="002B2E2F" w:rsidP="002B2E2F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B2E2F">
        <w:rPr>
          <w:rFonts w:ascii="Times New Roman" w:hAnsi="Times New Roman" w:cs="Times New Roman"/>
          <w:bCs/>
          <w:sz w:val="28"/>
          <w:szCs w:val="28"/>
        </w:rPr>
        <w:t xml:space="preserve">What </w:t>
      </w:r>
      <w:proofErr w:type="spellStart"/>
      <w:r w:rsidRPr="002B2E2F">
        <w:rPr>
          <w:rFonts w:ascii="Times New Roman" w:hAnsi="Times New Roman" w:cs="Times New Roman"/>
          <w:bCs/>
          <w:sz w:val="28"/>
          <w:szCs w:val="28"/>
        </w:rPr>
        <w:t>is</w:t>
      </w:r>
      <w:proofErr w:type="spellEnd"/>
      <w:r w:rsidRPr="002B2E2F">
        <w:rPr>
          <w:rFonts w:ascii="Times New Roman" w:hAnsi="Times New Roman" w:cs="Times New Roman"/>
          <w:bCs/>
          <w:sz w:val="28"/>
          <w:szCs w:val="28"/>
        </w:rPr>
        <w:t xml:space="preserve"> BIZBOK? [Электронный ресурс]. – Режим доступа : https://www.webagesolutions.com/blog/what-is-bizbok.</w:t>
      </w:r>
    </w:p>
    <w:p w14:paraId="1824C509" w14:textId="04869652" w:rsidR="00683DFA" w:rsidRPr="001206CD" w:rsidRDefault="00683DFA" w:rsidP="00863E7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ED38697" w14:textId="77777777" w:rsidR="00683DFA" w:rsidRPr="001206CD" w:rsidRDefault="00683DFA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D31C32B" w14:textId="77775536" w:rsidR="005D0C80" w:rsidRPr="001206CD" w:rsidRDefault="00890109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06CD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AB54FD">
        <w:rPr>
          <w:rFonts w:ascii="Times New Roman" w:hAnsi="Times New Roman" w:cs="Times New Roman"/>
          <w:sz w:val="28"/>
          <w:szCs w:val="28"/>
        </w:rPr>
        <w:t>подготовила</w:t>
      </w:r>
      <w:r w:rsidR="005D0C80" w:rsidRPr="001206CD">
        <w:rPr>
          <w:rFonts w:ascii="Times New Roman" w:hAnsi="Times New Roman" w:cs="Times New Roman"/>
          <w:sz w:val="28"/>
          <w:szCs w:val="28"/>
        </w:rPr>
        <w:t>:</w:t>
      </w:r>
    </w:p>
    <w:p w14:paraId="33E1378C" w14:textId="77777777" w:rsidR="00AB54FD" w:rsidRPr="00055FB5" w:rsidRDefault="00AB54FD" w:rsidP="00AB54FD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DE8">
        <w:rPr>
          <w:rFonts w:ascii="Times New Roman" w:hAnsi="Times New Roman" w:cs="Times New Roman"/>
          <w:sz w:val="28"/>
          <w:szCs w:val="28"/>
        </w:rPr>
        <w:t xml:space="preserve">ЛЕВЧЕНЯ Жанна </w:t>
      </w:r>
      <w:proofErr w:type="spellStart"/>
      <w:r w:rsidRPr="00105DE8">
        <w:rPr>
          <w:rFonts w:ascii="Times New Roman" w:hAnsi="Times New Roman" w:cs="Times New Roman"/>
          <w:sz w:val="28"/>
          <w:szCs w:val="28"/>
        </w:rPr>
        <w:t>Брониславовна</w:t>
      </w:r>
      <w:proofErr w:type="spellEnd"/>
      <w:r w:rsidRPr="00105DE8">
        <w:rPr>
          <w:rFonts w:ascii="Times New Roman" w:hAnsi="Times New Roman" w:cs="Times New Roman"/>
          <w:sz w:val="28"/>
          <w:szCs w:val="28"/>
        </w:rPr>
        <w:t xml:space="preserve"> – кандидат технических наук, доцент</w:t>
      </w:r>
    </w:p>
    <w:p w14:paraId="791939AF" w14:textId="41F37521" w:rsidR="00D8356A" w:rsidRPr="00055FB5" w:rsidRDefault="00D8356A" w:rsidP="00AB54FD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D8356A" w:rsidRPr="00055FB5" w:rsidSect="00A9375E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7F28C" w14:textId="77777777" w:rsidR="00030580" w:rsidRDefault="00030580" w:rsidP="002B78F6">
      <w:r>
        <w:separator/>
      </w:r>
    </w:p>
  </w:endnote>
  <w:endnote w:type="continuationSeparator" w:id="0">
    <w:p w14:paraId="501E42F5" w14:textId="77777777" w:rsidR="00030580" w:rsidRDefault="00030580" w:rsidP="002B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4B88C" w14:textId="77777777" w:rsidR="00030580" w:rsidRDefault="00030580" w:rsidP="002B78F6">
      <w:r>
        <w:separator/>
      </w:r>
    </w:p>
  </w:footnote>
  <w:footnote w:type="continuationSeparator" w:id="0">
    <w:p w14:paraId="7BA0F40A" w14:textId="77777777" w:rsidR="00030580" w:rsidRDefault="00030580" w:rsidP="002B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36A1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234C6A3" w14:textId="77777777" w:rsidR="00C01446" w:rsidRDefault="00C01446" w:rsidP="00A9375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AB21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1121">
      <w:rPr>
        <w:rStyle w:val="a8"/>
        <w:noProof/>
      </w:rPr>
      <w:t>2</w:t>
    </w:r>
    <w:r>
      <w:rPr>
        <w:rStyle w:val="a8"/>
      </w:rPr>
      <w:fldChar w:fldCharType="end"/>
    </w:r>
  </w:p>
  <w:p w14:paraId="59F1F371" w14:textId="77777777" w:rsidR="00C01446" w:rsidRDefault="00C01446" w:rsidP="00A9375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34F35"/>
    <w:multiLevelType w:val="hybridMultilevel"/>
    <w:tmpl w:val="F92E1390"/>
    <w:lvl w:ilvl="0" w:tplc="424CC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A4C5B"/>
    <w:multiLevelType w:val="multilevel"/>
    <w:tmpl w:val="E9420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81582"/>
    <w:multiLevelType w:val="hybridMultilevel"/>
    <w:tmpl w:val="7F766600"/>
    <w:lvl w:ilvl="0" w:tplc="5DBA1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EE704E"/>
    <w:multiLevelType w:val="hybridMultilevel"/>
    <w:tmpl w:val="9FF893DA"/>
    <w:lvl w:ilvl="0" w:tplc="AEB0024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0D52A98"/>
    <w:multiLevelType w:val="multilevel"/>
    <w:tmpl w:val="A9C0B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CCF115B"/>
    <w:multiLevelType w:val="hybridMultilevel"/>
    <w:tmpl w:val="E43EC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B0046"/>
    <w:multiLevelType w:val="hybridMultilevel"/>
    <w:tmpl w:val="6B96EEF4"/>
    <w:lvl w:ilvl="0" w:tplc="95D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E9071A"/>
    <w:multiLevelType w:val="multilevel"/>
    <w:tmpl w:val="74C2C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6FD4BAD"/>
    <w:multiLevelType w:val="hybridMultilevel"/>
    <w:tmpl w:val="E9A4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458A7"/>
    <w:multiLevelType w:val="hybridMultilevel"/>
    <w:tmpl w:val="9A3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5B"/>
    <w:rsid w:val="00014212"/>
    <w:rsid w:val="0002184C"/>
    <w:rsid w:val="00023A65"/>
    <w:rsid w:val="00030580"/>
    <w:rsid w:val="000376D0"/>
    <w:rsid w:val="00046624"/>
    <w:rsid w:val="00054A93"/>
    <w:rsid w:val="00055FB5"/>
    <w:rsid w:val="00072833"/>
    <w:rsid w:val="000742F0"/>
    <w:rsid w:val="000826D8"/>
    <w:rsid w:val="00083D6C"/>
    <w:rsid w:val="00085778"/>
    <w:rsid w:val="00092308"/>
    <w:rsid w:val="000A4268"/>
    <w:rsid w:val="000A63C3"/>
    <w:rsid w:val="000B0DDF"/>
    <w:rsid w:val="000B16F3"/>
    <w:rsid w:val="000B77A4"/>
    <w:rsid w:val="000B7A2E"/>
    <w:rsid w:val="000E116D"/>
    <w:rsid w:val="000E5CF8"/>
    <w:rsid w:val="000E642C"/>
    <w:rsid w:val="001127A0"/>
    <w:rsid w:val="001206CD"/>
    <w:rsid w:val="00127F76"/>
    <w:rsid w:val="00131E9A"/>
    <w:rsid w:val="0014487E"/>
    <w:rsid w:val="00146A4A"/>
    <w:rsid w:val="00176939"/>
    <w:rsid w:val="00176FF5"/>
    <w:rsid w:val="00181BAD"/>
    <w:rsid w:val="0019182F"/>
    <w:rsid w:val="00195E00"/>
    <w:rsid w:val="001C0CB0"/>
    <w:rsid w:val="001C7219"/>
    <w:rsid w:val="001D0E12"/>
    <w:rsid w:val="001D1DE5"/>
    <w:rsid w:val="001E418C"/>
    <w:rsid w:val="001E5EE9"/>
    <w:rsid w:val="001F7DED"/>
    <w:rsid w:val="00210E7A"/>
    <w:rsid w:val="00240DC5"/>
    <w:rsid w:val="002466A8"/>
    <w:rsid w:val="0026705D"/>
    <w:rsid w:val="00273A27"/>
    <w:rsid w:val="00277481"/>
    <w:rsid w:val="002812FF"/>
    <w:rsid w:val="00283008"/>
    <w:rsid w:val="00295DFF"/>
    <w:rsid w:val="002A1E79"/>
    <w:rsid w:val="002B03AC"/>
    <w:rsid w:val="002B2E2F"/>
    <w:rsid w:val="002B78F6"/>
    <w:rsid w:val="002C4548"/>
    <w:rsid w:val="002E3B8A"/>
    <w:rsid w:val="002F794D"/>
    <w:rsid w:val="00311549"/>
    <w:rsid w:val="003160C7"/>
    <w:rsid w:val="00321A0C"/>
    <w:rsid w:val="0033737A"/>
    <w:rsid w:val="00342E68"/>
    <w:rsid w:val="00364042"/>
    <w:rsid w:val="003C0A91"/>
    <w:rsid w:val="003D507A"/>
    <w:rsid w:val="003D643D"/>
    <w:rsid w:val="00405ADB"/>
    <w:rsid w:val="00414856"/>
    <w:rsid w:val="00414C5C"/>
    <w:rsid w:val="00416441"/>
    <w:rsid w:val="004170F6"/>
    <w:rsid w:val="0042253E"/>
    <w:rsid w:val="00424853"/>
    <w:rsid w:val="00424926"/>
    <w:rsid w:val="00432053"/>
    <w:rsid w:val="00447D68"/>
    <w:rsid w:val="00470806"/>
    <w:rsid w:val="004740B2"/>
    <w:rsid w:val="00477121"/>
    <w:rsid w:val="00485666"/>
    <w:rsid w:val="00486F69"/>
    <w:rsid w:val="00495D6F"/>
    <w:rsid w:val="004A5D2C"/>
    <w:rsid w:val="004B1521"/>
    <w:rsid w:val="004B5D85"/>
    <w:rsid w:val="00501292"/>
    <w:rsid w:val="00531912"/>
    <w:rsid w:val="005358B2"/>
    <w:rsid w:val="00546FB6"/>
    <w:rsid w:val="00553FD8"/>
    <w:rsid w:val="00556E9A"/>
    <w:rsid w:val="00557DA9"/>
    <w:rsid w:val="00572BC3"/>
    <w:rsid w:val="00573155"/>
    <w:rsid w:val="00584D89"/>
    <w:rsid w:val="00594089"/>
    <w:rsid w:val="005A2FB2"/>
    <w:rsid w:val="005A6534"/>
    <w:rsid w:val="005B0CE3"/>
    <w:rsid w:val="005C11E4"/>
    <w:rsid w:val="005C4C7D"/>
    <w:rsid w:val="005D0C80"/>
    <w:rsid w:val="005D645C"/>
    <w:rsid w:val="005E163A"/>
    <w:rsid w:val="005E32E2"/>
    <w:rsid w:val="005E5A83"/>
    <w:rsid w:val="00600287"/>
    <w:rsid w:val="006115D5"/>
    <w:rsid w:val="00611F10"/>
    <w:rsid w:val="0061396F"/>
    <w:rsid w:val="006169C6"/>
    <w:rsid w:val="00623487"/>
    <w:rsid w:val="006264B0"/>
    <w:rsid w:val="006304D6"/>
    <w:rsid w:val="00636C8F"/>
    <w:rsid w:val="00651C23"/>
    <w:rsid w:val="006653F1"/>
    <w:rsid w:val="00683DFA"/>
    <w:rsid w:val="006915D2"/>
    <w:rsid w:val="00693FAB"/>
    <w:rsid w:val="006B785C"/>
    <w:rsid w:val="006C342A"/>
    <w:rsid w:val="006F5173"/>
    <w:rsid w:val="0071167F"/>
    <w:rsid w:val="00774B90"/>
    <w:rsid w:val="0078222C"/>
    <w:rsid w:val="007845CE"/>
    <w:rsid w:val="007C4447"/>
    <w:rsid w:val="007D5464"/>
    <w:rsid w:val="008040AC"/>
    <w:rsid w:val="00810463"/>
    <w:rsid w:val="00816410"/>
    <w:rsid w:val="008469FD"/>
    <w:rsid w:val="008532C1"/>
    <w:rsid w:val="00853605"/>
    <w:rsid w:val="0086303C"/>
    <w:rsid w:val="00863E70"/>
    <w:rsid w:val="00874421"/>
    <w:rsid w:val="008826F6"/>
    <w:rsid w:val="00890109"/>
    <w:rsid w:val="00896321"/>
    <w:rsid w:val="008B50E8"/>
    <w:rsid w:val="008C1246"/>
    <w:rsid w:val="008C53D4"/>
    <w:rsid w:val="0090029C"/>
    <w:rsid w:val="009678F0"/>
    <w:rsid w:val="009955A5"/>
    <w:rsid w:val="009B096A"/>
    <w:rsid w:val="009B7986"/>
    <w:rsid w:val="009C21A3"/>
    <w:rsid w:val="009C42AB"/>
    <w:rsid w:val="009E7403"/>
    <w:rsid w:val="009F0E86"/>
    <w:rsid w:val="009F5B04"/>
    <w:rsid w:val="00A0685B"/>
    <w:rsid w:val="00A15A2B"/>
    <w:rsid w:val="00A27F00"/>
    <w:rsid w:val="00A516D1"/>
    <w:rsid w:val="00A61C34"/>
    <w:rsid w:val="00A732A5"/>
    <w:rsid w:val="00A86BDF"/>
    <w:rsid w:val="00A9375E"/>
    <w:rsid w:val="00AA3BF4"/>
    <w:rsid w:val="00AB54FD"/>
    <w:rsid w:val="00AF0DF9"/>
    <w:rsid w:val="00AF15EA"/>
    <w:rsid w:val="00AF4795"/>
    <w:rsid w:val="00AF6F05"/>
    <w:rsid w:val="00B2337D"/>
    <w:rsid w:val="00B42E3D"/>
    <w:rsid w:val="00B430B6"/>
    <w:rsid w:val="00B67AEF"/>
    <w:rsid w:val="00B73A44"/>
    <w:rsid w:val="00B77D2F"/>
    <w:rsid w:val="00BA26BD"/>
    <w:rsid w:val="00BA3C1C"/>
    <w:rsid w:val="00BD4B68"/>
    <w:rsid w:val="00BD7A06"/>
    <w:rsid w:val="00BE127F"/>
    <w:rsid w:val="00BE5F93"/>
    <w:rsid w:val="00BF156F"/>
    <w:rsid w:val="00C003DF"/>
    <w:rsid w:val="00C01446"/>
    <w:rsid w:val="00C07061"/>
    <w:rsid w:val="00C205EC"/>
    <w:rsid w:val="00C2202F"/>
    <w:rsid w:val="00C24AA7"/>
    <w:rsid w:val="00C40C96"/>
    <w:rsid w:val="00C46222"/>
    <w:rsid w:val="00C501E7"/>
    <w:rsid w:val="00C57A2B"/>
    <w:rsid w:val="00C631DB"/>
    <w:rsid w:val="00C648F1"/>
    <w:rsid w:val="00C71B49"/>
    <w:rsid w:val="00C73DBA"/>
    <w:rsid w:val="00C74F40"/>
    <w:rsid w:val="00C8105C"/>
    <w:rsid w:val="00C97328"/>
    <w:rsid w:val="00CA2CA2"/>
    <w:rsid w:val="00CD31C0"/>
    <w:rsid w:val="00CF1BB1"/>
    <w:rsid w:val="00D11356"/>
    <w:rsid w:val="00D16A46"/>
    <w:rsid w:val="00D26B09"/>
    <w:rsid w:val="00D34796"/>
    <w:rsid w:val="00D4328B"/>
    <w:rsid w:val="00D448D3"/>
    <w:rsid w:val="00D50BBA"/>
    <w:rsid w:val="00D574A5"/>
    <w:rsid w:val="00D60CE2"/>
    <w:rsid w:val="00D8356A"/>
    <w:rsid w:val="00D9160A"/>
    <w:rsid w:val="00DA4E26"/>
    <w:rsid w:val="00DB07A3"/>
    <w:rsid w:val="00DC50A1"/>
    <w:rsid w:val="00DE31A4"/>
    <w:rsid w:val="00DE3663"/>
    <w:rsid w:val="00DF7F1C"/>
    <w:rsid w:val="00E026C1"/>
    <w:rsid w:val="00E029B7"/>
    <w:rsid w:val="00E11121"/>
    <w:rsid w:val="00E3763B"/>
    <w:rsid w:val="00E42DE4"/>
    <w:rsid w:val="00E45F6D"/>
    <w:rsid w:val="00E514EA"/>
    <w:rsid w:val="00E53136"/>
    <w:rsid w:val="00E653CB"/>
    <w:rsid w:val="00E86DFC"/>
    <w:rsid w:val="00E915B0"/>
    <w:rsid w:val="00E97524"/>
    <w:rsid w:val="00EA47CC"/>
    <w:rsid w:val="00EA5B7C"/>
    <w:rsid w:val="00EB7CEB"/>
    <w:rsid w:val="00ED53EE"/>
    <w:rsid w:val="00ED7DCD"/>
    <w:rsid w:val="00EF1321"/>
    <w:rsid w:val="00EF53E8"/>
    <w:rsid w:val="00F07D0E"/>
    <w:rsid w:val="00F11AFA"/>
    <w:rsid w:val="00F33FE1"/>
    <w:rsid w:val="00F756DB"/>
    <w:rsid w:val="00F76A93"/>
    <w:rsid w:val="00F8185E"/>
    <w:rsid w:val="00F84EB3"/>
    <w:rsid w:val="00F93C34"/>
    <w:rsid w:val="00FA1A58"/>
    <w:rsid w:val="00FB06C2"/>
    <w:rsid w:val="00FB45BD"/>
    <w:rsid w:val="00FC6037"/>
    <w:rsid w:val="00FC6BC3"/>
    <w:rsid w:val="00FF2D8D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1114A"/>
  <w14:defaultImageDpi w14:val="96"/>
  <w15:docId w15:val="{91EA4E41-4BAF-40F7-9DEF-B480D23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DE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685B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A0685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4170F6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1D1D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semiHidden/>
    <w:rPr>
      <w:lang w:val="x-none" w:eastAsia="en-US"/>
    </w:rPr>
  </w:style>
  <w:style w:type="character" w:styleId="a8">
    <w:name w:val="page number"/>
    <w:basedOn w:val="a0"/>
    <w:uiPriority w:val="99"/>
    <w:rsid w:val="00A9375E"/>
  </w:style>
  <w:style w:type="paragraph" w:styleId="a9">
    <w:name w:val="Balloon Text"/>
    <w:basedOn w:val="a"/>
    <w:link w:val="aa"/>
    <w:uiPriority w:val="99"/>
    <w:semiHidden/>
    <w:unhideWhenUsed/>
    <w:rsid w:val="007822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222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E6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EF53E8"/>
    <w:rPr>
      <w:rFonts w:ascii="Courier New" w:eastAsia="Times New Roman" w:hAnsi="Courier New" w:cs="Times New Roman"/>
    </w:rPr>
  </w:style>
  <w:style w:type="character" w:customStyle="1" w:styleId="ad">
    <w:name w:val="Текст Знак"/>
    <w:basedOn w:val="a0"/>
    <w:link w:val="ac"/>
    <w:rsid w:val="00EF53E8"/>
    <w:rPr>
      <w:rFonts w:ascii="Courier New" w:eastAsia="Times New Roman" w:hAnsi="Courier New"/>
    </w:rPr>
  </w:style>
  <w:style w:type="character" w:styleId="ae">
    <w:name w:val="Hyperlink"/>
    <w:basedOn w:val="a0"/>
    <w:uiPriority w:val="99"/>
    <w:unhideWhenUsed/>
    <w:rsid w:val="00683DF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83DF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83DFA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B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2292C-4DEE-4838-A627-6BC1452C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zh.levchenya@gmail.com</cp:lastModifiedBy>
  <cp:revision>7</cp:revision>
  <dcterms:created xsi:type="dcterms:W3CDTF">2025-04-22T04:59:00Z</dcterms:created>
  <dcterms:modified xsi:type="dcterms:W3CDTF">2025-06-30T13:50:00Z</dcterms:modified>
</cp:coreProperties>
</file>