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1745"/>
        <w:gridCol w:w="7870"/>
      </w:tblGrid>
      <w:tr w:rsidR="00EC17B0" w:rsidRPr="00EC17B0" w14:paraId="3D632142" w14:textId="77777777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D4E0337" w14:textId="2F8CA706" w:rsidR="00EC17B0" w:rsidRPr="00EC17B0" w:rsidRDefault="00623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7B0">
              <w:rPr>
                <w:noProof/>
                <w:sz w:val="24"/>
                <w:szCs w:val="24"/>
              </w:rPr>
              <w:drawing>
                <wp:inline distT="0" distB="0" distL="0" distR="0" wp14:anchorId="07DCFCBE" wp14:editId="0168E101">
                  <wp:extent cx="962025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14:paraId="64DE40A7" w14:textId="106C76D4" w:rsidR="00EC17B0" w:rsidRPr="00EC17B0" w:rsidRDefault="00623B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7B0">
              <w:rPr>
                <w:noProof/>
                <w:sz w:val="24"/>
                <w:szCs w:val="24"/>
              </w:rPr>
              <w:drawing>
                <wp:inline distT="0" distB="0" distL="0" distR="0" wp14:anchorId="43D8B9FF" wp14:editId="72BE7A73">
                  <wp:extent cx="4895850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FAB9C" w14:textId="77777777" w:rsidR="00EC17B0" w:rsidRDefault="00EC17B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51672FDA" w14:textId="77777777" w:rsidR="00EC17B0" w:rsidRDefault="00EC17B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  <w:r>
        <w:rPr>
          <w:rFonts w:ascii="Bookman Old Style" w:hAnsi="Bookman Old Style" w:cs="Bookman Old Style"/>
          <w:b/>
          <w:bCs/>
          <w:color w:val="800080"/>
          <w:sz w:val="32"/>
          <w:szCs w:val="32"/>
        </w:rPr>
        <w:t>ВОПРОСЫ К ЭКЗАМЕНУ</w:t>
      </w:r>
    </w:p>
    <w:p w14:paraId="7EA3902A" w14:textId="77777777" w:rsidR="00EC17B0" w:rsidRDefault="00EC17B0">
      <w:pPr>
        <w:tabs>
          <w:tab w:val="right" w:pos="8306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</w:rPr>
      </w:pPr>
      <w:r>
        <w:rPr>
          <w:rFonts w:ascii="Bookman Old Style" w:hAnsi="Bookman Old Style" w:cs="Bookman Old Style"/>
          <w:b/>
          <w:bCs/>
          <w:color w:val="800080"/>
        </w:rPr>
        <w:t>по дисциплине</w:t>
      </w:r>
    </w:p>
    <w:p w14:paraId="63DE9085" w14:textId="77777777" w:rsidR="00EC17B0" w:rsidRDefault="00EC17B0">
      <w:pPr>
        <w:tabs>
          <w:tab w:val="right" w:pos="8306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FF"/>
          <w:sz w:val="28"/>
          <w:szCs w:val="28"/>
        </w:rPr>
        <w:t>«ИНТЕЛЛЕКТУАЛЬНЫЕ ЭЛЕКТРОННЫЕ СИСТЕМЫ</w:t>
      </w:r>
    </w:p>
    <w:p w14:paraId="6C5B227E" w14:textId="77777777" w:rsidR="00EC17B0" w:rsidRDefault="00EC17B0">
      <w:pPr>
        <w:tabs>
          <w:tab w:val="right" w:pos="8306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FF"/>
          <w:sz w:val="28"/>
          <w:szCs w:val="28"/>
        </w:rPr>
        <w:t>БЕЗОПАСНОСТИ» Часть 2</w:t>
      </w:r>
    </w:p>
    <w:p w14:paraId="7F47365A" w14:textId="30D2D032" w:rsidR="00EC17B0" w:rsidRDefault="002F11D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8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Весенний</w:t>
      </w:r>
      <w:r w:rsidR="00EC17B0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 xml:space="preserve"> семестр 20</w:t>
      </w:r>
      <w:r w:rsidR="00EA3857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2</w:t>
      </w:r>
      <w:r w:rsidR="000D3DFA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4</w:t>
      </w:r>
      <w:r w:rsidR="00EC17B0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-20</w:t>
      </w:r>
      <w:r w:rsidR="004C5E1E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2</w:t>
      </w:r>
      <w:r w:rsidR="000D3DFA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5</w:t>
      </w:r>
      <w:r w:rsidR="00EC17B0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 xml:space="preserve"> учебного года</w:t>
      </w:r>
    </w:p>
    <w:p w14:paraId="69FD2130" w14:textId="77777777" w:rsidR="00EC17B0" w:rsidRDefault="00EC17B0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>Специальность 1-39 03 01 «Электронные системы безопасности»</w:t>
      </w:r>
    </w:p>
    <w:p w14:paraId="2EEF3070" w14:textId="2098F466" w:rsidR="00EC17B0" w:rsidRDefault="00EC17B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8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(</w:t>
      </w:r>
      <w:r w:rsidR="00E765A9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>групп</w:t>
      </w:r>
      <w:r w:rsidR="00A6010D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>а</w:t>
      </w:r>
      <w:r w:rsidR="00E765A9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 xml:space="preserve"> </w:t>
      </w:r>
      <w:r w:rsidR="000D3DFA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>2</w:t>
      </w:r>
      <w:r w:rsidR="00623B8B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>13371</w:t>
      </w:r>
      <w:r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)</w:t>
      </w:r>
    </w:p>
    <w:p w14:paraId="29221826" w14:textId="77777777" w:rsidR="00EC17B0" w:rsidRDefault="00EC17B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14:paraId="1C052D05" w14:textId="77777777" w:rsidR="00EC17B0" w:rsidRPr="003F586F" w:rsidRDefault="00EC17B0" w:rsidP="000118E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F58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Аппаратная часть</w:t>
      </w:r>
    </w:p>
    <w:p w14:paraId="0D9CC9AC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Синхронный последовательный интерфейс и термодатчик DS1722.</w:t>
      </w:r>
    </w:p>
    <w:p w14:paraId="52F18F72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синхронного последовательного интерфейса.</w:t>
      </w:r>
    </w:p>
    <w:p w14:paraId="1818D897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регистры термодатчика DS1722.</w:t>
      </w:r>
    </w:p>
    <w:p w14:paraId="0C39D9F9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термодатчика на заданный режим работы и чтение кода температуры.</w:t>
      </w:r>
    </w:p>
    <w:p w14:paraId="226BD304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ЖК дисплея с 4-х битным интерфейсом.</w:t>
      </w:r>
    </w:p>
    <w:p w14:paraId="1D8B04B7" w14:textId="00376D00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ЖК</w:t>
      </w:r>
      <w:r w:rsidR="003F58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дисплея.</w:t>
      </w:r>
    </w:p>
    <w:p w14:paraId="7940A629" w14:textId="77777777" w:rsidR="00EC17B0" w:rsidRDefault="00EC17B0" w:rsidP="000118E3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SPI для работы с термодатчиком.</w:t>
      </w:r>
    </w:p>
    <w:p w14:paraId="40337040" w14:textId="77777777" w:rsidR="00EC17B0" w:rsidRPr="003F586F" w:rsidRDefault="00EC17B0" w:rsidP="000118E3">
      <w:pPr>
        <w:spacing w:line="240" w:lineRule="auto"/>
        <w:ind w:firstLine="99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F58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Микроконтроллер MC68HC908GP32</w:t>
      </w:r>
    </w:p>
    <w:p w14:paraId="10661CBF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МК MC68HC908GP32.</w:t>
      </w:r>
    </w:p>
    <w:p w14:paraId="38698887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выводов МК MC68HC908GP32.</w:t>
      </w:r>
    </w:p>
    <w:p w14:paraId="43A78546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памяти МК MC68HC908GP32.</w:t>
      </w:r>
    </w:p>
    <w:p w14:paraId="0CB0AD4B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портов ввода/вывода МК MC68HC908GP32.</w:t>
      </w:r>
    </w:p>
    <w:p w14:paraId="70F4C812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портов ввода/вывода МК MC68HC908GP32.</w:t>
      </w:r>
    </w:p>
    <w:p w14:paraId="79AC52B9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регистров специальных функций модуля клавиатуры для МК MC68HC908GP32.</w:t>
      </w:r>
    </w:p>
    <w:p w14:paraId="62EE6A88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АЦП МК MC68HC908GP32.</w:t>
      </w:r>
    </w:p>
    <w:p w14:paraId="6F79CFD3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таймера «1» МК MC68HC908GP32.</w:t>
      </w:r>
    </w:p>
    <w:p w14:paraId="2F26CB7D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сигнала с ШИМ для МК MC68HC908GP32.</w:t>
      </w:r>
    </w:p>
    <w:p w14:paraId="7E593B5F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сигналов точного времени для МК MC68HC908GP32.</w:t>
      </w:r>
    </w:p>
    <w:p w14:paraId="404797DC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таймера МК MC68HC908GP32 в режиме ШИМ.</w:t>
      </w:r>
    </w:p>
    <w:p w14:paraId="15999F94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угла поворота (датчик напряжения) на базе МК MC68HC908GP32.</w:t>
      </w:r>
    </w:p>
    <w:p w14:paraId="418B9D46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Измерение температуры на базе МК MC68HC908GP32.</w:t>
      </w:r>
    </w:p>
    <w:p w14:paraId="241D5C3A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клавиатуры под МК MC68HC908GP32.</w:t>
      </w:r>
    </w:p>
    <w:p w14:paraId="1567CFBA" w14:textId="77777777" w:rsidR="00EC17B0" w:rsidRDefault="00EC17B0" w:rsidP="000118E3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 МК MC68HC908GP32 для отображения на дисплеи минут и секунд.</w:t>
      </w:r>
    </w:p>
    <w:p w14:paraId="4A98BDF4" w14:textId="77777777" w:rsidR="00EC17B0" w:rsidRPr="003F586F" w:rsidRDefault="00EC17B0" w:rsidP="000118E3">
      <w:pPr>
        <w:spacing w:line="240" w:lineRule="auto"/>
        <w:ind w:firstLine="99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F58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Системы типа «Умный дом»</w:t>
      </w:r>
    </w:p>
    <w:p w14:paraId="60BC19FF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Кабельная система.</w:t>
      </w:r>
    </w:p>
    <w:p w14:paraId="2B3E3C1B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Охранные системы для загородных домов.</w:t>
      </w:r>
    </w:p>
    <w:p w14:paraId="0D94A3F0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при использовании Умного дома.</w:t>
      </w:r>
    </w:p>
    <w:p w14:paraId="1A61F6A5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GSM модули.</w:t>
      </w:r>
    </w:p>
    <w:p w14:paraId="3B3FE438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дом своими руками.</w:t>
      </w:r>
    </w:p>
    <w:p w14:paraId="1D230EBD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дом как часть Умного города.</w:t>
      </w:r>
    </w:p>
    <w:p w14:paraId="64F92CB1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город.</w:t>
      </w:r>
    </w:p>
    <w:p w14:paraId="46347FCE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проекты Умных городов.</w:t>
      </w:r>
    </w:p>
    <w:p w14:paraId="6717E530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Умного города.</w:t>
      </w:r>
    </w:p>
    <w:p w14:paraId="1AC05D19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АСУ Умный город.</w:t>
      </w:r>
    </w:p>
    <w:p w14:paraId="60C048D2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эффективность.</w:t>
      </w:r>
    </w:p>
    <w:p w14:paraId="4BB677BB" w14:textId="77777777" w:rsidR="00EC17B0" w:rsidRDefault="00EC17B0" w:rsidP="000118E3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автоматизации контроля и учета Умный город.</w:t>
      </w:r>
    </w:p>
    <w:p w14:paraId="7B169148" w14:textId="77777777" w:rsidR="00EC17B0" w:rsidRPr="003F586F" w:rsidRDefault="00EC17B0" w:rsidP="000118E3">
      <w:pPr>
        <w:spacing w:line="240" w:lineRule="auto"/>
        <w:ind w:firstLine="99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F58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Интерфейсы передачи данных</w:t>
      </w:r>
    </w:p>
    <w:p w14:paraId="2BD05FC2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I2C-устройств. Основные характеристики I2С.</w:t>
      </w:r>
    </w:p>
    <w:p w14:paraId="73F65ED4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 взаимодействия I2C.</w:t>
      </w:r>
    </w:p>
    <w:p w14:paraId="4DA0E48C" w14:textId="2A462F19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события в I2С. Функциональная схема интерфейса I2C-TWI.</w:t>
      </w:r>
    </w:p>
    <w:p w14:paraId="306CC0AD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скорости синхронизации I2C. Последовательность обслуживания TWI при типичной передаче.</w:t>
      </w:r>
    </w:p>
    <w:p w14:paraId="57288350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Коды состояния для различных режимов (диаграммы).</w:t>
      </w:r>
    </w:p>
    <w:p w14:paraId="4842856E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USART-устройств. Основные характеристики USART.</w:t>
      </w:r>
    </w:p>
    <w:p w14:paraId="3B059FFB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 взаимодействия USART.</w:t>
      </w:r>
    </w:p>
    <w:p w14:paraId="61D743E9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схема USART. Формула расчёта паритета.</w:t>
      </w:r>
    </w:p>
    <w:p w14:paraId="1A5538C8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скорости связи USART. Многопроцессорный режим связи.</w:t>
      </w:r>
    </w:p>
    <w:p w14:paraId="52702327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устройств посредством интерфейса RS-485. Функциональная схема адаптера ILX485 UART–RS-485.</w:t>
      </w:r>
    </w:p>
    <w:p w14:paraId="3301687C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 взаимодействия RS-485. Основные характеристики RS-485.</w:t>
      </w:r>
    </w:p>
    <w:p w14:paraId="5812244D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Осциллограммы-пояснения работы системы с шинной структурой на базе RS-485.</w:t>
      </w:r>
    </w:p>
    <w:p w14:paraId="4B079436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принципиальной схемы преобразователя UART–RS-422. </w:t>
      </w:r>
      <w:proofErr w:type="spellStart"/>
      <w:r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приложение RS-422.</w:t>
      </w:r>
    </w:p>
    <w:p w14:paraId="7CCDA737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уровень RS-232. Расписание контактов D-SUB.</w:t>
      </w:r>
    </w:p>
    <w:p w14:paraId="7894F3BF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Исходный (старый) протокол взаимодействия по RS-232.</w:t>
      </w:r>
    </w:p>
    <w:p w14:paraId="0557CF84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Современная схема соединения устройств посредством интерфейса RS-232. Связь устройств посредством интерфейса RS-232. Основные характеристики RS-232.</w:t>
      </w:r>
    </w:p>
    <w:p w14:paraId="14C0A870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схема адаптера ILX232 UART–RS-232. Осциллограммы взаимодействия интерфейса RS-232.</w:t>
      </w:r>
    </w:p>
    <w:p w14:paraId="3E0A8DFB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Программирование USB-устройства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Device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направления освоения USB, принцип кодирования на физическом уровне, фрагментация данных на канальном уровне.</w:t>
      </w:r>
    </w:p>
    <w:p w14:paraId="35F59FFD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USB: типы и форматы пакетов. Стандарт USB: выборочные типы пакетов.</w:t>
      </w:r>
    </w:p>
    <w:p w14:paraId="2B078387" w14:textId="77777777" w:rsidR="00EC17B0" w:rsidRDefault="00EC17B0" w:rsidP="000118E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USB: транзакции. Стандарт USB: множество состояний прерываний USB-контроллера.</w:t>
      </w:r>
    </w:p>
    <w:p w14:paraId="5A4DAAFB" w14:textId="77777777" w:rsidR="00EC17B0" w:rsidRDefault="00EC17B0" w:rsidP="000118E3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USB: примерные осциллограммы протокола взаимодействия в режиме FS (</w:t>
      </w:r>
      <w:proofErr w:type="spellStart"/>
      <w:r>
        <w:rPr>
          <w:rFonts w:ascii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Speed</w:t>
      </w:r>
      <w:proofErr w:type="spellEnd"/>
      <w:r>
        <w:rPr>
          <w:rFonts w:ascii="Times New Roman" w:hAnsi="Times New Roman" w:cs="Times New Roman"/>
          <w:sz w:val="28"/>
          <w:szCs w:val="28"/>
        </w:rPr>
        <w:t>). Стандарт USB: иерархия USB-дескрипторов устройства (HID-устройства).</w:t>
      </w:r>
    </w:p>
    <w:p w14:paraId="70A55053" w14:textId="77777777" w:rsidR="00EC17B0" w:rsidRDefault="00EC17B0" w:rsidP="000118E3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USB: транзакция «SETUP 1». Программирование USB: типы конечных точек и каналов передачи данных.</w:t>
      </w:r>
    </w:p>
    <w:p w14:paraId="110764A2" w14:textId="77777777" w:rsidR="002A1A45" w:rsidRPr="003F586F" w:rsidRDefault="002A1A45" w:rsidP="000118E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F58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Типовая задача</w:t>
      </w:r>
    </w:p>
    <w:p w14:paraId="63AC64A7" w14:textId="2386BB9A" w:rsidR="002A1A45" w:rsidRDefault="003F586F" w:rsidP="002A1A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A1A45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1A45">
        <w:rPr>
          <w:rFonts w:ascii="Times New Roman" w:hAnsi="Times New Roman" w:cs="Times New Roman"/>
          <w:sz w:val="28"/>
          <w:szCs w:val="28"/>
        </w:rPr>
        <w:t xml:space="preserve"> вычисления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суммы </w:t>
      </w:r>
      <w:r w:rsidR="002A1A45">
        <w:rPr>
          <w:rFonts w:ascii="Times New Roman" w:hAnsi="Times New Roman" w:cs="Times New Roman"/>
          <w:sz w:val="28"/>
          <w:szCs w:val="28"/>
        </w:rPr>
        <w:t>CRC в стандарте USB.</w:t>
      </w:r>
    </w:p>
    <w:p w14:paraId="337C1F71" w14:textId="77777777" w:rsidR="003F586F" w:rsidRDefault="003F586F" w:rsidP="002A1A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095543F" w14:textId="0652D9D9" w:rsidR="002A1A45" w:rsidRPr="003F586F" w:rsidRDefault="002A1A45" w:rsidP="003F586F">
      <w:pPr>
        <w:spacing w:after="0" w:line="240" w:lineRule="auto"/>
        <w:jc w:val="center"/>
      </w:pPr>
      <w:r w:rsidRPr="003F58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Литература</w:t>
      </w:r>
    </w:p>
    <w:p w14:paraId="3BCDBFAA" w14:textId="77777777" w:rsidR="002A1A45" w:rsidRPr="009B5832" w:rsidRDefault="002A1A45" w:rsidP="000118E3">
      <w:pPr>
        <w:spacing w:before="24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5832">
        <w:rPr>
          <w:rFonts w:ascii="Times New Roman" w:hAnsi="Times New Roman" w:cs="Times New Roman"/>
          <w:sz w:val="28"/>
          <w:szCs w:val="28"/>
        </w:rPr>
        <w:t>Основная</w:t>
      </w:r>
    </w:p>
    <w:p w14:paraId="5F3EC13C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217B35">
        <w:t xml:space="preserve">Логин, В.М. Интеллектуальные электронные системы </w:t>
      </w:r>
      <w:proofErr w:type="gramStart"/>
      <w:r w:rsidRPr="00217B35">
        <w:t>безопасности :</w:t>
      </w:r>
      <w:proofErr w:type="gramEnd"/>
      <w:r w:rsidRPr="00217B35">
        <w:t xml:space="preserve"> лаб. практикум. В 2 ч. Ч. 1: Микроконтроллеры семейства AVR / В. М. Логин, И. Н. </w:t>
      </w:r>
      <w:proofErr w:type="spellStart"/>
      <w:r w:rsidRPr="00217B35">
        <w:t>Цырельчук</w:t>
      </w:r>
      <w:proofErr w:type="spellEnd"/>
      <w:r w:rsidRPr="00217B35">
        <w:t xml:space="preserve">, О. Ч. </w:t>
      </w:r>
      <w:proofErr w:type="spellStart"/>
      <w:r w:rsidRPr="00217B35">
        <w:t>Ролич</w:t>
      </w:r>
      <w:proofErr w:type="spellEnd"/>
      <w:r w:rsidRPr="00217B35">
        <w:t xml:space="preserve">. – </w:t>
      </w:r>
      <w:proofErr w:type="gramStart"/>
      <w:r w:rsidRPr="00217B35">
        <w:t>Минск :</w:t>
      </w:r>
      <w:proofErr w:type="gramEnd"/>
      <w:r w:rsidRPr="00217B35">
        <w:t xml:space="preserve"> БГУИР, 2014. – 113 </w:t>
      </w:r>
      <w:proofErr w:type="gramStart"/>
      <w:r w:rsidRPr="00217B35">
        <w:t>с. :</w:t>
      </w:r>
      <w:proofErr w:type="gramEnd"/>
      <w:r w:rsidRPr="00217B35">
        <w:t xml:space="preserve"> ил.</w:t>
      </w:r>
    </w:p>
    <w:p w14:paraId="05880AE5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7E017C">
        <w:t xml:space="preserve">Евстифеев, А.В. Микроконтроллеры </w:t>
      </w:r>
      <w:r w:rsidRPr="00F47844">
        <w:t>AVR</w:t>
      </w:r>
      <w:r w:rsidRPr="007E017C">
        <w:t xml:space="preserve"> семейства </w:t>
      </w:r>
      <w:proofErr w:type="spellStart"/>
      <w:r w:rsidRPr="00F47844">
        <w:t>Mega</w:t>
      </w:r>
      <w:proofErr w:type="spellEnd"/>
      <w:r w:rsidRPr="007E017C">
        <w:t>. Руководство пользователя / А.В. Евстифеев. – Москва: Издательский дом «</w:t>
      </w:r>
      <w:proofErr w:type="spellStart"/>
      <w:r w:rsidRPr="007E017C">
        <w:t>Додэка</w:t>
      </w:r>
      <w:proofErr w:type="spellEnd"/>
      <w:r w:rsidRPr="007E017C">
        <w:t>-</w:t>
      </w:r>
      <w:r w:rsidRPr="00F47844">
        <w:t>XXI</w:t>
      </w:r>
      <w:r w:rsidRPr="007E017C">
        <w:t>», 2007</w:t>
      </w:r>
      <w:r>
        <w:t>.</w:t>
      </w:r>
      <w:r w:rsidRPr="00413B9D">
        <w:t xml:space="preserve"> – 5</w:t>
      </w:r>
      <w:r w:rsidRPr="009D5123">
        <w:t xml:space="preserve">92 </w:t>
      </w:r>
      <w:r w:rsidRPr="00413B9D">
        <w:t>с.</w:t>
      </w:r>
    </w:p>
    <w:p w14:paraId="4F169C7A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362ABA">
        <w:t>Голицына</w:t>
      </w:r>
      <w:r>
        <w:t>,</w:t>
      </w:r>
      <w:r w:rsidRPr="00362ABA">
        <w:t xml:space="preserve"> О.Л. Языки программирования: учебное пособие / О.Л. Голицына, Т.Л. </w:t>
      </w:r>
      <w:proofErr w:type="spellStart"/>
      <w:r w:rsidRPr="00362ABA">
        <w:t>Партыка</w:t>
      </w:r>
      <w:proofErr w:type="spellEnd"/>
      <w:r w:rsidRPr="00362ABA">
        <w:t>, И.И. Попов. – Москва: ФОРУМ, 2010. – 400 с.</w:t>
      </w:r>
    </w:p>
    <w:p w14:paraId="317DD162" w14:textId="77777777" w:rsidR="002A1A45" w:rsidRPr="00413B9D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 xml:space="preserve">Смит, Стивен. </w:t>
      </w:r>
      <w:r w:rsidRPr="00E80059">
        <w:rPr>
          <w:spacing w:val="-16"/>
        </w:rPr>
        <w:t>Цифровая обработка сигналов</w:t>
      </w:r>
      <w:r w:rsidRPr="00413B9D">
        <w:t xml:space="preserve">. Практическое </w:t>
      </w:r>
      <w:proofErr w:type="spellStart"/>
      <w:r w:rsidRPr="00413B9D">
        <w:t>руково-дство</w:t>
      </w:r>
      <w:proofErr w:type="spellEnd"/>
      <w:r w:rsidRPr="00413B9D">
        <w:t xml:space="preserve"> для инженеров и научных работников / Стивен Смит; пер. с англ. А. Ю. </w:t>
      </w:r>
      <w:proofErr w:type="spellStart"/>
      <w:r w:rsidRPr="00413B9D">
        <w:t>Линовича</w:t>
      </w:r>
      <w:proofErr w:type="spellEnd"/>
      <w:r w:rsidRPr="00413B9D">
        <w:t xml:space="preserve">, С. В. Витязева, И. С. Гусинского. – Москва: </w:t>
      </w:r>
      <w:proofErr w:type="spellStart"/>
      <w:r w:rsidRPr="00413B9D">
        <w:t>Додэка</w:t>
      </w:r>
      <w:proofErr w:type="spellEnd"/>
      <w:r w:rsidRPr="00413B9D">
        <w:t>-ХХI, 2012. – 720 с.</w:t>
      </w:r>
    </w:p>
    <w:p w14:paraId="42D66701" w14:textId="77777777" w:rsidR="002A1A45" w:rsidRPr="00413B9D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>Яне, Б. Цифровая обработка изображений / Б. Яне. – Москва: Техно-сфера, 2007. – 584</w:t>
      </w:r>
      <w:r w:rsidRPr="009D5123">
        <w:t xml:space="preserve"> </w:t>
      </w:r>
      <w:r w:rsidRPr="00413B9D">
        <w:t>с.</w:t>
      </w:r>
    </w:p>
    <w:p w14:paraId="363A795D" w14:textId="77777777" w:rsidR="002A1A45" w:rsidRPr="00413B9D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D11E08">
        <w:lastRenderedPageBreak/>
        <w:t>Мартин,</w:t>
      </w:r>
      <w:r w:rsidRPr="00C668DE">
        <w:rPr>
          <w:color w:val="FF0000"/>
        </w:rPr>
        <w:t xml:space="preserve"> </w:t>
      </w:r>
      <w:r w:rsidRPr="00413B9D">
        <w:t>М. Инсайдерское руководство по STM32 // Режим доступа: http://forum.chipmk.ru/index.php?app=core&amp;module=attach&amp;section=attach&amp;attach_id=1565 – Дата доступа: 06.02.2015.</w:t>
      </w:r>
    </w:p>
    <w:p w14:paraId="7C4EC31E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>STM32F407xx // Режим доступа: http://datasheet.octopart.com/STM32F405RGT6-STMicroelectronics-datasheet-10836202.pdf – Дата доступа: 06.02.2015.</w:t>
      </w:r>
    </w:p>
    <w:p w14:paraId="74A04A09" w14:textId="77777777" w:rsidR="002A1A45" w:rsidRDefault="002A1A45" w:rsidP="002A1A45">
      <w:pPr>
        <w:pStyle w:val="ab"/>
        <w:tabs>
          <w:tab w:val="num" w:pos="567"/>
          <w:tab w:val="left" w:pos="993"/>
        </w:tabs>
        <w:spacing w:after="0"/>
        <w:ind w:left="709" w:firstLine="0"/>
      </w:pPr>
    </w:p>
    <w:p w14:paraId="44452A17" w14:textId="77777777" w:rsidR="002A1A45" w:rsidRPr="009B5832" w:rsidRDefault="002A1A45" w:rsidP="002A1A45">
      <w:pPr>
        <w:spacing w:line="120" w:lineRule="atLeast"/>
        <w:jc w:val="center"/>
      </w:pPr>
      <w:r w:rsidRPr="009B583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2C6C80B5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proofErr w:type="spellStart"/>
      <w:r w:rsidRPr="00F47844">
        <w:t>Ролич</w:t>
      </w:r>
      <w:proofErr w:type="spellEnd"/>
      <w:r w:rsidRPr="00F47844">
        <w:t xml:space="preserve">, О.Ч. Основы автоматики в электроэнергетике: учеб. Пособие / О.Ч. </w:t>
      </w:r>
      <w:proofErr w:type="spellStart"/>
      <w:r w:rsidRPr="00F47844">
        <w:t>Ролич</w:t>
      </w:r>
      <w:proofErr w:type="spellEnd"/>
      <w:r w:rsidRPr="00F47844">
        <w:t>, Ю.А. Сидоренко, А.Г. Сеньков. – Минск: Беларусь, 2011. – 191 с.</w:t>
      </w:r>
    </w:p>
    <w:p w14:paraId="59927D1D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651749">
        <w:t>Орлов</w:t>
      </w:r>
      <w:r>
        <w:t>, С.</w:t>
      </w:r>
      <w:r w:rsidRPr="00651749">
        <w:t>А. Теория и практика языков программирования: Учебник для</w:t>
      </w:r>
      <w:r>
        <w:t xml:space="preserve"> вузов. Стандарт 3-го поколения / С.А. Орлов.</w:t>
      </w:r>
      <w:r w:rsidRPr="00651749">
        <w:t xml:space="preserve"> </w:t>
      </w:r>
      <w:r w:rsidRPr="00D90142">
        <w:rPr>
          <w:rFonts w:hint="eastAsia"/>
        </w:rPr>
        <w:t>–</w:t>
      </w:r>
      <w:r w:rsidRPr="00651749">
        <w:t xml:space="preserve"> СПб.: Питер, 2013. </w:t>
      </w:r>
      <w:r w:rsidRPr="00D90142">
        <w:rPr>
          <w:rFonts w:hint="eastAsia"/>
        </w:rPr>
        <w:t>–</w:t>
      </w:r>
      <w:r>
        <w:t xml:space="preserve"> 688 с.</w:t>
      </w:r>
    </w:p>
    <w:p w14:paraId="63D6A7CF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proofErr w:type="spellStart"/>
      <w:r w:rsidRPr="00042F33">
        <w:t>Агуров</w:t>
      </w:r>
      <w:proofErr w:type="spellEnd"/>
      <w:r w:rsidRPr="00042F33">
        <w:t>, П.В. Интерфейс USB.</w:t>
      </w:r>
      <w:r>
        <w:t xml:space="preserve"> </w:t>
      </w:r>
      <w:r w:rsidRPr="00042F33">
        <w:t>Практика использования и программирования</w:t>
      </w:r>
      <w:r>
        <w:t xml:space="preserve"> /</w:t>
      </w:r>
      <w:r w:rsidRPr="002A0578">
        <w:t xml:space="preserve"> </w:t>
      </w:r>
      <w:r>
        <w:t xml:space="preserve">П.В. </w:t>
      </w:r>
      <w:proofErr w:type="spellStart"/>
      <w:r w:rsidRPr="00042F33">
        <w:t>Агуров</w:t>
      </w:r>
      <w:proofErr w:type="spellEnd"/>
      <w:r w:rsidRPr="00042F33">
        <w:t xml:space="preserve">. </w:t>
      </w:r>
      <w:r>
        <w:t>–</w:t>
      </w:r>
      <w:r w:rsidRPr="00042F33">
        <w:t xml:space="preserve"> Санкт-Петербург: БХВ-Петербург, 2005. </w:t>
      </w:r>
      <w:r>
        <w:t>–</w:t>
      </w:r>
      <w:r w:rsidRPr="00042F33">
        <w:t xml:space="preserve"> 576 с.</w:t>
      </w:r>
    </w:p>
    <w:p w14:paraId="3CF0AE14" w14:textId="77777777" w:rsidR="002A1A45" w:rsidRPr="00413B9D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 xml:space="preserve">Солонина, А. И. Цифровая обработка сигналов. Моделирование в </w:t>
      </w:r>
      <w:proofErr w:type="spellStart"/>
      <w:r w:rsidRPr="00413B9D">
        <w:t>Simulink</w:t>
      </w:r>
      <w:proofErr w:type="spellEnd"/>
      <w:r w:rsidRPr="00413B9D">
        <w:t xml:space="preserve"> / А. И. Солонина. – Санкт-Петербург: БХВ-Петербург, 2012. – 432 с.</w:t>
      </w:r>
    </w:p>
    <w:p w14:paraId="78531519" w14:textId="77777777" w:rsidR="002A1A45" w:rsidRPr="00413B9D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 xml:space="preserve">Гонсалес, Р. Цифровая обработка изображений / Р. Гонсалес, Р. </w:t>
      </w:r>
      <w:proofErr w:type="spellStart"/>
      <w:r w:rsidRPr="00413B9D">
        <w:t>Вудс</w:t>
      </w:r>
      <w:proofErr w:type="spellEnd"/>
      <w:r w:rsidRPr="00413B9D">
        <w:t>. – Москва: Техносфера, 2005 – 1072 с.</w:t>
      </w:r>
    </w:p>
    <w:p w14:paraId="265D4623" w14:textId="77777777" w:rsidR="002A1A45" w:rsidRDefault="002A1A45" w:rsidP="002A1A45">
      <w:pPr>
        <w:pStyle w:val="ab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F47844">
        <w:t>Кашкаров, А.П. 500 схем для радиолюбителей. Электронные датчики / А.П. Кашкаров. – Санкт-Петербург: Наука и техника, 2008.</w:t>
      </w:r>
      <w:r w:rsidRPr="00AC2E62">
        <w:t xml:space="preserve"> </w:t>
      </w:r>
      <w:r w:rsidRPr="00413B9D">
        <w:t xml:space="preserve">– </w:t>
      </w:r>
      <w:r w:rsidRPr="002F022F">
        <w:t>288</w:t>
      </w:r>
      <w:r w:rsidRPr="00413B9D">
        <w:t xml:space="preserve"> с.</w:t>
      </w:r>
    </w:p>
    <w:p w14:paraId="52B96F17" w14:textId="77777777" w:rsidR="00EC17B0" w:rsidRDefault="00EC1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7A20B" w14:textId="77777777" w:rsidR="00623B8B" w:rsidRDefault="00623B8B" w:rsidP="00623B8B">
      <w:pPr>
        <w:tabs>
          <w:tab w:val="left" w:pos="-3969"/>
          <w:tab w:val="left" w:pos="1134"/>
        </w:tabs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56B4A">
        <w:rPr>
          <w:rFonts w:ascii="Times New Roman" w:hAnsi="Times New Roman"/>
          <w:sz w:val="28"/>
          <w:szCs w:val="28"/>
        </w:rPr>
        <w:t>Вопросы разработали:</w:t>
      </w:r>
    </w:p>
    <w:p w14:paraId="07404DED" w14:textId="77777777" w:rsidR="00623B8B" w:rsidRPr="00D56B4A" w:rsidRDefault="00623B8B" w:rsidP="00623B8B">
      <w:pPr>
        <w:tabs>
          <w:tab w:val="left" w:pos="-3969"/>
          <w:tab w:val="left" w:pos="1134"/>
        </w:tabs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ЯЧИН Николай Сергеевич </w:t>
      </w:r>
      <w:r w:rsidRPr="00D56B4A">
        <w:rPr>
          <w:rFonts w:ascii="Times New Roman" w:hAnsi="Times New Roman"/>
          <w:sz w:val="28"/>
          <w:szCs w:val="28"/>
        </w:rPr>
        <w:t>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ики и технологии</w:t>
      </w:r>
      <w:r w:rsidRPr="00D56B4A">
        <w:rPr>
          <w:rFonts w:ascii="Times New Roman" w:hAnsi="Times New Roman"/>
          <w:sz w:val="28"/>
          <w:szCs w:val="28"/>
        </w:rPr>
        <w:t>, старший преподаватель</w:t>
      </w:r>
      <w:r>
        <w:rPr>
          <w:rFonts w:ascii="Times New Roman" w:hAnsi="Times New Roman"/>
          <w:sz w:val="28"/>
          <w:szCs w:val="28"/>
        </w:rPr>
        <w:t xml:space="preserve"> кафедры ПИКС</w:t>
      </w:r>
    </w:p>
    <w:p w14:paraId="479A5C8A" w14:textId="77777777" w:rsidR="00EC17B0" w:rsidRDefault="00EC17B0" w:rsidP="00623B8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7B0" w:rsidSect="00EC1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54A0" w14:textId="77777777" w:rsidR="00CC7F07" w:rsidRDefault="00CC7F07" w:rsidP="00EC17B0">
      <w:pPr>
        <w:spacing w:after="0" w:line="240" w:lineRule="auto"/>
      </w:pPr>
      <w:r>
        <w:separator/>
      </w:r>
    </w:p>
  </w:endnote>
  <w:endnote w:type="continuationSeparator" w:id="0">
    <w:p w14:paraId="3CAA7FFA" w14:textId="77777777" w:rsidR="00CC7F07" w:rsidRDefault="00CC7F07" w:rsidP="00EC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3F3D" w14:textId="77777777" w:rsidR="00EC17B0" w:rsidRDefault="00EC17B0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C1AA" w14:textId="77777777" w:rsidR="00EC17B0" w:rsidRDefault="00EC17B0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B164" w14:textId="77777777" w:rsidR="00EC17B0" w:rsidRDefault="00EC17B0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24D7" w14:textId="77777777" w:rsidR="00CC7F07" w:rsidRDefault="00CC7F07" w:rsidP="00EC17B0">
      <w:pPr>
        <w:spacing w:after="0" w:line="240" w:lineRule="auto"/>
      </w:pPr>
      <w:r>
        <w:separator/>
      </w:r>
    </w:p>
  </w:footnote>
  <w:footnote w:type="continuationSeparator" w:id="0">
    <w:p w14:paraId="7AA33DFE" w14:textId="77777777" w:rsidR="00CC7F07" w:rsidRDefault="00CC7F07" w:rsidP="00EC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950C" w14:textId="77777777" w:rsidR="00EC17B0" w:rsidRDefault="00EC17B0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49FE" w14:textId="77777777" w:rsidR="00EC17B0" w:rsidRDefault="00EC17B0">
    <w:pPr>
      <w:pStyle w:val="a6"/>
      <w:jc w:val="right"/>
    </w:pPr>
    <w:r>
      <w:fldChar w:fldCharType="begin"/>
    </w:r>
    <w:r>
      <w:instrText xml:space="preserve">PAGE  \* MERGEFORMAT </w:instrText>
    </w:r>
    <w:r>
      <w:fldChar w:fldCharType="separate"/>
    </w:r>
    <w:r w:rsidR="009B5832">
      <w:rPr>
        <w:noProof/>
      </w:rPr>
      <w:t>5</w:t>
    </w:r>
    <w:r>
      <w:fldChar w:fldCharType="end"/>
    </w:r>
  </w:p>
  <w:p w14:paraId="216D7A5B" w14:textId="77777777" w:rsidR="00EC17B0" w:rsidRDefault="00EC17B0">
    <w:pPr>
      <w:pStyle w:val="a6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C37D" w14:textId="77777777" w:rsidR="00EC17B0" w:rsidRDefault="00EC17B0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A46DA"/>
    <w:multiLevelType w:val="multilevel"/>
    <w:tmpl w:val="544FCC91"/>
    <w:lvl w:ilvl="0">
      <w:start w:val="1"/>
      <w:numFmt w:val="decimal"/>
      <w:lvlText w:val="%1."/>
      <w:lvlJc w:val="left"/>
      <w:pPr>
        <w:tabs>
          <w:tab w:val="num" w:pos="1353"/>
        </w:tabs>
        <w:ind w:firstLine="993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B0"/>
    <w:rsid w:val="000118E3"/>
    <w:rsid w:val="000D3DFA"/>
    <w:rsid w:val="002517C0"/>
    <w:rsid w:val="002A1A45"/>
    <w:rsid w:val="002F11D0"/>
    <w:rsid w:val="003B7566"/>
    <w:rsid w:val="003E76C4"/>
    <w:rsid w:val="003F586F"/>
    <w:rsid w:val="004C5E1E"/>
    <w:rsid w:val="00517F58"/>
    <w:rsid w:val="00527797"/>
    <w:rsid w:val="00553D41"/>
    <w:rsid w:val="005A5114"/>
    <w:rsid w:val="005C5912"/>
    <w:rsid w:val="005F7598"/>
    <w:rsid w:val="00623B8B"/>
    <w:rsid w:val="0062696A"/>
    <w:rsid w:val="007C17D8"/>
    <w:rsid w:val="00867B99"/>
    <w:rsid w:val="009B5832"/>
    <w:rsid w:val="00A03348"/>
    <w:rsid w:val="00A6010D"/>
    <w:rsid w:val="00B6783E"/>
    <w:rsid w:val="00C12296"/>
    <w:rsid w:val="00CC7F07"/>
    <w:rsid w:val="00D07EFA"/>
    <w:rsid w:val="00D24821"/>
    <w:rsid w:val="00E765A9"/>
    <w:rsid w:val="00EA3857"/>
    <w:rsid w:val="00EC17B0"/>
    <w:rsid w:val="00F25643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EA348"/>
  <w15:chartTrackingRefBased/>
  <w15:docId w15:val="{F97CFC22-AAB5-4828-A2E1-3174B6B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C17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EC17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C17B0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pPr>
      <w:ind w:left="72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EC17B0"/>
    <w:rPr>
      <w:rFonts w:ascii="Calibri" w:hAnsi="Calibri" w:cs="Calibri"/>
    </w:r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val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EC17B0"/>
    <w:rPr>
      <w:rFonts w:ascii="Calibri" w:hAnsi="Calibri" w:cs="Calibri"/>
    </w:r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val="ru-RU"/>
    </w:rPr>
  </w:style>
  <w:style w:type="paragraph" w:styleId="aa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2A1A45"/>
    <w:pPr>
      <w:autoSpaceDE/>
      <w:autoSpaceDN/>
      <w:adjustRightInd/>
      <w:spacing w:after="120" w:line="240" w:lineRule="auto"/>
      <w:ind w:left="283"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link w:val="ab"/>
    <w:rsid w:val="002A1A45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ВоваВова</dc:creator>
  <cp:keywords/>
  <dc:description/>
  <cp:lastModifiedBy>- -</cp:lastModifiedBy>
  <cp:revision>6</cp:revision>
  <dcterms:created xsi:type="dcterms:W3CDTF">2024-03-12T19:05:00Z</dcterms:created>
  <dcterms:modified xsi:type="dcterms:W3CDTF">2025-05-26T04:04:00Z</dcterms:modified>
</cp:coreProperties>
</file>