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1.0" w:type="dxa"/>
        <w:jc w:val="left"/>
        <w:tblInd w:w="-140.0" w:type="dxa"/>
        <w:tblBorders>
          <w:bottom w:color="000000" w:space="0" w:sz="24" w:val="single"/>
        </w:tblBorders>
        <w:tblLayout w:type="fixed"/>
        <w:tblLook w:val="0000"/>
      </w:tblPr>
      <w:tblGrid>
        <w:gridCol w:w="2622"/>
        <w:gridCol w:w="7229"/>
        <w:tblGridChange w:id="0">
          <w:tblGrid>
            <w:gridCol w:w="2622"/>
            <w:gridCol w:w="722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tcBorders>
              <w:bottom w:color="808080" w:space="0" w:sz="2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26252" cy="1615500"/>
                  <wp:effectExtent b="0" l="0" r="0" t="0"/>
                  <wp:docPr descr="Y:\НК БГУИР\61 НК БГУИР\Новая папка\2025.png" id="6" name="image4.png"/>
                  <a:graphic>
                    <a:graphicData uri="http://schemas.openxmlformats.org/drawingml/2006/picture">
                      <pic:pic>
                        <pic:nvPicPr>
                          <pic:cNvPr descr="Y:\НК БГУИР\61 НК БГУИР\Новая папка\2025.png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252" cy="161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808080" w:space="0" w:sz="24" w:val="single"/>
            </w:tcBorders>
          </w:tcPr>
          <w:p w:rsidR="00000000" w:rsidDel="00000000" w:rsidP="00000000" w:rsidRDefault="00000000" w:rsidRPr="00000000" w14:paraId="00000003">
            <w:pPr>
              <w:ind w:firstLine="0"/>
              <w:jc w:val="right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МИНИСТЕРСТВО ОБРАЗОВАНИЯ РЕСПУБЛИКИ БЕЛАРУСЬ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Учреждение образования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«БЕЛОРУССКИЙ ГОСУДАРСТВЕННЫЙ УНИВЕРСИТЕТ </w:t>
              <w:br w:type="textWrapping"/>
              <w:t xml:space="preserve">ИНФОРМАТИКИ И РАДИОЭЛЕКТРОНИКИ»  </w:t>
            </w:r>
          </w:p>
          <w:p w:rsidR="00000000" w:rsidDel="00000000" w:rsidP="00000000" w:rsidRDefault="00000000" w:rsidRPr="00000000" w14:paraId="00000006">
            <w:pPr>
              <w:pStyle w:val="Heading3"/>
              <w:jc w:val="righ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3"/>
              <w:jc w:val="right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УПРАВЛЕНИЕ ПОДГОТОВКИ НАУЧНЫХ КАДРОВ </w:t>
              <w:br w:type="textWrapping"/>
              <w:t xml:space="preserve">ВЫСШЕЙ КВАЛИФИКАЦИИ</w:t>
            </w:r>
          </w:p>
          <w:p w:rsidR="00000000" w:rsidDel="00000000" w:rsidP="00000000" w:rsidRDefault="00000000" w:rsidRPr="00000000" w14:paraId="00000008">
            <w:pPr>
              <w:pStyle w:val="Heading3"/>
              <w:jc w:val="right"/>
              <w:rPr>
                <w:rFonts w:ascii="Bookman Old Style" w:cs="Bookman Old Style" w:eastAsia="Bookman Old Style" w:hAnsi="Bookman Old Style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СЕКТОР СТУДЕНЧЕСКОЙ НАУКИ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firstLine="0"/>
        <w:jc w:val="center"/>
        <w:rPr>
          <w:rFonts w:ascii="Bookman Old Style" w:cs="Bookman Old Style" w:eastAsia="Bookman Old Style" w:hAnsi="Bookman Old Styl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kman Old Style" w:cs="Bookman Old Style" w:eastAsia="Bookman Old Style" w:hAnsi="Bookman Old Style"/>
          <w:b w:val="1"/>
          <w:color w:val="8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8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 Black" w:cs="Arial Black" w:eastAsia="Arial Black" w:hAnsi="Arial Black"/>
          <w:b w:val="1"/>
          <w:color w:val="008000"/>
          <w:sz w:val="96"/>
          <w:szCs w:val="96"/>
          <w:rtl w:val="0"/>
        </w:rPr>
        <w:t xml:space="preserve">61-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8000"/>
              <w:sz w:val="72"/>
              <w:szCs w:val="72"/>
              <w:rtl w:val="0"/>
            </w:rPr>
            <w:t xml:space="preserve">я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color w:val="800000"/>
          <w:sz w:val="32"/>
          <w:szCs w:val="32"/>
          <w:rtl w:val="0"/>
        </w:rPr>
        <w:t xml:space="preserve">НАУЧНАЯ КОНФЕРЕНЦИЯ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b w:val="1"/>
          <w:color w:val="800000"/>
          <w:sz w:val="32"/>
          <w:szCs w:val="3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800000"/>
          <w:sz w:val="32"/>
          <w:szCs w:val="32"/>
          <w:rtl w:val="0"/>
        </w:rPr>
        <w:t xml:space="preserve">АСПИРАНТОВ, МАГИСТРАНТОВ И СТУДЕНТОВ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/>
      </w:pPr>
      <w:r w:rsidDel="00000000" w:rsidR="00000000" w:rsidRPr="00000000">
        <w:rPr/>
        <w:drawing>
          <wp:inline distB="0" distT="0" distL="0" distR="0">
            <wp:extent cx="6248400" cy="2762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0"/>
        <w:jc w:val="center"/>
        <w:rPr>
          <w:rFonts w:ascii="Bookman Old Style" w:cs="Bookman Old Style" w:eastAsia="Bookman Old Style" w:hAnsi="Bookman Old Style"/>
          <w:b w:val="1"/>
          <w:color w:val="0070c0"/>
          <w:sz w:val="44"/>
          <w:szCs w:val="4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70c0"/>
          <w:sz w:val="44"/>
          <w:szCs w:val="44"/>
          <w:rtl w:val="0"/>
        </w:rPr>
        <w:t xml:space="preserve">ИНФОРМАЦИОННЫЕ ТЕХНОЛОГИИ И УПРАВЛЕНИЕ</w:t>
      </w:r>
    </w:p>
    <w:p w:rsidR="00000000" w:rsidDel="00000000" w:rsidP="00000000" w:rsidRDefault="00000000" w:rsidRPr="00000000" w14:paraId="00000017">
      <w:pPr>
        <w:ind w:firstLine="0"/>
        <w:jc w:val="right"/>
        <w:rPr/>
      </w:pPr>
      <w:r w:rsidDel="00000000" w:rsidR="00000000" w:rsidRPr="00000000">
        <w:rPr/>
        <w:drawing>
          <wp:inline distB="0" distT="0" distL="0" distR="0">
            <wp:extent cx="6248400" cy="2762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851" w:firstLine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21–25 апреля 2025года</w:t>
      </w:r>
    </w:p>
    <w:p w:rsidR="00000000" w:rsidDel="00000000" w:rsidP="00000000" w:rsidRDefault="00000000" w:rsidRPr="00000000" w14:paraId="0000001A">
      <w:pPr>
        <w:shd w:fill="ffffff" w:val="clear"/>
        <w:ind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ind w:firstLine="0"/>
        <w:jc w:val="center"/>
        <w:rPr>
          <w:rFonts w:ascii="Arial" w:cs="Arial" w:eastAsia="Arial" w:hAnsi="Arial"/>
          <w:sz w:val="36"/>
          <w:szCs w:val="36"/>
        </w:rPr>
      </w:pPr>
      <w:bookmarkStart w:colFirst="0" w:colLast="0" w:name="_heading=h.d9vcsuq8ipz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851" w:firstLine="0"/>
        <w:jc w:val="left"/>
        <w:rPr>
          <w:rFonts w:ascii="Bookman Old Style" w:cs="Bookman Old Style" w:eastAsia="Bookman Old Style" w:hAnsi="Bookman Old Style"/>
          <w:b w:val="1"/>
          <w:smallCaps w:val="1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36"/>
          <w:szCs w:val="36"/>
          <w:rtl w:val="0"/>
        </w:rPr>
        <w:t xml:space="preserve">ПРОГРАММА </w:t>
        <w:br w:type="textWrapping"/>
        <w:t xml:space="preserve">И ПРИГЛАСИТЕЛЬНЫЙ БИЛЕТ</w:t>
      </w:r>
    </w:p>
    <w:p w:rsidR="00000000" w:rsidDel="00000000" w:rsidP="00000000" w:rsidRDefault="00000000" w:rsidRPr="00000000" w14:paraId="0000001E">
      <w:pPr>
        <w:shd w:fill="ffffff" w:val="clear"/>
        <w:ind w:firstLine="0"/>
        <w:jc w:val="center"/>
        <w:rPr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firstLine="0"/>
        <w:jc w:val="center"/>
        <w:rPr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firstLine="0"/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center"/>
        <w:rPr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9"/>
          <w:szCs w:val="29"/>
          <w:rtl w:val="0"/>
        </w:rPr>
        <w:t xml:space="preserve">Минск БГУИР 2025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-115.0" w:type="dxa"/>
        <w:tblLayout w:type="fixed"/>
        <w:tblLook w:val="0000"/>
      </w:tblPr>
      <w:tblGrid>
        <w:gridCol w:w="4561"/>
        <w:gridCol w:w="5009"/>
        <w:tblGridChange w:id="0">
          <w:tblGrid>
            <w:gridCol w:w="4561"/>
            <w:gridCol w:w="500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1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1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08000" cy="2006543"/>
                  <wp:effectExtent b="0" l="0" r="0" t="0"/>
                  <wp:docPr descr="2" id="10" name="image2.jpg"/>
                  <a:graphic>
                    <a:graphicData uri="http://schemas.openxmlformats.org/drawingml/2006/picture">
                      <pic:pic>
                        <pic:nvPicPr>
                          <pic:cNvPr descr="2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0065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Уважаемый коллега!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1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Оргкомитет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61-й научной конференции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аспирантов, магистрантов и студентов </w:t>
              <w:br w:type="textWrapping"/>
              <w:t xml:space="preserve">учреждения образования «Белорусский государственный университет информатики и радиоэлектроники»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приглашает Вас принять участие в работе конференции, которая будет проходить в период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21 по 25 апреля 2025 года.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1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08000" cy="2785371"/>
                  <wp:effectExtent b="0" l="0" r="0" t="0"/>
                  <wp:docPr descr="Фото_1" id="9" name="image3.jpg"/>
                  <a:graphic>
                    <a:graphicData uri="http://schemas.openxmlformats.org/drawingml/2006/picture">
                      <pic:pic>
                        <pic:nvPicPr>
                          <pic:cNvPr descr="Фото_1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7853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i w:val="0"/>
                <w:smallCaps w:val="1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firstLine="0"/>
        <w:rPr>
          <w:rFonts w:ascii="Bookman Old Style" w:cs="Bookman Old Style" w:eastAsia="Bookman Old Style" w:hAnsi="Bookman Old Style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rPr>
          <w:rFonts w:ascii="Bookman Old Style" w:cs="Bookman Old Style" w:eastAsia="Bookman Old Style" w:hAnsi="Bookman Old Style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rPr>
          <w:rFonts w:ascii="Bookman Old Style" w:cs="Bookman Old Style" w:eastAsia="Bookman Old Style" w:hAnsi="Bookman Old Style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rPr>
          <w:rFonts w:ascii="Bookman Old Style" w:cs="Bookman Old Style" w:eastAsia="Bookman Old Style" w:hAnsi="Bookman Old Style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rPr>
          <w:rFonts w:ascii="Bookman Old Style" w:cs="Bookman Old Style" w:eastAsia="Bookman Old Style" w:hAnsi="Bookman Old Style"/>
          <w:b w:val="1"/>
          <w:smallCaps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ind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АДРЕС ОРГКОМИТЕТА</w:t>
      </w:r>
    </w:p>
    <w:p w:rsidR="00000000" w:rsidDel="00000000" w:rsidP="00000000" w:rsidRDefault="00000000" w:rsidRPr="00000000" w14:paraId="0000002D">
      <w:pPr>
        <w:widowControl w:val="0"/>
        <w:spacing w:line="30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220013, Минск, ул. П. Бровки, 6,</w:t>
      </w:r>
    </w:p>
    <w:p w:rsidR="00000000" w:rsidDel="00000000" w:rsidP="00000000" w:rsidRDefault="00000000" w:rsidRPr="00000000" w14:paraId="0000002F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учреждение образования «Белорусский государственный</w:t>
      </w:r>
    </w:p>
    <w:p w:rsidR="00000000" w:rsidDel="00000000" w:rsidP="00000000" w:rsidRDefault="00000000" w:rsidRPr="00000000" w14:paraId="00000030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университет информатики и радиоэлектроники»</w:t>
      </w:r>
    </w:p>
    <w:p w:rsidR="00000000" w:rsidDel="00000000" w:rsidP="00000000" w:rsidRDefault="00000000" w:rsidRPr="00000000" w14:paraId="00000031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Оргкомитет конференции размещается в ауд. 231 1-го корпуса</w:t>
      </w:r>
    </w:p>
    <w:p w:rsidR="00000000" w:rsidDel="00000000" w:rsidP="00000000" w:rsidRDefault="00000000" w:rsidRPr="00000000" w14:paraId="00000032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Телефон: (+375 17) 293-84-10 </w:t>
      </w:r>
    </w:p>
    <w:p w:rsidR="00000000" w:rsidDel="00000000" w:rsidP="00000000" w:rsidRDefault="00000000" w:rsidRPr="00000000" w14:paraId="00000033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00" w:lineRule="auto"/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  <w:hyperlink r:id="rId12">
        <w:r w:rsidDel="00000000" w:rsidR="00000000" w:rsidRPr="00000000">
          <w:rPr>
            <w:rFonts w:ascii="Arial" w:cs="Arial" w:eastAsia="Arial" w:hAnsi="Arial"/>
            <w:rtl w:val="0"/>
          </w:rPr>
          <w:t xml:space="preserve">studnauka@bsuir.by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ОРГАНИЗАЦИОННЫЙ КОМИТЕТ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Председатель:</w:t>
      </w:r>
    </w:p>
    <w:tbl>
      <w:tblPr>
        <w:tblStyle w:val="Table3"/>
        <w:tblW w:w="9923.0" w:type="dxa"/>
        <w:jc w:val="left"/>
        <w:tblInd w:w="-6.999999999999993" w:type="dxa"/>
        <w:tblLayout w:type="fixed"/>
        <w:tblLook w:val="0000"/>
      </w:tblPr>
      <w:tblGrid>
        <w:gridCol w:w="2410"/>
        <w:gridCol w:w="7513"/>
        <w:tblGridChange w:id="0">
          <w:tblGrid>
            <w:gridCol w:w="2410"/>
            <w:gridCol w:w="751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Богуш В.А.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ректор, д-р физ.-мат. наук, профессор.</w:t>
            </w:r>
          </w:p>
        </w:tc>
      </w:tr>
    </w:tbl>
    <w:p w:rsidR="00000000" w:rsidDel="00000000" w:rsidP="00000000" w:rsidRDefault="00000000" w:rsidRPr="00000000" w14:paraId="0000003B">
      <w:pPr>
        <w:ind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Заместители председателя:</w:t>
      </w:r>
    </w:p>
    <w:tbl>
      <w:tblPr>
        <w:tblStyle w:val="Table4"/>
        <w:tblW w:w="9214.0" w:type="dxa"/>
        <w:jc w:val="left"/>
        <w:tblLayout w:type="fixed"/>
        <w:tblLook w:val="0000"/>
      </w:tblPr>
      <w:tblGrid>
        <w:gridCol w:w="2410"/>
        <w:gridCol w:w="6804"/>
        <w:tblGridChange w:id="0">
          <w:tblGrid>
            <w:gridCol w:w="2410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Давыдов М.В.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первый проректор, канд. физ.-мат. наук, доцент;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Стемпицкий В.Р.</w:t>
            </w:r>
          </w:p>
          <w:p w:rsidR="00000000" w:rsidDel="00000000" w:rsidP="00000000" w:rsidRDefault="00000000" w:rsidRPr="00000000" w14:paraId="00000040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Рыбак В.А.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проректор по научной работе, канд. техн. наук, доцент;</w:t>
            </w:r>
          </w:p>
          <w:p w:rsidR="00000000" w:rsidDel="00000000" w:rsidP="00000000" w:rsidRDefault="00000000" w:rsidRPr="00000000" w14:paraId="0000004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 проректор по учебной работе, канд. техн. наук, доцент.</w:t>
            </w:r>
          </w:p>
        </w:tc>
      </w:tr>
    </w:tbl>
    <w:p w:rsidR="00000000" w:rsidDel="00000000" w:rsidP="00000000" w:rsidRDefault="00000000" w:rsidRPr="00000000" w14:paraId="00000044">
      <w:pPr>
        <w:ind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Ответственный секретарь:</w:t>
      </w:r>
    </w:p>
    <w:tbl>
      <w:tblPr>
        <w:tblStyle w:val="Table5"/>
        <w:tblW w:w="16018.0" w:type="dxa"/>
        <w:jc w:val="left"/>
        <w:tblLayout w:type="fixed"/>
        <w:tblLook w:val="0000"/>
      </w:tblPr>
      <w:tblGrid>
        <w:gridCol w:w="2410"/>
        <w:gridCol w:w="6804"/>
        <w:gridCol w:w="6804"/>
        <w:tblGridChange w:id="0">
          <w:tblGrid>
            <w:gridCol w:w="2410"/>
            <w:gridCol w:w="6804"/>
            <w:gridCol w:w="6804"/>
          </w:tblGrid>
        </w:tblGridChange>
      </w:tblGrid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ind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Черноокая В.С.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заведующий сектором студенческой науки.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ind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Члены оргкомитета:</w:t>
      </w:r>
    </w:p>
    <w:tbl>
      <w:tblPr>
        <w:tblStyle w:val="Table6"/>
        <w:tblW w:w="9214.0" w:type="dxa"/>
        <w:jc w:val="left"/>
        <w:tblLayout w:type="fixed"/>
        <w:tblLook w:val="0000"/>
      </w:tblPr>
      <w:tblGrid>
        <w:gridCol w:w="2410"/>
        <w:gridCol w:w="6804"/>
        <w:tblGridChange w:id="0">
          <w:tblGrid>
            <w:gridCol w:w="2410"/>
            <w:gridCol w:w="68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Лихачевский Д.В.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firstLine="0"/>
              <w:rPr/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факультета компьютерного проектирования, канд. техн. наук, доцент – председатель комиссии по организации и проведению конференции «Электронные системы и технологии»;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Шилин Л.Ю.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firstLine="0"/>
              <w:rPr/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факультета информационных технологий и управления, д-р техн. наук, профессор – председатель комиссии по организации и проведению конференции «Информационные технологии и управление»;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Гранько С.В.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firstLine="0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факультета радиотехники и электроники, канд. техн. наук, доцент − председатель комиссии по организации и проведению конференции «Радиотехника и электроника»;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Ульянов Н.И.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firstLine="0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факультета компьютерных систем и сетей, канд. техн. наук, доцент – председатель комиссии по организации и проведению конференции «Компьютерные системы и сети»;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Дробот С.В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firstLine="0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факультета информационной безопасности, канд. техн. наук, доцент – председатель комиссии по организации и проведению конференции «Информационная безопасность»;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Лаврова О.И.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ind w:firstLine="0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− декан инженерно-экономического факультета, канд. экон. наук, доцент – председатель комиссии по организации и проведению конференции «Актуальные вопросы экономики и информационных технологий»;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Колегаев В.Г.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 начальник военного факультета, канд. военных наук, доцент – председатель комиссии по организации и проведению конференции «Инновационные технологии в образовательном процессе»;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Бондарик В.М.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декан факультета доуниверситетской подготовки и профессиональной ориентации, канд. техн. наук, доцент – председатель комиссии по организации и проведению конференции «Развитие русского и белорусского языков в условиях информатизации общества»;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Маковский М.Л.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 зам. декана факультета компьютерных технологий ИИТ БГУИР, председатель комиссии по организации и проведению конференции «Информационные системы и технологии»;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Куган С.Ф.</w:t>
            </w:r>
          </w:p>
          <w:p w:rsidR="00000000" w:rsidDel="00000000" w:rsidP="00000000" w:rsidRDefault="00000000" w:rsidRPr="00000000" w14:paraId="0000005C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Алексеева С.А.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начальник управления подготовки научных кадров высшей квалификации, д-р экон. наук, доцент;</w:t>
            </w:r>
          </w:p>
          <w:p w:rsidR="00000000" w:rsidDel="00000000" w:rsidP="00000000" w:rsidRDefault="00000000" w:rsidRPr="00000000" w14:paraId="0000005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начальник управления воспитательной работы с молодежью;</w:t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Баранова М.С.</w:t>
            </w:r>
          </w:p>
          <w:p w:rsidR="00000000" w:rsidDel="00000000" w:rsidP="00000000" w:rsidRDefault="00000000" w:rsidRPr="00000000" w14:paraId="00000061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Шаталова В.В.</w:t>
            </w:r>
          </w:p>
          <w:p w:rsidR="00000000" w:rsidDel="00000000" w:rsidP="00000000" w:rsidRDefault="00000000" w:rsidRPr="00000000" w14:paraId="00000065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 заведующая Студенческой научно-исследовательской лабораторией, заместитель председателя Совета молодых ученых БГУИР, канд. физ.-мат. наук;</w:t>
            </w:r>
          </w:p>
          <w:p w:rsidR="00000000" w:rsidDel="00000000" w:rsidP="00000000" w:rsidRDefault="00000000" w:rsidRPr="00000000" w14:paraId="00000068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– директор, канд. техн. наук, доцент, председатель комиссии по организации и проведению «Научной конференции учащихся филиала БГУИР «Минский радиотехнический колледж».</w:t>
            </w:r>
          </w:p>
          <w:p w:rsidR="00000000" w:rsidDel="00000000" w:rsidP="00000000" w:rsidRDefault="00000000" w:rsidRPr="00000000" w14:paraId="00000069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КОМИССИЯ КОНФЕРЕНЦИИ </w:t>
        <w:br w:type="textWrapping"/>
        <w:t xml:space="preserve">«</w:t>
      </w:r>
      <w:r w:rsidDel="00000000" w:rsidR="00000000" w:rsidRPr="00000000">
        <w:rPr>
          <w:b w:val="1"/>
          <w:sz w:val="32"/>
          <w:szCs w:val="32"/>
          <w:rtl w:val="0"/>
        </w:rPr>
        <w:t xml:space="preserve">ИНФОРМАЦИОННЫЕ ТЕХНОЛОГИИ И УПРАВЛЕНИЕ</w:t>
      </w:r>
      <w:r w:rsidDel="00000000" w:rsidR="00000000" w:rsidRPr="00000000">
        <w:rPr>
          <w:b w:val="1"/>
          <w:rtl w:val="0"/>
        </w:rPr>
        <w:t xml:space="preserve">»:</w:t>
      </w:r>
    </w:p>
    <w:p w:rsidR="00000000" w:rsidDel="00000000" w:rsidP="00000000" w:rsidRDefault="00000000" w:rsidRPr="00000000" w14:paraId="0000006B">
      <w:pPr>
        <w:ind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Шилин Л.Ю. − декан ФИТиУ, д-р техн. наук, профессор, председатель комиссии по организации и проведению конференции «Информационные технологии и управление»;</w:t>
          </w:r>
        </w:sdtContent>
      </w:sdt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Ковалёв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М</w:t>
      </w:r>
      <w:r w:rsidDel="00000000" w:rsidR="00000000" w:rsidRPr="00000000">
        <w:rPr>
          <w:rFonts w:ascii="Gungsuh" w:cs="Gungsuh" w:eastAsia="Gungsuh" w:hAnsi="Gungsuh"/>
          <w:color w:val="000000"/>
          <w:rtl w:val="0"/>
        </w:rPr>
        <w:t xml:space="preserve">.В. − зам. декана по научной работе ФИТиУ, ответственный за подготовку, выпуск программы и электронного сборника тезисов докладов конференции «Информационные технологии и управление»;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Трофимович А.Ф. − зам. декана ФИТиУ, член редакционной коллегии сборника материалов конференции «Информационные технологии и управление»;</w:t>
          </w:r>
        </w:sdtContent>
      </w:sdt>
    </w:p>
    <w:p w:rsidR="00000000" w:rsidDel="00000000" w:rsidP="00000000" w:rsidRDefault="00000000" w:rsidRPr="00000000" w14:paraId="0000006F">
      <w:pPr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Голенков В.В. − д-р техн. наук, профессор, профессор кафедры ИИТ;</w:t>
          </w:r>
        </w:sdtContent>
      </w:sdt>
    </w:p>
    <w:p w:rsidR="00000000" w:rsidDel="00000000" w:rsidP="00000000" w:rsidRDefault="00000000" w:rsidRPr="00000000" w14:paraId="00000070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Кукин Д.П. − канд. техн. наук, доцент, зав. кафедрой ВМиП;</w:t>
          </w:r>
        </w:sdtContent>
      </w:sdt>
    </w:p>
    <w:p w:rsidR="00000000" w:rsidDel="00000000" w:rsidP="00000000" w:rsidRDefault="00000000" w:rsidRPr="00000000" w14:paraId="00000071">
      <w:pPr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Марков А.В. − канд. техн. наук, доцент, зав. кафедрой СУ;</w:t>
          </w:r>
        </w:sdtContent>
      </w:sdt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Шункевич Д.В. – канд. техн. наук, доцент, зав. кафедрой ИИТ;</w:t>
      </w:r>
    </w:p>
    <w:p w:rsidR="00000000" w:rsidDel="00000000" w:rsidP="00000000" w:rsidRDefault="00000000" w:rsidRPr="00000000" w14:paraId="00000073">
      <w:pPr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Захарьев В.А. − канд. техн. наук, профессор кафедры СУ;</w:t>
          </w:r>
        </w:sdtContent>
      </w:sdt>
    </w:p>
    <w:p w:rsidR="00000000" w:rsidDel="00000000" w:rsidP="00000000" w:rsidRDefault="00000000" w:rsidRPr="00000000" w14:paraId="00000074">
      <w:pPr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Навроцкий А.А. − канд. физ.-мат. наук, доцент, зав. кафедрой ИТАС;</w:t>
          </w:r>
        </w:sdtContent>
      </w:sdt>
    </w:p>
    <w:p w:rsidR="00000000" w:rsidDel="00000000" w:rsidP="00000000" w:rsidRDefault="00000000" w:rsidRPr="00000000" w14:paraId="00000075">
      <w:pPr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Николаева Л.В. − канд. истор. наук, доцент, зав. кафедрой ГД;</w:t>
          </w:r>
        </w:sdtContent>
      </w:sdt>
    </w:p>
    <w:p w:rsidR="00000000" w:rsidDel="00000000" w:rsidP="00000000" w:rsidRDefault="00000000" w:rsidRPr="00000000" w14:paraId="00000076">
      <w:pPr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Журавлёв В.И. − канд. техн. наук, доцент, зав. кафедрой ТОЭ;</w:t>
          </w:r>
        </w:sdtContent>
      </w:sdt>
    </w:p>
    <w:p w:rsidR="00000000" w:rsidDel="00000000" w:rsidP="00000000" w:rsidRDefault="00000000" w:rsidRPr="00000000" w14:paraId="00000077">
      <w:pPr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Хаджинов М.К. − канд. техн. наук, доцент кафедры СУ. 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hanging="14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ПЛАН РАБОТЫ</w:t>
      </w:r>
    </w:p>
    <w:p w:rsidR="00000000" w:rsidDel="00000000" w:rsidP="00000000" w:rsidRDefault="00000000" w:rsidRPr="00000000" w14:paraId="0000007B">
      <w:pPr>
        <w:ind w:hanging="142"/>
        <w:jc w:val="center"/>
        <w:rPr/>
      </w:pPr>
      <w:r w:rsidDel="00000000" w:rsidR="00000000" w:rsidRPr="00000000">
        <w:rPr>
          <w:rtl w:val="0"/>
        </w:rPr>
        <w:t xml:space="preserve">61-й научной конференции аспирантов, магистрантов и студентов </w:t>
      </w:r>
    </w:p>
    <w:p w:rsidR="00000000" w:rsidDel="00000000" w:rsidP="00000000" w:rsidRDefault="00000000" w:rsidRPr="00000000" w14:paraId="0000007C">
      <w:pPr>
        <w:ind w:hanging="142"/>
        <w:jc w:val="center"/>
        <w:rPr/>
      </w:pPr>
      <w:r w:rsidDel="00000000" w:rsidR="00000000" w:rsidRPr="00000000">
        <w:rPr>
          <w:rtl w:val="0"/>
        </w:rPr>
        <w:t xml:space="preserve">учреждения образования «Белорусский государственный университет информатики и радиоэлектроники»</w:t>
      </w:r>
    </w:p>
    <w:p w:rsidR="00000000" w:rsidDel="00000000" w:rsidP="00000000" w:rsidRDefault="00000000" w:rsidRPr="00000000" w14:paraId="0000007D">
      <w:pPr>
        <w:shd w:fill="ffffff" w:val="clear"/>
        <w:ind w:right="-144" w:firstLine="0"/>
        <w:jc w:val="center"/>
        <w:rPr>
          <w:b w:val="1"/>
          <w:smallCaps w:val="1"/>
          <w:sz w:val="36"/>
          <w:szCs w:val="36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ИНФОРМАЦИОННЫЕ ТЕХНОЛОГИИ И УПРАВЛЕНИЕ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80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Системы управления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80"/>
        <w:gridCol w:w="2560"/>
        <w:gridCol w:w="2815"/>
        <w:gridCol w:w="1134"/>
        <w:tblGridChange w:id="0">
          <w:tblGrid>
            <w:gridCol w:w="3380"/>
            <w:gridCol w:w="2560"/>
            <w:gridCol w:w="2815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701-5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8C">
      <w:pPr>
        <w:ind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Автоматизированные системы обработки информации</w:t>
      </w:r>
      <w:r w:rsidDel="00000000" w:rsidR="00000000" w:rsidRPr="00000000">
        <w:rPr>
          <w:sz w:val="32"/>
          <w:szCs w:val="32"/>
          <w:rtl w:val="0"/>
        </w:rPr>
        <w:t xml:space="preserve">»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605-5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98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«Интеллектуальные информационные технологии»</w:t>
      </w:r>
    </w:p>
    <w:p w:rsidR="00000000" w:rsidDel="00000000" w:rsidP="00000000" w:rsidRDefault="00000000" w:rsidRPr="00000000" w14:paraId="00000099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3"/>
        <w:gridCol w:w="2492"/>
        <w:gridCol w:w="2783"/>
        <w:gridCol w:w="1080"/>
        <w:tblGridChange w:id="0">
          <w:tblGrid>
            <w:gridCol w:w="3273"/>
            <w:gridCol w:w="2492"/>
            <w:gridCol w:w="2783"/>
            <w:gridCol w:w="10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609-5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A4">
      <w:pPr>
        <w:ind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Вычислительные методы и программирование</w:t>
      </w:r>
      <w:r w:rsidDel="00000000" w:rsidR="00000000" w:rsidRPr="00000000">
        <w:rPr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0A5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5"/>
        <w:gridCol w:w="2550"/>
        <w:gridCol w:w="2835"/>
        <w:gridCol w:w="870"/>
        <w:tblGridChange w:id="0">
          <w:tblGrid>
            <w:gridCol w:w="3375"/>
            <w:gridCol w:w="2550"/>
            <w:gridCol w:w="2835"/>
            <w:gridCol w:w="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411-5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B0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Электрические цепи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B1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513-4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Секция</w:t>
      </w:r>
    </w:p>
    <w:p w:rsidR="00000000" w:rsidDel="00000000" w:rsidP="00000000" w:rsidRDefault="00000000" w:rsidRPr="00000000" w14:paraId="000000C2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Гуманитарные дисциплины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Подсекция «История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белорусской государственности»</w:t>
      </w:r>
    </w:p>
    <w:tbl>
      <w:tblPr>
        <w:tblStyle w:val="Table1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104-4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Подсекция «Великая Отечественная война советского народа»</w:t>
      </w:r>
    </w:p>
    <w:tbl>
      <w:tblPr>
        <w:tblStyle w:val="Table1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209-4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Подсекция «Политология»</w:t>
      </w:r>
    </w:p>
    <w:tbl>
      <w:tblPr>
        <w:tblStyle w:val="Table1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209-4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Подсекция «Социлогия»</w:t>
      </w:r>
    </w:p>
    <w:tbl>
      <w:tblPr>
        <w:tblStyle w:val="Table15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8"/>
        <w:gridCol w:w="2496"/>
        <w:gridCol w:w="2772"/>
        <w:gridCol w:w="1082"/>
        <w:tblGridChange w:id="0">
          <w:tblGrid>
            <w:gridCol w:w="3278"/>
            <w:gridCol w:w="2496"/>
            <w:gridCol w:w="2772"/>
            <w:gridCol w:w="10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заседания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Время заседания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Аудитория и корпус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Стр.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17:25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427-4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531" w:top="1134" w:left="1247" w:right="102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imes New Roman"/>
  <w:font w:name="Gungsuh"/>
  <w:font w:name="Bookman Old Style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firstLine="0"/>
      <w:jc w:val="left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firstLine="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firstLine="0"/>
      <w:jc w:val="center"/>
    </w:pPr>
    <w:rPr>
      <w:sz w:val="24"/>
      <w:szCs w:val="24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qFormat w:val="1"/>
    <w:rsid w:val="009647CA"/>
    <w:pPr>
      <w:keepNext w:val="1"/>
      <w:spacing w:after="60" w:before="240"/>
      <w:ind w:firstLine="0"/>
      <w:jc w:val="left"/>
      <w:outlineLvl w:val="0"/>
    </w:pPr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 w:val="1"/>
    <w:rsid w:val="00D27F79"/>
    <w:pPr>
      <w:keepNext w:val="1"/>
      <w:spacing w:after="60" w:before="240"/>
      <w:ind w:firstLine="0"/>
      <w:jc w:val="left"/>
      <w:outlineLvl w:val="1"/>
    </w:pPr>
    <w:rPr>
      <w:rFonts w:ascii="Arial" w:cs="Arial" w:eastAsia="Times New Roman" w:hAnsi="Arial"/>
      <w:b w:val="1"/>
      <w:bCs w:val="1"/>
      <w:i w:val="1"/>
      <w:iCs w:val="1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653ABB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B0D89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21">
    <w:name w:val="Body Text 2"/>
    <w:basedOn w:val="a"/>
    <w:link w:val="22"/>
    <w:rsid w:val="00B654C4"/>
    <w:pPr>
      <w:ind w:firstLine="0"/>
    </w:pPr>
    <w:rPr>
      <w:rFonts w:cs="Times New Roman" w:eastAsia="Times New Roman"/>
      <w:szCs w:val="20"/>
      <w:lang w:eastAsia="x-none" w:val="x-none"/>
    </w:rPr>
  </w:style>
  <w:style w:type="character" w:styleId="22" w:customStyle="1">
    <w:name w:val="Основной текст 2 Знак"/>
    <w:basedOn w:val="a0"/>
    <w:link w:val="21"/>
    <w:rsid w:val="00B654C4"/>
    <w:rPr>
      <w:rFonts w:cs="Times New Roman" w:eastAsia="Times New Roman"/>
      <w:szCs w:val="20"/>
      <w:lang w:eastAsia="x-none" w:val="x-none"/>
    </w:rPr>
  </w:style>
  <w:style w:type="character" w:styleId="FontStyle33" w:customStyle="1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 w:val="1"/>
    <w:rsid w:val="000C4779"/>
    <w:pPr>
      <w:ind w:firstLine="0"/>
      <w:jc w:val="center"/>
    </w:pPr>
    <w:rPr>
      <w:rFonts w:cs="Times New Roman" w:eastAsia="Times New Roman"/>
      <w:sz w:val="24"/>
      <w:szCs w:val="20"/>
      <w:lang w:eastAsia="ru-RU" w:val="en-US"/>
    </w:rPr>
  </w:style>
  <w:style w:type="character" w:styleId="a4" w:customStyle="1">
    <w:name w:val="Название Знак"/>
    <w:basedOn w:val="a0"/>
    <w:link w:val="a3"/>
    <w:rsid w:val="000C4779"/>
    <w:rPr>
      <w:rFonts w:cs="Times New Roman" w:eastAsia="Times New Roman"/>
      <w:sz w:val="24"/>
      <w:szCs w:val="20"/>
      <w:lang w:eastAsia="ru-RU" w:val="en-US"/>
    </w:rPr>
  </w:style>
  <w:style w:type="character" w:styleId="10" w:customStyle="1">
    <w:name w:val="Заголовок 1 Знак"/>
    <w:basedOn w:val="a0"/>
    <w:link w:val="1"/>
    <w:rsid w:val="009647CA"/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 w:val="1"/>
    <w:rsid w:val="009647CA"/>
    <w:pPr>
      <w:spacing w:after="200" w:line="276" w:lineRule="auto"/>
      <w:ind w:left="720" w:firstLine="0"/>
      <w:contextualSpacing w:val="1"/>
      <w:jc w:val="left"/>
    </w:pPr>
    <w:rPr>
      <w:rFonts w:cs="Times New Roman"/>
      <w:szCs w:val="28"/>
    </w:rPr>
  </w:style>
  <w:style w:type="character" w:styleId="20" w:customStyle="1">
    <w:name w:val="Заголовок 2 Знак"/>
    <w:basedOn w:val="a0"/>
    <w:link w:val="2"/>
    <w:uiPriority w:val="9"/>
    <w:rsid w:val="00D27F79"/>
    <w:rPr>
      <w:rFonts w:ascii="Arial" w:cs="Arial" w:eastAsia="Times New Roman" w:hAnsi="Arial"/>
      <w:b w:val="1"/>
      <w:bCs w:val="1"/>
      <w:i w:val="1"/>
      <w:iCs w:val="1"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cs="Times New Roman" w:eastAsia="Times New Roman"/>
      <w:sz w:val="20"/>
      <w:szCs w:val="20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cs="Times New Roman" w:eastAsia="Times New Roman" w:hAnsi="Courier New"/>
      <w:sz w:val="20"/>
      <w:szCs w:val="20"/>
      <w:lang w:eastAsia="ru-RU"/>
    </w:rPr>
  </w:style>
  <w:style w:type="character" w:styleId="HTML0" w:customStyle="1">
    <w:name w:val="Стандартный HTML Знак"/>
    <w:basedOn w:val="a0"/>
    <w:link w:val="HTML"/>
    <w:uiPriority w:val="99"/>
    <w:rsid w:val="00D27F79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 w:val="1"/>
    <w:rsid w:val="00D27F79"/>
    <w:pPr>
      <w:ind w:firstLine="0"/>
      <w:jc w:val="left"/>
    </w:pPr>
    <w:rPr>
      <w:rFonts w:cs="Times New Roman" w:eastAsia="Times New Roman"/>
      <w:sz w:val="2"/>
      <w:szCs w:val="20"/>
      <w:lang w:eastAsia="ru-RU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D27F79"/>
    <w:rPr>
      <w:rFonts w:cs="Times New Roman" w:eastAsia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cs="Times New Roman" w:eastAsia="Times New Roman" w:hAnsi="Courier New"/>
      <w:sz w:val="20"/>
      <w:szCs w:val="20"/>
      <w:lang w:eastAsia="ru-RU"/>
    </w:rPr>
  </w:style>
  <w:style w:type="character" w:styleId="aa" w:customStyle="1">
    <w:name w:val="Текст Знак"/>
    <w:basedOn w:val="a0"/>
    <w:link w:val="a9"/>
    <w:rsid w:val="00D27F79"/>
    <w:rPr>
      <w:rFonts w:ascii="Courier New" w:cs="Times New Roman" w:eastAsia="Times New Roman" w:hAnsi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cs="Times New Roman" w:eastAsia="Times New Roman"/>
      <w:sz w:val="21"/>
      <w:szCs w:val="21"/>
      <w:lang w:eastAsia="ru-RU"/>
    </w:rPr>
  </w:style>
  <w:style w:type="character" w:styleId="ac" w:customStyle="1">
    <w:name w:val="Основной текст Знак"/>
    <w:basedOn w:val="a0"/>
    <w:link w:val="ab"/>
    <w:uiPriority w:val="99"/>
    <w:rsid w:val="00D27F79"/>
    <w:rPr>
      <w:rFonts w:cs="Times New Roman" w:eastAsia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 w:val="1"/>
    <w:rsid w:val="00D27F79"/>
    <w:pPr>
      <w:ind w:firstLine="0"/>
      <w:jc w:val="left"/>
    </w:pPr>
    <w:rPr>
      <w:rFonts w:ascii="Calibri" w:cs="Times New Roman" w:eastAsia="Times New Roman" w:hAnsi="Calibri"/>
      <w:sz w:val="22"/>
    </w:rPr>
  </w:style>
  <w:style w:type="character" w:styleId="apple-style-span" w:customStyle="1">
    <w:name w:val="apple-style-span"/>
    <w:uiPriority w:val="99"/>
    <w:rsid w:val="00D27F79"/>
  </w:style>
  <w:style w:type="character" w:styleId="apple-converted-space" w:customStyle="1">
    <w:name w:val="apple-converted-space"/>
    <w:uiPriority w:val="99"/>
    <w:rsid w:val="00D27F79"/>
  </w:style>
  <w:style w:type="paragraph" w:styleId="0" w:customStyle="1">
    <w:name w:val="0заголовок"/>
    <w:basedOn w:val="2"/>
    <w:link w:val="00"/>
    <w:qFormat w:val="1"/>
    <w:rsid w:val="00D27F79"/>
    <w:pPr>
      <w:tabs>
        <w:tab w:val="num" w:pos="0"/>
        <w:tab w:val="left" w:pos="9880"/>
      </w:tabs>
      <w:spacing w:after="0" w:before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styleId="00" w:customStyle="1">
    <w:name w:val="0заголовок Знак"/>
    <w:link w:val="0"/>
    <w:locked w:val="1"/>
    <w:rsid w:val="00D27F79"/>
    <w:rPr>
      <w:rFonts w:ascii="Arial" w:cs="Times New Roman" w:eastAsia="Times New Roman" w:hAnsi="Arial"/>
      <w:b w:val="1"/>
      <w:color w:val="000000"/>
      <w:szCs w:val="20"/>
      <w:lang w:eastAsia="ar-SA"/>
    </w:rPr>
  </w:style>
  <w:style w:type="character" w:styleId="af" w:customStyle="1">
    <w:name w:val="Основной текст_"/>
    <w:basedOn w:val="a0"/>
    <w:link w:val="11"/>
    <w:locked w:val="1"/>
    <w:rsid w:val="00D27F79"/>
    <w:rPr>
      <w:rFonts w:cs="Times New Roman"/>
      <w:sz w:val="20"/>
      <w:szCs w:val="20"/>
      <w:shd w:color="auto" w:fill="ffffff" w:val="clear"/>
    </w:rPr>
  </w:style>
  <w:style w:type="character" w:styleId="13pt" w:customStyle="1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color="auto" w:fill="ffffff" w:val="clear"/>
      <w:lang w:eastAsia="ru-RU" w:val="ru-RU"/>
    </w:rPr>
  </w:style>
  <w:style w:type="character" w:styleId="11pt" w:customStyle="1">
    <w:name w:val="Основной текст + 11 pt"/>
    <w:aliases w:val="Полужирный"/>
    <w:basedOn w:val="af"/>
    <w:rsid w:val="00D27F79"/>
    <w:rPr>
      <w:rFonts w:cs="Times New Roman"/>
      <w:b w:val="1"/>
      <w:bCs w:val="1"/>
      <w:color w:val="000000"/>
      <w:spacing w:val="0"/>
      <w:w w:val="100"/>
      <w:position w:val="0"/>
      <w:sz w:val="22"/>
      <w:szCs w:val="22"/>
      <w:shd w:color="auto" w:fill="ffffff" w:val="clear"/>
      <w:lang w:eastAsia="ru-RU" w:val="ru-RU"/>
    </w:rPr>
  </w:style>
  <w:style w:type="paragraph" w:styleId="11" w:customStyle="1">
    <w:name w:val="Основной текст1"/>
    <w:basedOn w:val="a"/>
    <w:link w:val="af"/>
    <w:rsid w:val="00D27F79"/>
    <w:pPr>
      <w:widowControl w:val="0"/>
      <w:shd w:color="auto" w:fill="ffffff" w:val="clear"/>
      <w:ind w:firstLine="0"/>
      <w:jc w:val="left"/>
    </w:pPr>
    <w:rPr>
      <w:rFonts w:cs="Times New Roman"/>
      <w:sz w:val="20"/>
      <w:szCs w:val="20"/>
    </w:rPr>
  </w:style>
  <w:style w:type="character" w:styleId="14pt" w:customStyle="1">
    <w:name w:val="Основной текст + 14 pt"/>
    <w:basedOn w:val="af"/>
    <w:rsid w:val="00D27F79"/>
    <w:rPr>
      <w:rFonts w:ascii="Times New Roman" w:cs="Times New Roman" w:hAnsi="Times New Roman"/>
      <w:color w:val="000000"/>
      <w:spacing w:val="0"/>
      <w:w w:val="100"/>
      <w:position w:val="0"/>
      <w:sz w:val="28"/>
      <w:szCs w:val="28"/>
      <w:u w:val="none"/>
      <w:shd w:color="auto" w:fill="ffffff" w:val="clear"/>
      <w:lang w:eastAsia="ru-RU" w:val="ru-RU"/>
    </w:rPr>
  </w:style>
  <w:style w:type="character" w:styleId="ae" w:customStyle="1">
    <w:name w:val="Без интервала Знак"/>
    <w:link w:val="ad"/>
    <w:uiPriority w:val="1"/>
    <w:locked w:val="1"/>
    <w:rsid w:val="00D27F79"/>
    <w:rPr>
      <w:rFonts w:ascii="Calibri" w:cs="Times New Roman" w:eastAsia="Times New Roman" w:hAnsi="Calibri"/>
      <w:sz w:val="22"/>
    </w:rPr>
  </w:style>
  <w:style w:type="paragraph" w:styleId="af0">
    <w:name w:val="Normal (Web)"/>
    <w:basedOn w:val="a"/>
    <w:uiPriority w:val="99"/>
    <w:rsid w:val="00D27F79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 w:val="1"/>
    <w:rsid w:val="00D904C9"/>
    <w:pPr>
      <w:tabs>
        <w:tab w:val="center" w:pos="4677"/>
        <w:tab w:val="right" w:pos="9355"/>
      </w:tabs>
    </w:pPr>
  </w:style>
  <w:style w:type="character" w:styleId="af2" w:customStyle="1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 w:val="1"/>
    <w:rsid w:val="00D904C9"/>
    <w:pPr>
      <w:tabs>
        <w:tab w:val="center" w:pos="4677"/>
        <w:tab w:val="right" w:pos="9355"/>
      </w:tabs>
    </w:pPr>
  </w:style>
  <w:style w:type="character" w:styleId="af4" w:customStyle="1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 w:val="1"/>
    <w:rsid w:val="00330A38"/>
    <w:rPr>
      <w:color w:val="0000ff" w:themeColor="hyperlink"/>
      <w:u w:val="single"/>
    </w:rPr>
  </w:style>
  <w:style w:type="character" w:styleId="40" w:customStyle="1">
    <w:name w:val="Заголовок 4 Знак"/>
    <w:basedOn w:val="a0"/>
    <w:link w:val="4"/>
    <w:uiPriority w:val="9"/>
    <w:semiHidden w:val="1"/>
    <w:rsid w:val="00DB0D8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numbering" w:styleId="12" w:customStyle="1">
    <w:name w:val="Нет списка1"/>
    <w:next w:val="a2"/>
    <w:uiPriority w:val="99"/>
    <w:semiHidden w:val="1"/>
    <w:unhideWhenUsed w:val="1"/>
    <w:rsid w:val="003C5D3B"/>
  </w:style>
  <w:style w:type="paragraph" w:styleId="af6">
    <w:name w:val="Body Text Indent"/>
    <w:basedOn w:val="a"/>
    <w:link w:val="af7"/>
    <w:unhideWhenUsed w:val="1"/>
    <w:rsid w:val="003C5D3B"/>
    <w:pPr>
      <w:spacing w:after="120"/>
      <w:ind w:left="283" w:firstLine="0"/>
      <w:jc w:val="left"/>
    </w:pPr>
    <w:rPr>
      <w:rFonts w:cs="Times New Roman" w:eastAsia="Times New Roman"/>
      <w:szCs w:val="24"/>
      <w:lang w:eastAsia="ru-RU"/>
    </w:rPr>
  </w:style>
  <w:style w:type="character" w:styleId="af7" w:customStyle="1">
    <w:name w:val="Основной текст с отступом Знак"/>
    <w:basedOn w:val="a0"/>
    <w:link w:val="af6"/>
    <w:rsid w:val="003C5D3B"/>
    <w:rPr>
      <w:rFonts w:cs="Times New Roman" w:eastAsia="Times New Roman"/>
      <w:szCs w:val="24"/>
      <w:lang w:eastAsia="ru-RU"/>
    </w:rPr>
  </w:style>
  <w:style w:type="paragraph" w:styleId="msonormalmailrucssattributepostfix" w:customStyle="1">
    <w:name w:val="msonormal_mailru_css_attribute_postfix"/>
    <w:basedOn w:val="a"/>
    <w:rsid w:val="003C5D3B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character" w:styleId="js-phone-number" w:customStyle="1">
    <w:name w:val="js-phone-number"/>
    <w:basedOn w:val="a0"/>
    <w:rsid w:val="003C5D3B"/>
  </w:style>
  <w:style w:type="paragraph" w:styleId="13" w:customStyle="1">
    <w:name w:val="заголовок 1"/>
    <w:basedOn w:val="a"/>
    <w:next w:val="a"/>
    <w:rsid w:val="00653ABB"/>
    <w:pPr>
      <w:keepNext w:val="1"/>
      <w:autoSpaceDE w:val="0"/>
      <w:autoSpaceDN w:val="0"/>
      <w:ind w:firstLine="0"/>
      <w:jc w:val="left"/>
      <w:outlineLvl w:val="0"/>
    </w:pPr>
    <w:rPr>
      <w:rFonts w:cs="Times New Roman" w:eastAsia="Times New Roman"/>
      <w:szCs w:val="28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653ABB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13" Type="http://schemas.openxmlformats.org/officeDocument/2006/relationships/footer" Target="footer1.xml"/><Relationship Id="rId12" Type="http://schemas.openxmlformats.org/officeDocument/2006/relationships/hyperlink" Target="mailto:studnauka@bsuir.b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u7VLYfWrk/CmULW+NOiIv8pWw==">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2025-03-31T07:25:00Z</dcterms:created>
  <dc:creator>ССН</dc:creator>
</cp:coreProperties>
</file>