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227CC" w14:textId="77777777" w:rsidR="00806F33" w:rsidRDefault="002752C2">
      <w:pPr>
        <w:keepLines/>
        <w:tabs>
          <w:tab w:val="left" w:pos="65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УТВЕРЖДЕНО</w:t>
      </w:r>
    </w:p>
    <w:p w14:paraId="1CED6E57" w14:textId="1CAF193A" w:rsidR="00806F33" w:rsidRDefault="002752C2">
      <w:pPr>
        <w:keepLines/>
        <w:tabs>
          <w:tab w:val="left" w:pos="65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Приказ ректора</w:t>
      </w:r>
    </w:p>
    <w:p w14:paraId="5BAEC00B" w14:textId="77777777" w:rsidR="00806F33" w:rsidRDefault="002752C2">
      <w:pPr>
        <w:keepLines/>
        <w:tabs>
          <w:tab w:val="left" w:pos="651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 №______</w:t>
      </w:r>
    </w:p>
    <w:p w14:paraId="5A0A47ED" w14:textId="77777777" w:rsidR="00806F33" w:rsidRDefault="00806F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57763872" w14:textId="77777777" w:rsidR="00806F33" w:rsidRDefault="002752C2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«Белорусский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университет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радиоэлектроники»</w:t>
      </w:r>
    </w:p>
    <w:p w14:paraId="6D605616" w14:textId="77777777" w:rsidR="00806F33" w:rsidRDefault="00806F3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3D380AE" w14:textId="25F06C29" w:rsidR="00806F33" w:rsidRDefault="00FC09EF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752C2">
        <w:rPr>
          <w:rFonts w:ascii="Times New Roman" w:eastAsia="Times New Roman" w:hAnsi="Times New Roman" w:cs="Times New Roman"/>
          <w:sz w:val="28"/>
          <w:szCs w:val="28"/>
        </w:rPr>
        <w:br/>
        <w:t>о Конкурсе студенческих проектов</w:t>
      </w:r>
      <w:r w:rsidR="002752C2">
        <w:rPr>
          <w:rFonts w:ascii="Times New Roman" w:eastAsia="Times New Roman" w:hAnsi="Times New Roman" w:cs="Times New Roman"/>
          <w:sz w:val="28"/>
          <w:szCs w:val="28"/>
        </w:rPr>
        <w:br/>
        <w:t>«ИТ-лето с MSI»</w:t>
      </w:r>
    </w:p>
    <w:p w14:paraId="03FC6244" w14:textId="4E9AE107" w:rsidR="00806F33" w:rsidRDefault="002752C2">
      <w:pPr>
        <w:keepLines/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C09EF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0146ED24" w14:textId="77777777" w:rsidR="00FC09EF" w:rsidRDefault="00FC09EF" w:rsidP="00FC09EF">
      <w:pPr>
        <w:keepLine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527005" w14:textId="77777777" w:rsidR="00806F33" w:rsidRDefault="002752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1.1. Настоящее Положение регулирует порядок проведения Конкурса студенческих проектов «ИТ-лето с MSI» (далее – Конкурс) учреждения образования «Белорусский государственный университет информатики и радиоэлектроники» (далее – БГУИР, университет).</w:t>
      </w:r>
    </w:p>
    <w:p w14:paraId="69A034D3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l5pj4q5epde5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1.2. Организаторами Конкурса выступают научно-исследовательская часть (далее – НИЧ) и центр информатизации и инновационных разработок (далее – ЦИИР).</w:t>
      </w:r>
    </w:p>
    <w:p w14:paraId="421767A8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bookmarkStart w:id="3" w:name="_jv99udofyzyf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1.3. Целью Конкурса является поиск перспективных студенческих проектов в области цифровой трансформации и цифровизации образовательного процесса БГУИР.</w:t>
      </w:r>
    </w:p>
    <w:p w14:paraId="16F06C2E" w14:textId="118E169B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9ys1i5qbs6aq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1.4. Студенческие проекты должны носить прикладной характер и завершаться разработкой конечного программного продукта, ориентированного на конкретного пользователя (веб-сервис, программное средство, бот и т. п.), или веб-сайтом, фреймворком, программной библиотекой, другими продуктами, ориентированными на дальнейшее использование создателями других ИТ-продуктов.</w:t>
      </w:r>
    </w:p>
    <w:p w14:paraId="1305E724" w14:textId="77777777" w:rsidR="00FC09EF" w:rsidRDefault="00FC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2D384" w14:textId="18C8550A" w:rsidR="00806F33" w:rsidRDefault="00FC09EF">
      <w:pPr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УСЛОВИЯ УЧАСТИЯ В КОНКУРСЕ</w:t>
      </w:r>
    </w:p>
    <w:p w14:paraId="58732797" w14:textId="77777777" w:rsidR="00FC09EF" w:rsidRDefault="00FC09EF" w:rsidP="00FC09EF">
      <w:pPr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292845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m4l46ycld2kw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2.1. Сроки проведения Конкурса утверждаются приказом ректора.</w:t>
      </w:r>
    </w:p>
    <w:p w14:paraId="75FADD8B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ud273lcp7eu2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2.2. К участию в Конкурсе допускаются обучающиеся БГУИР 2–3 курсов всех специальностей, которые на момент подачи заявки и до окончания периода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проходят обучение.</w:t>
      </w:r>
    </w:p>
    <w:p w14:paraId="34120EB7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b5yp86jkoppl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2.3. К Конкурсу не допускаются обучающиеся, принимающие одновременное участие в реализации нескольких проектов в рамках одного Конкурса.</w:t>
      </w:r>
    </w:p>
    <w:p w14:paraId="33CB47A4" w14:textId="4BAF71F4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3oxvopacwdzs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2.4. Для участия в Конкурсе необходимо заполнить онлайн-заявку, размещенную на странице Конкурса.</w:t>
      </w:r>
    </w:p>
    <w:p w14:paraId="24B383EB" w14:textId="77777777" w:rsidR="00FC09EF" w:rsidRDefault="00FC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82B28" w14:textId="15D8A5E4" w:rsidR="00806F33" w:rsidRDefault="00FC09EF">
      <w:pPr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ПОРЯДОК ФОРМИРОВАНИЯ КОНКУРСНОЙ КОМИССИИ</w:t>
      </w:r>
    </w:p>
    <w:p w14:paraId="3360D54D" w14:textId="77777777" w:rsidR="00FC09EF" w:rsidRDefault="00FC09EF" w:rsidP="00FC09EF">
      <w:pPr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EC696F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sek4ry4ldijm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 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проведения Конкурса создается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онкурсная комиссия.</w:t>
      </w:r>
    </w:p>
    <w:p w14:paraId="1A95A13E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nl46y15v6e79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 Конкурсная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формируется из числа представителей НИЧ, ЦИИ</w:t>
      </w:r>
      <w:r>
        <w:rPr>
          <w:rFonts w:ascii="Times New Roman" w:eastAsia="Times New Roman" w:hAnsi="Times New Roman" w:cs="Times New Roman"/>
          <w:sz w:val="28"/>
          <w:szCs w:val="28"/>
        </w:rPr>
        <w:t>Р 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структурных подразделений университета,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профильных факультетов</w:t>
      </w:r>
      <w:r>
        <w:rPr>
          <w:rFonts w:ascii="Times New Roman" w:eastAsia="Times New Roman" w:hAnsi="Times New Roman" w:cs="Times New Roman"/>
          <w:sz w:val="28"/>
          <w:szCs w:val="28"/>
        </w:rPr>
        <w:t>, кафедр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юридических и физических лиц (по согласованию), основная деятельность которых соответствуют направлениям в области цифровой трансформации и цифровизации образовательного процесса, и состоит из экспертной и рабочей групп.</w:t>
      </w:r>
    </w:p>
    <w:p w14:paraId="795779CC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n8lsg0i4k8eg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3.3. На экспертную группу возлагаются следующие функции:</w:t>
      </w:r>
    </w:p>
    <w:p w14:paraId="2BE882BE" w14:textId="5BA735C2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we2kfsh30iv8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определение тематического поля Конкурса (не более пяти направлений), постановка задач (не более пяти задач) в области цифровой трансформации и цифровизации образовательного процесса;</w:t>
      </w:r>
    </w:p>
    <w:p w14:paraId="11EC81C7" w14:textId="1EA2B0A4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puizpicqaive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экспертная оценка и формирование рейтинга проектов обучающихся;</w:t>
      </w:r>
    </w:p>
    <w:p w14:paraId="393B5F19" w14:textId="7B6253A6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aamxmtgi9xbq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утверждение перечня победителя и призеров Конкурса;</w:t>
      </w:r>
    </w:p>
    <w:p w14:paraId="35BC1793" w14:textId="7B521B55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1omrfi96v2jv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иные функции по проведению Конкурса в соответствии с настоящим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14:paraId="0BE145E9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z0hq70uwm9wi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> На рабочую группу возлагаются следующие функции:</w:t>
      </w:r>
    </w:p>
    <w:p w14:paraId="5C43B783" w14:textId="7FAEB414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lqvdn464l5f3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разработка и контент-администрирование страницы Конкурса;</w:t>
      </w:r>
    </w:p>
    <w:p w14:paraId="2CE3FB73" w14:textId="543A028C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untq0zpde748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и поддержка участников Конкурса;</w:t>
      </w:r>
    </w:p>
    <w:p w14:paraId="413242F8" w14:textId="7122A159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fuorcndr6d0o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сбор и предварительная проверка заявок;</w:t>
      </w:r>
    </w:p>
    <w:p w14:paraId="403FF5EA" w14:textId="602244E9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a9efxymx145s" w:colFirst="0" w:colLast="0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очных защит проектов обучающимися;</w:t>
      </w:r>
    </w:p>
    <w:p w14:paraId="70C9F955" w14:textId="1A672846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k0up02oc4eor" w:colFirst="0" w:colLast="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размещение результатов Конкурса на странице Конкурса и иных Интернет-ресурсах университета;</w:t>
      </w:r>
    </w:p>
    <w:p w14:paraId="0F6F1E3B" w14:textId="23A65B64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yodsbs5py1mo" w:colFirst="0" w:colLast="0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оформление Итогового протокола;</w:t>
      </w:r>
    </w:p>
    <w:p w14:paraId="34E763B9" w14:textId="43ECAE6B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gye8xw5nk345" w:colFirst="0" w:colLast="0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иные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ункции в соответствии с настоящим Положением.</w:t>
      </w:r>
    </w:p>
    <w:p w14:paraId="2AB8B35F" w14:textId="77777777" w:rsidR="00FC09EF" w:rsidRDefault="00FC09E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98314" w14:textId="3B9C6433" w:rsidR="00806F33" w:rsidRDefault="00FC09EF">
      <w:pPr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ПОРЯДОК ОТБОРА И РЕАЛИЗАЦИИ ПРОЕКТОВ</w:t>
      </w:r>
    </w:p>
    <w:p w14:paraId="79BCDB0E" w14:textId="77777777" w:rsidR="00FC09EF" w:rsidRDefault="00FC09EF" w:rsidP="00FC09EF">
      <w:pPr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566C0F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ucaa86de322c" w:colFirst="0" w:colLast="0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>4.1. Отбор и реализация проектов проводятся в пять этапов.</w:t>
      </w:r>
    </w:p>
    <w:p w14:paraId="667C5476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561vjlp252lc" w:colFirst="0" w:colLast="0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>4.1.1. Первый этап – проверка полученных заявок.</w:t>
      </w:r>
    </w:p>
    <w:p w14:paraId="4AC12AFA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83hiwnkqf5lc" w:colFirst="0" w:colLast="0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Рабочая группа проверяет корректность заполнения и полноту полученных заявок, соответствие содержания поданного проекта тематическому полю и/или поставленным задачам в области цифровой трансформации и цифровизации образовательного процесса.</w:t>
      </w:r>
    </w:p>
    <w:p w14:paraId="6F9A992D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maojiwk4iag" w:colFirst="0" w:colLast="0"/>
      <w:bookmarkEnd w:id="27"/>
      <w:r>
        <w:rPr>
          <w:rFonts w:ascii="Times New Roman" w:eastAsia="Times New Roman" w:hAnsi="Times New Roman" w:cs="Times New Roman"/>
          <w:sz w:val="28"/>
          <w:szCs w:val="28"/>
        </w:rPr>
        <w:t>4.1.2. Второй этап – экспертная оценка проектов обучающихся.</w:t>
      </w:r>
    </w:p>
    <w:p w14:paraId="18F343D1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qxawqhon3ua7" w:colFirst="0" w:colLast="0"/>
      <w:bookmarkEnd w:id="28"/>
      <w:r>
        <w:rPr>
          <w:rFonts w:ascii="Times New Roman" w:eastAsia="Times New Roman" w:hAnsi="Times New Roman" w:cs="Times New Roman"/>
          <w:sz w:val="28"/>
          <w:szCs w:val="28"/>
        </w:rPr>
        <w:t>Экспертная группа проводит экспертную оценку согласно критериям, изложенным в протоколе оценки (приложение 2), и формирует рейтинг проектов.</w:t>
      </w:r>
    </w:p>
    <w:p w14:paraId="477D7521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qpk82lbxsasx" w:colFirst="0" w:colLast="0"/>
      <w:bookmarkEnd w:id="29"/>
      <w:r>
        <w:rPr>
          <w:rFonts w:ascii="Times New Roman" w:eastAsia="Times New Roman" w:hAnsi="Times New Roman" w:cs="Times New Roman"/>
          <w:sz w:val="28"/>
          <w:szCs w:val="28"/>
        </w:rPr>
        <w:t>Рейтинг проектов обучающихся оформляется в виде списка с указанием баллов по каждой заявке и подписывается председателем (сопредседателями) Конкурсной комиссии.</w:t>
      </w:r>
    </w:p>
    <w:p w14:paraId="3303426A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al4hpwxneqo0" w:colFirst="0" w:colLast="0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рейтингом проектов рабочая группа Конкурса отбирает для участия в третьем этапе Конкурса не более двадцати проектов обучающихся.</w:t>
      </w:r>
    </w:p>
    <w:p w14:paraId="1F17A4AB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29zgzk8tosp8" w:colFirst="0" w:colLast="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4.1.3. Третий этап – защита проектов обучающимися.</w:t>
      </w:r>
    </w:p>
    <w:p w14:paraId="6914E486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66sjn1ssvtxn" w:colFirst="0" w:colLast="0"/>
      <w:bookmarkEnd w:id="32"/>
      <w:r>
        <w:rPr>
          <w:rFonts w:ascii="Times New Roman" w:eastAsia="Times New Roman" w:hAnsi="Times New Roman" w:cs="Times New Roman"/>
          <w:sz w:val="28"/>
          <w:szCs w:val="28"/>
        </w:rPr>
        <w:t>Защита представляет собой краткое устное выступление (до трех минут) участников Конкурса перед Конкурсной комиссией, в течение которого обучающийся раскрывает содержание проекта; дает краткую оценку направлений его практической реализации, предполагаемых сроков и необходимых ресурсов для получения результата; описывает опыт по реализации аналогичных проектов.</w:t>
      </w:r>
    </w:p>
    <w:p w14:paraId="618FCF8E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zkidorefnz2" w:colFirst="0" w:colLast="0"/>
      <w:bookmarkEnd w:id="33"/>
      <w:r>
        <w:rPr>
          <w:rFonts w:ascii="Times New Roman" w:eastAsia="Times New Roman" w:hAnsi="Times New Roman" w:cs="Times New Roman"/>
          <w:sz w:val="28"/>
          <w:szCs w:val="28"/>
        </w:rPr>
        <w:t>По результатам очной защиты Конкурсная комиссия отбирает проекты (не более двух проектов по каждому из направлений тематического поля и поставленной задаче в области цифровой трансформации и цифровизации образовательного процесса) для практической реализации на базе студенческой научно-исследовательской лаборатории (далее – СНИЛ) НИЧ. Срок реализации проекта не должен превышать трех месяцев.</w:t>
      </w:r>
    </w:p>
    <w:p w14:paraId="651A637C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zihal15p4rra" w:colFirst="0" w:colLast="0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>Перечень проектов, отобранных Конкурсной комиссией для реализации на базе СНИЛ, оформляется в виде списка, подписанного председателем Конкурсной комиссии, и размещается на странице Конкурса.</w:t>
      </w:r>
    </w:p>
    <w:p w14:paraId="40677146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indu7y4vzjff" w:colFirst="0" w:colLast="0"/>
      <w:bookmarkEnd w:id="35"/>
      <w:r>
        <w:rPr>
          <w:rFonts w:ascii="Times New Roman" w:eastAsia="Times New Roman" w:hAnsi="Times New Roman" w:cs="Times New Roman"/>
          <w:sz w:val="28"/>
          <w:szCs w:val="28"/>
        </w:rPr>
        <w:t>4.1.4. Четвертый этап – реализация проектов в СНИЛ.</w:t>
      </w:r>
    </w:p>
    <w:p w14:paraId="5B71737A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o6mlb93u74ld" w:colFirst="0" w:colLast="0"/>
      <w:bookmarkEnd w:id="36"/>
      <w:r>
        <w:rPr>
          <w:rFonts w:ascii="Times New Roman" w:eastAsia="Times New Roman" w:hAnsi="Times New Roman" w:cs="Times New Roman"/>
          <w:sz w:val="28"/>
          <w:szCs w:val="28"/>
        </w:rPr>
        <w:t>Проекты, рекомендованные Конкурсной комиссией для практической реализации на базе СНИЛ, оформляются в виде заказ-задания. За каждым проектом закрепляется руководитель, который выполняет функцию менторства в течение всего срока выполнения проекта.</w:t>
      </w:r>
    </w:p>
    <w:p w14:paraId="2A68027D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e7sr0d9ozi5r" w:colFirst="0" w:colLast="0"/>
      <w:bookmarkEnd w:id="37"/>
      <w:r>
        <w:rPr>
          <w:rFonts w:ascii="Times New Roman" w:eastAsia="Times New Roman" w:hAnsi="Times New Roman" w:cs="Times New Roman"/>
          <w:sz w:val="28"/>
          <w:szCs w:val="28"/>
        </w:rPr>
        <w:t>В число менторов могут входить представители НИЧ, ЦИИР и иных структурных подразделений университета, в том числе профильных факультетов, кафедр и других юридических и физических лиц (по согласованию), основная деятельность которых соответствуют направлениям в области цифровой трансформации и цифровизации образовательного процесса,</w:t>
      </w:r>
    </w:p>
    <w:p w14:paraId="73342FDA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edr76ype8l4x" w:colFirst="0" w:colLast="0"/>
      <w:bookmarkEnd w:id="38"/>
      <w:r>
        <w:rPr>
          <w:rFonts w:ascii="Times New Roman" w:eastAsia="Times New Roman" w:hAnsi="Times New Roman" w:cs="Times New Roman"/>
          <w:sz w:val="28"/>
          <w:szCs w:val="28"/>
        </w:rPr>
        <w:t>4.1.5. Пятый этап – определение победителей и призеров Конкурса.</w:t>
      </w:r>
    </w:p>
    <w:p w14:paraId="341CB21C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3dxvhijjzfzr" w:colFirst="0" w:colLast="0"/>
      <w:bookmarkEnd w:id="39"/>
      <w:r>
        <w:rPr>
          <w:rFonts w:ascii="Times New Roman" w:eastAsia="Times New Roman" w:hAnsi="Times New Roman" w:cs="Times New Roman"/>
          <w:sz w:val="28"/>
          <w:szCs w:val="28"/>
        </w:rPr>
        <w:t>Определение победителей и призеров Конкурса осуществляется на итоговом заседании Конкурсной комиссии.</w:t>
      </w:r>
    </w:p>
    <w:p w14:paraId="4BE9B603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_px82804cu94t" w:colFirst="0" w:colLast="0"/>
      <w:bookmarkEnd w:id="40"/>
      <w:r>
        <w:rPr>
          <w:rFonts w:ascii="Times New Roman" w:eastAsia="Times New Roman" w:hAnsi="Times New Roman" w:cs="Times New Roman"/>
          <w:sz w:val="28"/>
          <w:szCs w:val="28"/>
        </w:rPr>
        <w:t>Итоговое заседание Конкурсной комиссии представляет собой защиту реализованных на базе СНИЛ проектов, в ходе которой обучающиеся представляют практические результаты проекта.</w:t>
      </w:r>
    </w:p>
    <w:p w14:paraId="5FF862C3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p8dv9axbed3k" w:colFirst="0" w:colLast="0"/>
      <w:bookmarkEnd w:id="41"/>
      <w:r>
        <w:rPr>
          <w:rFonts w:ascii="Times New Roman" w:eastAsia="Times New Roman" w:hAnsi="Times New Roman" w:cs="Times New Roman"/>
          <w:sz w:val="28"/>
          <w:szCs w:val="28"/>
        </w:rPr>
        <w:t>Конкурсная комиссия оценивает результаты реализации проектов согласно критериям, изложенным в приложении 3, определяет победителей и призеров Конкурса, перечень которых оформляется Итоговым протоколом (приложение 4), который подписывается всеми членами экспертной группы, принимавшими участие в заседании, и утверждается ректором или уполномоченным лицом.</w:t>
      </w:r>
    </w:p>
    <w:p w14:paraId="56F1AC3A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g11e6ptz2bti" w:colFirst="0" w:colLast="0"/>
      <w:bookmarkEnd w:id="42"/>
      <w:r>
        <w:rPr>
          <w:rFonts w:ascii="Times New Roman" w:eastAsia="Times New Roman" w:hAnsi="Times New Roman" w:cs="Times New Roman"/>
          <w:sz w:val="28"/>
          <w:szCs w:val="28"/>
        </w:rPr>
        <w:t>4.2. Победителями Конкурса признаются участники, занявшие первое место, второе и третье места. Призерами конкурса являются участники, занявшие четвертое и пятое места.</w:t>
      </w:r>
    </w:p>
    <w:p w14:paraId="106921A9" w14:textId="77777777" w:rsidR="00806F33" w:rsidRDefault="002752C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egwb0p42b83h" w:colFirst="0" w:colLast="0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 xml:space="preserve">4.3. Результаты Конкурса размещаются в открытом доступе на странице Конкурса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других  Интернет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-ресурсах университета.</w:t>
      </w:r>
    </w:p>
    <w:p w14:paraId="2C3D1C26" w14:textId="77777777" w:rsidR="00806F33" w:rsidRDefault="00806F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6F33">
          <w:pgSz w:w="11906" w:h="16838"/>
          <w:pgMar w:top="1134" w:right="567" w:bottom="1134" w:left="1701" w:header="0" w:footer="0" w:gutter="0"/>
          <w:pgNumType w:start="1"/>
          <w:cols w:space="720"/>
        </w:sectPr>
      </w:pPr>
      <w:bookmarkStart w:id="44" w:name="_9ygti41ik0xg" w:colFirst="0" w:colLast="0"/>
      <w:bookmarkEnd w:id="44"/>
    </w:p>
    <w:p w14:paraId="3F6DA9C8" w14:textId="77777777" w:rsidR="00806F33" w:rsidRDefault="002752C2">
      <w:pPr>
        <w:keepNext/>
        <w:keepLines/>
        <w:ind w:lef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6D173E89" w14:textId="77777777" w:rsidR="00806F33" w:rsidRDefault="002752C2">
      <w:pPr>
        <w:keepNext/>
        <w:keepLines/>
        <w:ind w:left="4535" w:right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Конкурсе студенческих проектов «ИТ-лето с MSI»</w:t>
      </w:r>
    </w:p>
    <w:p w14:paraId="2FC708A7" w14:textId="77777777" w:rsidR="00806F33" w:rsidRDefault="002752C2">
      <w:pPr>
        <w:keepNext/>
        <w:keepLines/>
        <w:spacing w:before="200"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ЗАЯВКА</w:t>
      </w:r>
      <w:r>
        <w:rPr>
          <w:rFonts w:ascii="Times New Roman" w:eastAsia="Times New Roman" w:hAnsi="Times New Roman" w:cs="Times New Roman"/>
        </w:rPr>
        <w:br/>
        <w:t>на участие в Конкурсе студенческих проектов «ИТ-лето с MSI»</w:t>
      </w:r>
    </w:p>
    <w:tbl>
      <w:tblPr>
        <w:tblStyle w:val="a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7"/>
        <w:gridCol w:w="3708"/>
      </w:tblGrid>
      <w:tr w:rsidR="00806F33" w14:paraId="0E0BCB12" w14:textId="77777777">
        <w:tc>
          <w:tcPr>
            <w:tcW w:w="5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3C451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</w:p>
        </w:tc>
        <w:tc>
          <w:tcPr>
            <w:tcW w:w="3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EFC25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7A3648" w14:textId="77777777" w:rsidR="00806F33" w:rsidRDefault="00806F33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6"/>
        <w:gridCol w:w="3684"/>
      </w:tblGrid>
      <w:tr w:rsidR="00806F33" w14:paraId="6AE4F415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1574F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Тематическое поле </w:t>
            </w:r>
          </w:p>
          <w:p w14:paraId="38FF708E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(выбрать из предлагаемого списка)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DBEFE" w14:textId="77777777" w:rsidR="00806F33" w:rsidRDefault="00806F3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06F33" w14:paraId="198DE1B2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4B35A" w14:textId="77777777" w:rsidR="00806F33" w:rsidRDefault="002752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</w:p>
          <w:p w14:paraId="541168EC" w14:textId="77777777" w:rsidR="00806F33" w:rsidRDefault="002752C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(не более 500 символов)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30EDC" w14:textId="77777777" w:rsidR="00806F33" w:rsidRDefault="00806F3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06F33" w14:paraId="1E69D516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81FFC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Краткое описание основных этапов реализации проекта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8FFAD5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(не более 2000 символов)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6B9FC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3CDD2FCE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6CFB" w14:textId="77777777" w:rsidR="00806F33" w:rsidRDefault="002752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Краткое описание инструментов, предполагаемых к использованию при реализации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</w:p>
          <w:p w14:paraId="4001B7AB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(не более 2000 символов)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FF6D6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6696ED68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FD74B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Краткое описание предполагаемого результата проекта</w:t>
            </w:r>
          </w:p>
          <w:p w14:paraId="1F73097A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(не более 500 символов)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F4DC3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4E43F8AD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E9821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 реализации проекта</w:t>
            </w:r>
          </w:p>
          <w:p w14:paraId="7BBF12A9" w14:textId="77777777" w:rsidR="00806F33" w:rsidRDefault="002752C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(до трех месяцев)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D414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0F7859A4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7F6F7" w14:textId="77777777" w:rsidR="00806F33" w:rsidRDefault="002752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Имеющийся задел для реализации проекта, включая описание опыта реализации аналогичных проектов или проектов схожей тематики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A2DB5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0D5B0BA2" w14:textId="77777777">
        <w:tc>
          <w:tcPr>
            <w:tcW w:w="59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396BD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Необходимые ресурсы (рабочее место, оборудование и прочее)</w:t>
            </w:r>
          </w:p>
        </w:tc>
        <w:tc>
          <w:tcPr>
            <w:tcW w:w="36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A7FF0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D9F979" w14:textId="77777777" w:rsidR="00806F33" w:rsidRDefault="00806F33">
      <w:pPr>
        <w:rPr>
          <w:rFonts w:ascii="Times New Roman" w:eastAsia="Times New Roman" w:hAnsi="Times New Roman" w:cs="Times New Roman"/>
        </w:rPr>
      </w:pPr>
    </w:p>
    <w:p w14:paraId="5D449CED" w14:textId="77777777" w:rsidR="00806F33" w:rsidRDefault="002752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Автор проекта – участник Конкурса</w:t>
      </w:r>
    </w:p>
    <w:tbl>
      <w:tblPr>
        <w:tblStyle w:val="a7"/>
        <w:tblW w:w="963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5"/>
        <w:gridCol w:w="3705"/>
      </w:tblGrid>
      <w:tr w:rsidR="00806F33" w14:paraId="3F5B5704" w14:textId="77777777">
        <w:trPr>
          <w:trHeight w:val="283"/>
          <w:jc w:val="right"/>
        </w:trPr>
        <w:tc>
          <w:tcPr>
            <w:tcW w:w="592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5279C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D5AA5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2A285109" w14:textId="77777777">
        <w:trPr>
          <w:trHeight w:val="288"/>
          <w:jc w:val="right"/>
        </w:trPr>
        <w:tc>
          <w:tcPr>
            <w:tcW w:w="592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5FDA9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Факультет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101A2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05D4B782" w14:textId="77777777">
        <w:trPr>
          <w:trHeight w:val="288"/>
          <w:jc w:val="right"/>
        </w:trPr>
        <w:tc>
          <w:tcPr>
            <w:tcW w:w="592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98E0D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B7A03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6F6F08C1" w14:textId="77777777">
        <w:trPr>
          <w:jc w:val="right"/>
        </w:trPr>
        <w:tc>
          <w:tcPr>
            <w:tcW w:w="592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0B7B7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Мобильный телефон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4B7E0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6AF70005" w14:textId="77777777">
        <w:trPr>
          <w:jc w:val="right"/>
        </w:trPr>
        <w:tc>
          <w:tcPr>
            <w:tcW w:w="592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FC209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398BB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4248F210" w14:textId="77777777">
        <w:trPr>
          <w:jc w:val="right"/>
        </w:trPr>
        <w:tc>
          <w:tcPr>
            <w:tcW w:w="592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8A19A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Ключевые ИТ-компетенции автора проекта 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C4612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7B1B45" w14:textId="77777777" w:rsidR="00806F33" w:rsidRDefault="00806F33">
      <w:pPr>
        <w:rPr>
          <w:rFonts w:ascii="Times New Roman" w:eastAsia="Times New Roman" w:hAnsi="Times New Roman" w:cs="Times New Roman"/>
        </w:rPr>
      </w:pPr>
    </w:p>
    <w:p w14:paraId="24D1D62C" w14:textId="77777777" w:rsidR="00806F33" w:rsidRDefault="002752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– ментор (при его наличии)</w:t>
      </w:r>
    </w:p>
    <w:tbl>
      <w:tblPr>
        <w:tblStyle w:val="a8"/>
        <w:tblW w:w="961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0"/>
        <w:gridCol w:w="3705"/>
      </w:tblGrid>
      <w:tr w:rsidR="00806F33" w14:paraId="3D61FA31" w14:textId="77777777">
        <w:trPr>
          <w:trHeight w:val="283"/>
          <w:jc w:val="right"/>
        </w:trPr>
        <w:tc>
          <w:tcPr>
            <w:tcW w:w="59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220FD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85CEE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6BA36FF1" w14:textId="77777777">
        <w:trPr>
          <w:trHeight w:val="288"/>
          <w:jc w:val="right"/>
        </w:trPr>
        <w:tc>
          <w:tcPr>
            <w:tcW w:w="59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7FA92" w14:textId="77777777" w:rsidR="00806F33" w:rsidRDefault="002752C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4ABE5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59EBBE31" w14:textId="77777777">
        <w:trPr>
          <w:trHeight w:val="288"/>
          <w:jc w:val="right"/>
        </w:trPr>
        <w:tc>
          <w:tcPr>
            <w:tcW w:w="59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A6536" w14:textId="77777777" w:rsidR="00806F33" w:rsidRDefault="002752C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Ученые степень/звание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9C1C7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4A6AFBA9" w14:textId="77777777">
        <w:trPr>
          <w:trHeight w:val="288"/>
          <w:jc w:val="right"/>
        </w:trPr>
        <w:tc>
          <w:tcPr>
            <w:tcW w:w="59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C41E8" w14:textId="77777777" w:rsidR="00806F33" w:rsidRDefault="002752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Профессиональный опыт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92E88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6C19B603" w14:textId="77777777">
        <w:trPr>
          <w:trHeight w:val="311"/>
          <w:jc w:val="right"/>
        </w:trPr>
        <w:tc>
          <w:tcPr>
            <w:tcW w:w="59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55D96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Мобильный телефон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3F924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324CDC9C" w14:textId="77777777">
        <w:trPr>
          <w:trHeight w:val="287"/>
          <w:jc w:val="right"/>
        </w:trPr>
        <w:tc>
          <w:tcPr>
            <w:tcW w:w="591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88C6C" w14:textId="77777777" w:rsidR="00806F33" w:rsidRDefault="002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почта</w:t>
            </w:r>
          </w:p>
        </w:tc>
        <w:tc>
          <w:tcPr>
            <w:tcW w:w="370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FE47A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B820AB" w14:textId="77777777" w:rsidR="00806F33" w:rsidRDefault="002752C2">
      <w:pPr>
        <w:keepNext/>
        <w:keepLine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Примечание.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Все поля в заявке подлежат обязательному заполнению. 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сли информация по какому-то полю отсутствует, в нем проставляется прочерк, ноль либо «нет»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/«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имеется». </w:t>
      </w:r>
      <w:r>
        <w:br w:type="page"/>
      </w:r>
    </w:p>
    <w:p w14:paraId="37CA0B5A" w14:textId="77777777" w:rsidR="00806F33" w:rsidRDefault="002752C2">
      <w:pPr>
        <w:keepNext/>
        <w:keepLines/>
        <w:ind w:lef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5D223D42" w14:textId="77777777" w:rsidR="00806F33" w:rsidRDefault="002752C2">
      <w:pPr>
        <w:keepNext/>
        <w:keepLines/>
        <w:ind w:left="453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Конкурсе студенческих проектов «ИТ-лето с MSI»</w:t>
      </w:r>
    </w:p>
    <w:p w14:paraId="0594E459" w14:textId="77777777" w:rsidR="00806F33" w:rsidRDefault="002752C2">
      <w:pPr>
        <w:spacing w:before="200" w:after="20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оценки проекта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Конкурсе студенческих проектов «ИТ-лето с MSI»</w:t>
      </w:r>
    </w:p>
    <w:p w14:paraId="3C08D5DE" w14:textId="77777777" w:rsidR="00806F33" w:rsidRDefault="002752C2">
      <w:pPr>
        <w:tabs>
          <w:tab w:val="left" w:pos="4104"/>
          <w:tab w:val="left" w:pos="7655"/>
        </w:tabs>
        <w:spacing w:before="200"/>
        <w:ind w:right="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проекта:</w:t>
      </w:r>
    </w:p>
    <w:p w14:paraId="3A016D95" w14:textId="77777777" w:rsidR="00806F33" w:rsidRDefault="002752C2">
      <w:pPr>
        <w:tabs>
          <w:tab w:val="left" w:pos="4104"/>
          <w:tab w:val="left" w:pos="808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3D5AEFD" w14:textId="77777777" w:rsidR="00806F33" w:rsidRDefault="002752C2">
      <w:pPr>
        <w:tabs>
          <w:tab w:val="left" w:pos="4104"/>
          <w:tab w:val="left" w:pos="808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7A71327" w14:textId="77777777" w:rsidR="00806F33" w:rsidRDefault="002752C2">
      <w:pPr>
        <w:ind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Механизм оценки.</w:t>
      </w:r>
    </w:p>
    <w:p w14:paraId="7F968094" w14:textId="77777777" w:rsidR="00806F33" w:rsidRDefault="002752C2">
      <w:pPr>
        <w:ind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каждому критерию члены экспертной группы выставляют баллы от 1 до 5, где:</w:t>
      </w:r>
    </w:p>
    <w:p w14:paraId="4BCF9D8F" w14:textId="77777777" w:rsidR="00806F33" w:rsidRDefault="002752C2">
      <w:pPr>
        <w:tabs>
          <w:tab w:val="left" w:pos="296"/>
        </w:tabs>
        <w:ind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– представленные материалы не позволяют оценить проект по данному критерию;</w:t>
      </w:r>
    </w:p>
    <w:p w14:paraId="76DC5116" w14:textId="77777777" w:rsidR="00806F33" w:rsidRDefault="002752C2">
      <w:pPr>
        <w:tabs>
          <w:tab w:val="left" w:pos="325"/>
        </w:tabs>
        <w:ind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– результат отрицательный и/или критерий отражен частично и не раскрыт;</w:t>
      </w:r>
    </w:p>
    <w:p w14:paraId="7D1FA689" w14:textId="77777777" w:rsidR="00806F33" w:rsidRDefault="002752C2">
      <w:pPr>
        <w:tabs>
          <w:tab w:val="left" w:pos="325"/>
        </w:tabs>
        <w:ind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– нейтральный результат и/или критерий отражен, но раскрыт недостаточно, не хватает аргументации;</w:t>
      </w:r>
    </w:p>
    <w:p w14:paraId="4244C530" w14:textId="77777777" w:rsidR="00806F33" w:rsidRDefault="002752C2">
      <w:pPr>
        <w:tabs>
          <w:tab w:val="left" w:pos="325"/>
        </w:tabs>
        <w:ind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– незначительный положительный результат и/или критерий отражен и раскрыт, но не полностью охватывает детальные аспекты;</w:t>
      </w:r>
    </w:p>
    <w:p w14:paraId="634DA02C" w14:textId="77777777" w:rsidR="00806F33" w:rsidRDefault="002752C2">
      <w:pPr>
        <w:tabs>
          <w:tab w:val="left" w:pos="325"/>
        </w:tabs>
        <w:ind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– значительный положительный результат и/или критерий отражен качественно и раскрыт в полном объеме.</w:t>
      </w:r>
    </w:p>
    <w:p w14:paraId="34069ABE" w14:textId="77777777" w:rsidR="00806F33" w:rsidRDefault="00806F33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375" w:type="dxa"/>
        <w:tblInd w:w="0" w:type="dxa"/>
        <w:tblBorders>
          <w:top w:val="single" w:sz="4" w:space="0" w:color="000000"/>
          <w:lef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0"/>
        <w:gridCol w:w="665"/>
      </w:tblGrid>
      <w:tr w:rsidR="00806F33" w14:paraId="199D34DA" w14:textId="77777777">
        <w:trPr>
          <w:trHeight w:val="307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6B2DEE" w14:textId="77777777" w:rsidR="00806F33" w:rsidRDefault="002752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Критерий оценки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CE0B88" w14:textId="77777777" w:rsidR="00806F33" w:rsidRDefault="002752C2">
            <w:pPr>
              <w:ind w:left="709"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Балл</w:t>
            </w:r>
          </w:p>
        </w:tc>
      </w:tr>
      <w:tr w:rsidR="00806F33" w14:paraId="3437083C" w14:textId="77777777">
        <w:trPr>
          <w:trHeight w:val="283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015DDF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тематическому полю Конкурса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7B0336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4465DD47" w14:textId="77777777">
        <w:trPr>
          <w:trHeight w:val="288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43A290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Актуальность проекта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C05411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2B9CAB36" w14:textId="77777777">
        <w:trPr>
          <w:trHeight w:val="315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E6C31D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Структурированность и логическая последовательность этапов выполнения проекта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D7EC9A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30368861" w14:textId="77777777">
        <w:trPr>
          <w:trHeight w:val="285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0F33C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Достаточность инструментария для реализации ИТ-проекта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1C9E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3C0A2FCF" w14:textId="77777777">
        <w:trPr>
          <w:trHeight w:val="285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AC6CF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имеющихся компетенций и задела для реализации проекта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9B750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0B1FC102" w14:textId="77777777">
        <w:trPr>
          <w:trHeight w:val="285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8F76E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Ожидаемость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практического получения предполагаемых результатов ИТ-проекта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931FE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3C1422" w14:textId="77777777" w:rsidR="00806F33" w:rsidRDefault="00806F33">
      <w:pPr>
        <w:tabs>
          <w:tab w:val="left" w:pos="32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DD5537" w14:textId="77777777" w:rsidR="00806F33" w:rsidRDefault="002752C2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эксперта:</w:t>
      </w:r>
    </w:p>
    <w:p w14:paraId="511AD1EE" w14:textId="77777777" w:rsidR="00806F33" w:rsidRDefault="002752C2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CF48516" w14:textId="77777777" w:rsidR="00806F33" w:rsidRDefault="002752C2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BA24681" w14:textId="77777777" w:rsidR="00806F33" w:rsidRDefault="002752C2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B778E77" w14:textId="77777777" w:rsidR="00806F33" w:rsidRDefault="002752C2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4A14FA2" w14:textId="77777777" w:rsidR="00806F33" w:rsidRDefault="002752C2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B78E2F9" w14:textId="77777777" w:rsidR="00806F33" w:rsidRDefault="00806F33">
      <w:p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A864AB" w14:textId="77777777" w:rsidR="00806F33" w:rsidRDefault="002752C2">
      <w:pPr>
        <w:tabs>
          <w:tab w:val="left" w:pos="7370"/>
          <w:tab w:val="center" w:pos="4818"/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</w:p>
    <w:p w14:paraId="322AB17D" w14:textId="77777777" w:rsidR="00806F33" w:rsidRDefault="002752C2">
      <w:pPr>
        <w:tabs>
          <w:tab w:val="left" w:pos="7791"/>
          <w:tab w:val="center" w:pos="4818"/>
        </w:tabs>
        <w:ind w:firstLine="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ФИО эксперта</w:t>
      </w:r>
    </w:p>
    <w:p w14:paraId="2AE7D92F" w14:textId="77777777" w:rsidR="00806F33" w:rsidRDefault="002752C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1B83B293" w14:textId="77777777" w:rsidR="00806F33" w:rsidRDefault="002752C2">
      <w:pPr>
        <w:keepNext/>
        <w:keepLines/>
        <w:ind w:left="453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Конкурсе студенческих проектов «ИТ-лето с MSI»</w:t>
      </w:r>
    </w:p>
    <w:p w14:paraId="2666645B" w14:textId="77777777" w:rsidR="00806F33" w:rsidRDefault="00806F33">
      <w:pPr>
        <w:keepNext/>
        <w:keepLines/>
        <w:ind w:left="524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24BE51" w14:textId="77777777" w:rsidR="00806F33" w:rsidRDefault="002752C2">
      <w:pPr>
        <w:spacing w:line="280" w:lineRule="auto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результатов реализации проектов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в рамках Конкурсе студенческих проектов «ИТ-лето с MSI»</w:t>
      </w:r>
    </w:p>
    <w:p w14:paraId="39A5F94D" w14:textId="77777777" w:rsidR="00806F33" w:rsidRDefault="00806F33">
      <w:pPr>
        <w:spacing w:line="280" w:lineRule="auto"/>
        <w:ind w:right="1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34"/>
        <w:gridCol w:w="1166"/>
      </w:tblGrid>
      <w:tr w:rsidR="00806F33" w14:paraId="22BD4DCF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59CA94" w14:textId="77777777" w:rsidR="00806F33" w:rsidRDefault="00275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Проблемное поле</w:t>
            </w:r>
          </w:p>
        </w:tc>
      </w:tr>
      <w:tr w:rsidR="00806F33" w14:paraId="058A2868" w14:textId="77777777">
        <w:trPr>
          <w:trHeight w:val="791"/>
        </w:trPr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5EC0F6" w14:textId="77777777" w:rsidR="00806F33" w:rsidRDefault="00275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не оригинале, может быть полностью реализован с использованием инструментов, имеющихся в открытом доступе, И/ИЛИ проект не реализован ни качественными, ни количественными методами, И/ИЛИ результаты проекта не соответствуют поставленным задачам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1D7122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</w:tc>
      </w:tr>
      <w:tr w:rsidR="00806F33" w14:paraId="66DB38F8" w14:textId="77777777">
        <w:trPr>
          <w:trHeight w:val="227"/>
        </w:trPr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3CC56C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может быть только частично реализован с использованием бесплатных приложений или сервисов, И/ИЛИ проект выполнен, но есть недочеты в реализации, И/ИЛИ результаты проекта частично не соответствуют поставленным задачам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6E7715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балл </w:t>
            </w:r>
          </w:p>
        </w:tc>
      </w:tr>
      <w:tr w:rsidR="00806F33" w14:paraId="2D14DBE4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2561DB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оригинален и не может быть реализован с использованием инструментов, имеющихся в открытом доступе И/ИЛИ проект реализован без недочётов И/ИЛИ результаты проекта полностью соответствуют поставленным задачам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27C747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балла </w:t>
            </w:r>
          </w:p>
        </w:tc>
      </w:tr>
      <w:tr w:rsidR="00806F33" w14:paraId="26467445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44964B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продукта</w:t>
            </w:r>
          </w:p>
        </w:tc>
      </w:tr>
      <w:tr w:rsidR="00806F33" w14:paraId="7E981C4A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E7374E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Характеристики (функциональные требования) продукта не позволяют решить поставленные задачи И/ИЛИ характеристики продукта, которые не были описаны в заявке, не соотносятся с параметрами поставленных задач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41AD09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1A5C4DB5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8243FC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Характеристики (функциональные требования) продукта позволяют только частично решить поставленные задачи, И/ИЛИ характеристики продукта, которые не были описаны в заявке, частично не соотносятся с параметрами  с параметрами поставленных задач, И/ИЛИ продукт спроектирован таким образом, что его отдельные характеристики не могут быть продемонстрированы на очной защите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76F331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</w:t>
            </w:r>
          </w:p>
        </w:tc>
      </w:tr>
      <w:tr w:rsidR="00806F33" w14:paraId="5598329E" w14:textId="77777777">
        <w:trPr>
          <w:trHeight w:val="671"/>
        </w:trPr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1DE75A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Характеристики (функциональные требования) продукта позволяют полностью решить поставленные задачи И/ИЛИ характеристики продукта, которые не были описаны в заявке, соотносятся с параметрами поставленных задач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41564A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  <w:tr w:rsidR="00806F33" w14:paraId="44245371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DABA27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Поэтапное планирование</w:t>
            </w:r>
          </w:p>
        </w:tc>
      </w:tr>
      <w:tr w:rsidR="00806F33" w14:paraId="4D12A969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A1F7C2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Логика поэтапного планирования не соблюдена: отсутствуют промежуточные результаты И/ИЛИ отчет о работе над проектом был прислан после дедлайна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AAA1EC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425BEC42" w14:textId="77777777">
        <w:trPr>
          <w:trHeight w:val="491"/>
        </w:trPr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F9F058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Логика поэтапного планирования частично соблюдена: частично отсутствуют промежуточные результаты И/ИЛИ отчет о работе над проектом был прислан после дедлайна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863996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балл </w:t>
            </w:r>
          </w:p>
        </w:tc>
      </w:tr>
      <w:tr w:rsidR="00806F33" w14:paraId="36A94396" w14:textId="77777777">
        <w:trPr>
          <w:trHeight w:val="1619"/>
        </w:trPr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8385BA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Логика поэтапного планирования полностью соблюдена: присутствует все промежуточные результаты этапов работы над проектом, отчет о ходе работы был прислан в срок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AE2408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балла </w:t>
            </w:r>
          </w:p>
        </w:tc>
      </w:tr>
      <w:tr w:rsidR="00806F33" w14:paraId="15339D00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92B4ED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Продукт</w:t>
            </w:r>
          </w:p>
        </w:tc>
      </w:tr>
      <w:tr w:rsidR="00806F33" w14:paraId="6E8D1152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1AC59D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 не соответствует заявленному образу, И/ИЛИ не реализовано свыше 25 % и больше пользовательских сценариев, И/ИЛИ не реализована ключевая характеристика продукта, И/ИЛИ представленный к защите продукт не может быть продемонстрирован (например, не запускается), И/ИЛИ использование продукта затруднено вследствие зависаний, сбрасываний (3 и более), критично медленной скорости работы 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1C1637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4633AC47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DE72B9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 соответствует заявленному образу и реализовано минимум 75 % сценариев И/ИЛИ работа с продуктом осложняется зависаниями, сбрасываниями (не более 2) 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E3E777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</w:t>
            </w:r>
          </w:p>
        </w:tc>
      </w:tr>
      <w:tr w:rsidR="00806F33" w14:paraId="7BD36F38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4F6C9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 соответствует заявленному образу, И реализованы все пользовательские сценарии и ключевая характеристика продукта, И продукт работает без сбоев, зависаний, сбрасываний и не влияет на работу других приложений в операционной системе 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5C5271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  <w:tr w:rsidR="00806F33" w14:paraId="43945215" w14:textId="77777777">
        <w:trPr>
          <w:trHeight w:val="155"/>
        </w:trPr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5EC40E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Интерфейс</w:t>
            </w:r>
          </w:p>
        </w:tc>
      </w:tr>
      <w:tr w:rsidR="00806F33" w14:paraId="614255EE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DD95B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Верстка/интерфейс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неадаптивны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имеются проблемы с отображением интерфейса на разных устройствах, И/ИЛИ есть более 2 нарушений языковых</w:t>
            </w:r>
          </w:p>
          <w:p w14:paraId="102836DA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 в текстовых элементах интерфейса, И/ИЛИ восприятие многочисленных элементов интерфейса затруднено 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CD04E9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</w:tc>
      </w:tr>
      <w:tr w:rsidR="00806F33" w14:paraId="4688F006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E76BE5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Верстка/интерфейс адаптивны, но имеются проблемы с отображением отдельных элементов интерфейса, И/ИЛИ есть 1-2 нарушения языковых норм в</w:t>
            </w:r>
          </w:p>
          <w:p w14:paraId="71230143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текстовых элементах интерфейса, И/ИЛИ восприятие отдельных элементов интерфейса затруднено, И/ИЛИ элементы интерфейса взяты из стандартных средств разработки без осуществления дизайнерской работы над ними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F455B5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балл </w:t>
            </w:r>
          </w:p>
        </w:tc>
      </w:tr>
      <w:tr w:rsidR="00806F33" w14:paraId="1C29DA90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6CE5E8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Верстка/интерфейс адаптивны, И нет проблем с отображением элементов интерфейса, И нет нарушения языковых норм в текстовых элементах интерфейса, И восприятие всех элементов интерфейса не затруднено, И над элементами интерфейса была осуществлена дизайнерская работа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BCB2F4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  <w:tr w:rsidR="00806F33" w14:paraId="3824C9F8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B28855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Пользовательский опыт (UI)</w:t>
            </w:r>
          </w:p>
        </w:tc>
      </w:tr>
      <w:tr w:rsidR="00806F33" w14:paraId="55B16685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65058F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Пользовательский интерфейс запутанный,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неинтуитивный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работа с программным продуктом всегда сопряжена с лишними действиями со стороны пользователя И/ИЛИ в программном продукте отсутствует любая помощь пользователю с описанием продукта и правил работы с ним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933051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36394BAE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B6E704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программным продуктом иногда сопряжена с лишними действиями со стороны пользователя И/ИЛИ в разделе «Помощь» описаны не все действия пользователя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C9511B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балл </w:t>
            </w:r>
          </w:p>
        </w:tc>
      </w:tr>
      <w:tr w:rsidR="00806F33" w14:paraId="61F665FC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192801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программным продуктом не сопряжена с лишними действиями со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стороны пользователя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208762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  <w:tr w:rsidR="00806F33" w14:paraId="2ECD1263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B354E8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Сложность</w:t>
            </w:r>
          </w:p>
        </w:tc>
      </w:tr>
      <w:tr w:rsidR="00806F33" w14:paraId="61CA539F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472C18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реализованном программном решении не используется работа с API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базы данных, сторонние библиотеки и фреймворки 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735D2D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60A9ECD6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F6F785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реализованном программном решении используются базы данных (минимум 1) из следующих пунктов: работа с API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сторонние библиотеки и фреймворки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826D5B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балл </w:t>
            </w:r>
          </w:p>
        </w:tc>
      </w:tr>
      <w:tr w:rsidR="00806F33" w14:paraId="63442245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EFB119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реализованном программном решении используются базы данных (минимум 2) из следующих пунктов: работа с API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сторонние библиотеки и фреймворки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69F762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балла </w:t>
            </w:r>
          </w:p>
        </w:tc>
      </w:tr>
      <w:tr w:rsidR="00806F33" w14:paraId="04D81875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E3AFB2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Инструменты разработки / стиль кода</w:t>
            </w:r>
          </w:p>
        </w:tc>
      </w:tr>
      <w:tr w:rsidR="00806F33" w14:paraId="32DB20B8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2EFD58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приведено каких-либо доводов в пользу выбора используемых средств разработки И / ИЛИ не соблюдаются требования, предъявляемые к стилю кода в</w:t>
            </w:r>
          </w:p>
          <w:p w14:paraId="32BA05B1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выбранных языках программирования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79205C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44CE766F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830EA2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Приведены частичные доводы в пользу выбора используемых средств разработки И / ИЛИ имеются отдельные нарушения требований, предъявляемых к стилю кода в выбранных языках программирования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D523E3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</w:t>
            </w:r>
          </w:p>
        </w:tc>
      </w:tr>
      <w:tr w:rsidR="00806F33" w14:paraId="7B540295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A2584A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Приведены полноценные доводы в пользу выбора используемых средств разработки И отсутствуют нарушения требований, предъявляемых к стилю кода в выбранных языках программирования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21F229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  <w:tr w:rsidR="00806F33" w14:paraId="0AB1C8D7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F3F95A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</w:p>
        </w:tc>
      </w:tr>
      <w:tr w:rsidR="00806F33" w14:paraId="29D8F5FA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729D18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не структурировано и / или не логично, не дает представления о проделанной работе, И/ИЛИ в процессе выступления докладчик в значительной мере опирается на текст выступления или тезисы, И/ИЛИ полностью отсутствует контакт с аудиторией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019C61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</w:tc>
      </w:tr>
      <w:tr w:rsidR="00806F33" w14:paraId="47D13310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614F44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 отклонения от структуры и/или логики выступления, И/ИЛИ докладчик иногда опирается на текст выступления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2A9634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</w:t>
            </w:r>
          </w:p>
        </w:tc>
      </w:tr>
      <w:tr w:rsidR="00806F33" w14:paraId="53824D74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A0D56A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структурировано и дает представление о проделанной работе, И в процессе выступления докладчик не опирается на текст выступления или тезисы, И докладчик находится в контакте с аудиторией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280CDE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  <w:tr w:rsidR="00806F33" w14:paraId="2CA969BB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E24CCE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806F33" w14:paraId="04FE141C" w14:textId="77777777">
        <w:trPr>
          <w:trHeight w:val="1139"/>
        </w:trPr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49FE2D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отсутствует, И/ИЛИ презентация представляет собой текст доклада, вынесенный на слайды, И/ИЛИ на слайдах больше текста, чем визуальных элементов, И/ИЛИ слайды трудно воспринимаются в силу неудачно выбранного размера шрифта, цвета, фона, общего дизайна шаблона презентации или по другим причинам, И/ИЛИ на слайдах имеются более 2 нарушений языковых норм, И/ИЛИ презентация никак не связана с содержанием выступления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A8FCFC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176968F3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56315E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 отдельные нарушения правил оформления презентаций, затрудняющие восприятие презентации И / ИЛИ имеется не более 2 нарушений языковых норм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B0A9A8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</w:t>
            </w:r>
          </w:p>
        </w:tc>
      </w:tr>
      <w:tr w:rsidR="00806F33" w14:paraId="03AF570D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EC00BA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поддерживает доклад, все правила оформления презентаций соблюдаются, оформление презентации не затрудняет понимание доклада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E4C03B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  <w:tr w:rsidR="00806F33" w14:paraId="5E2A651A" w14:textId="77777777">
        <w:tc>
          <w:tcPr>
            <w:tcW w:w="9599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AB495D" w14:textId="77777777" w:rsidR="00806F33" w:rsidRDefault="00275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на вопросы</w:t>
            </w:r>
          </w:p>
        </w:tc>
      </w:tr>
      <w:tr w:rsidR="00806F33" w14:paraId="72499239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57B14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Докладчик дает неверные ответы на минимум 50 % вопросов, И/ИЛИ докладчик не может объяснить причину поведения продукта в тех или иных ситуациях,</w:t>
            </w:r>
          </w:p>
          <w:p w14:paraId="04FF5F93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И/ИЛИ докладчик не может ответить на вопросы о своей работе над проектом, И/ИЛИ докладчик не дает ответов на вопросы по коду проекта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022B72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</w:tr>
      <w:tr w:rsidR="00806F33" w14:paraId="0322457E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7B7E6F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Докладчик дает ошибочные ответы на некоторые вопросы, И ИЛИ докладчик не может ответить на некоторые вопросы о своей работе над проектом, И/ИЛИ докладчик дает уклончивые или неточные ответы по коду проекта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AE2731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</w:t>
            </w:r>
          </w:p>
        </w:tc>
      </w:tr>
      <w:tr w:rsidR="00806F33" w14:paraId="4E487327" w14:textId="77777777">
        <w:tc>
          <w:tcPr>
            <w:tcW w:w="843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D09936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Докладчик дает верные и информативные ответы на все вопросы</w:t>
            </w:r>
          </w:p>
        </w:tc>
        <w:tc>
          <w:tcPr>
            <w:tcW w:w="116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928D6D" w14:textId="77777777" w:rsidR="00806F33" w:rsidRDefault="002752C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балла</w:t>
            </w:r>
          </w:p>
        </w:tc>
      </w:tr>
    </w:tbl>
    <w:p w14:paraId="4C766FDE" w14:textId="77777777" w:rsidR="00806F33" w:rsidRDefault="002752C2">
      <w:pPr>
        <w:keepNext/>
        <w:keepLines/>
        <w:ind w:lef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76AE632C" w14:textId="77777777" w:rsidR="00806F33" w:rsidRDefault="002752C2">
      <w:pPr>
        <w:keepNext/>
        <w:keepLines/>
        <w:ind w:left="453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Конкурсе студенческих проектов «ИТ-лето с MSI»</w:t>
      </w:r>
    </w:p>
    <w:p w14:paraId="1B1F92C9" w14:textId="77777777" w:rsidR="00806F33" w:rsidRDefault="002752C2">
      <w:pPr>
        <w:spacing w:before="200" w:after="200"/>
        <w:ind w:righ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протокол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проведения Конкурса студенческих проектов «ИТ-лето с MSI»</w:t>
      </w:r>
    </w:p>
    <w:p w14:paraId="254EEFFB" w14:textId="77777777" w:rsidR="00806F33" w:rsidRDefault="002752C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Результаты оценки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проектов</w:t>
      </w:r>
    </w:p>
    <w:p w14:paraId="6059242F" w14:textId="77777777" w:rsidR="00806F33" w:rsidRDefault="00806F33">
      <w:pPr>
        <w:spacing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745"/>
        <w:gridCol w:w="2745"/>
      </w:tblGrid>
      <w:tr w:rsidR="00806F33" w14:paraId="76794E40" w14:textId="77777777">
        <w:trPr>
          <w:trHeight w:val="1069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CDFB29" w14:textId="77777777" w:rsidR="00806F33" w:rsidRDefault="002752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2936CD" w14:textId="77777777" w:rsidR="00806F33" w:rsidRDefault="002752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баллов по результатам экспертной оценки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82752" w14:textId="77777777" w:rsidR="00806F33" w:rsidRDefault="002752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очной защиты</w:t>
            </w:r>
          </w:p>
        </w:tc>
      </w:tr>
      <w:tr w:rsidR="00806F33" w14:paraId="31C27C30" w14:textId="77777777">
        <w:trPr>
          <w:trHeight w:val="288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6BBE8CF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DF14E9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31DB9A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(победитель)</w:t>
            </w:r>
          </w:p>
        </w:tc>
      </w:tr>
      <w:tr w:rsidR="00806F33" w14:paraId="20EA52D9" w14:textId="77777777">
        <w:trPr>
          <w:trHeight w:val="288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22FDBB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6C9C91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BF31E7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(призер)</w:t>
            </w:r>
          </w:p>
        </w:tc>
      </w:tr>
      <w:tr w:rsidR="00806F33" w14:paraId="4BEAF8A7" w14:textId="77777777">
        <w:trPr>
          <w:trHeight w:val="293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78FFE9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FE6683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AF7367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601E2158" w14:textId="77777777">
        <w:trPr>
          <w:trHeight w:val="293"/>
          <w:jc w:val="center"/>
        </w:trPr>
        <w:tc>
          <w:tcPr>
            <w:tcW w:w="414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0520E64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shd w:val="clear" w:color="auto" w:fill="FFFFFF"/>
          </w:tcPr>
          <w:p w14:paraId="36FEBF23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F76D04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2D40AB5C" w14:textId="77777777">
        <w:trPr>
          <w:trHeight w:val="293"/>
          <w:jc w:val="center"/>
        </w:trPr>
        <w:tc>
          <w:tcPr>
            <w:tcW w:w="414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7EF22693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shd w:val="clear" w:color="auto" w:fill="FFFFFF"/>
          </w:tcPr>
          <w:p w14:paraId="2ABECE0A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F31A30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6BC02B00" w14:textId="77777777">
        <w:trPr>
          <w:trHeight w:val="293"/>
          <w:jc w:val="center"/>
        </w:trPr>
        <w:tc>
          <w:tcPr>
            <w:tcW w:w="414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4FAAF15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shd w:val="clear" w:color="auto" w:fill="FFFFFF"/>
          </w:tcPr>
          <w:p w14:paraId="401B771F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B5A677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7F8E4779" w14:textId="77777777">
        <w:trPr>
          <w:jc w:val="center"/>
        </w:trPr>
        <w:tc>
          <w:tcPr>
            <w:tcW w:w="4140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463E7DEF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shd w:val="clear" w:color="auto" w:fill="FFFFFF"/>
          </w:tcPr>
          <w:p w14:paraId="6672190E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38291E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2A191EF8" w14:textId="77777777">
        <w:trPr>
          <w:trHeight w:val="298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58FC86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C550E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D2A6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C5E2D1" w14:textId="77777777" w:rsidR="00806F33" w:rsidRDefault="00806F33">
      <w:pPr>
        <w:spacing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29B33C8" w14:textId="77777777" w:rsidR="00806F33" w:rsidRDefault="002752C2">
      <w:pPr>
        <w:spacing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Рекомендации по дальнейшей реализации и продвижению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проектов</w:t>
      </w:r>
    </w:p>
    <w:p w14:paraId="771E60E9" w14:textId="77777777" w:rsidR="00806F33" w:rsidRDefault="00806F33">
      <w:pPr>
        <w:spacing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715" w:type="dxa"/>
        <w:jc w:val="center"/>
        <w:tblInd w:w="0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6"/>
        <w:gridCol w:w="4679"/>
      </w:tblGrid>
      <w:tr w:rsidR="00806F33" w14:paraId="5DE31706" w14:textId="77777777">
        <w:trPr>
          <w:trHeight w:val="302"/>
          <w:jc w:val="center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78C201" w14:textId="77777777" w:rsidR="00806F33" w:rsidRDefault="002752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проекта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B787D7" w14:textId="77777777" w:rsidR="00806F33" w:rsidRDefault="002752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</w:p>
        </w:tc>
      </w:tr>
      <w:tr w:rsidR="00806F33" w14:paraId="49231C75" w14:textId="77777777">
        <w:trPr>
          <w:trHeight w:val="288"/>
          <w:jc w:val="center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BF72BCD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584386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4B70D015" w14:textId="77777777">
        <w:trPr>
          <w:trHeight w:val="288"/>
          <w:jc w:val="center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0797DB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59A738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1A6E8D98" w14:textId="77777777">
        <w:trPr>
          <w:trHeight w:val="288"/>
          <w:jc w:val="center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1EB8D12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8FC468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6F33" w14:paraId="50938A17" w14:textId="77777777">
        <w:trPr>
          <w:trHeight w:val="307"/>
          <w:jc w:val="center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3AC275" w14:textId="77777777" w:rsidR="00806F33" w:rsidRDefault="00275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n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CBDC" w14:textId="77777777" w:rsidR="00806F33" w:rsidRDefault="00806F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258606" w14:textId="77777777" w:rsidR="00806F33" w:rsidRDefault="00806F33">
      <w:pPr>
        <w:spacing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5935CB7" w14:textId="77777777" w:rsidR="00806F33" w:rsidRDefault="002752C2">
      <w:pPr>
        <w:spacing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______________ФИО</w:t>
      </w:r>
    </w:p>
    <w:p w14:paraId="5D932472" w14:textId="616287A6" w:rsidR="00806F33" w:rsidRDefault="00806F33" w:rsidP="00FC09E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06F33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Corbe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EFF" w:usb1="40001803" w:usb2="0000000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33"/>
    <w:rsid w:val="002752C2"/>
    <w:rsid w:val="005F09D1"/>
    <w:rsid w:val="00806F33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04A9"/>
  <w15:docId w15:val="{35C6B3B0-8371-41B1-915C-316B096D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Коваленко И.В.</cp:lastModifiedBy>
  <cp:revision>2</cp:revision>
  <dcterms:created xsi:type="dcterms:W3CDTF">2024-06-05T06:57:00Z</dcterms:created>
  <dcterms:modified xsi:type="dcterms:W3CDTF">2024-06-05T06:57:00Z</dcterms:modified>
</cp:coreProperties>
</file>