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6AC4B655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891431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4EAE746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C40C96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Т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ЕХНОЛОГИИ ПРОЕКТИРОВАНИЯ</w:t>
      </w:r>
      <w:r w:rsidR="00C40C96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 xml:space="preserve"> СЛОЖНЫХ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095A1BBA" w:rsidR="00BE5F93" w:rsidRPr="00055FB5" w:rsidRDefault="00891431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91CC6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91CC6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22279E04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A40C73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591CC6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00287">
        <w:rPr>
          <w:rFonts w:ascii="Bookman Old Style" w:hAnsi="Bookman Old Style"/>
          <w:b/>
          <w:color w:val="008000"/>
          <w:sz w:val="28"/>
          <w:szCs w:val="28"/>
        </w:rPr>
        <w:t>143</w:t>
      </w:r>
      <w:r w:rsidR="00DD2111">
        <w:rPr>
          <w:rFonts w:ascii="Bookman Old Style" w:hAnsi="Bookman Old Style"/>
          <w:b/>
          <w:color w:val="008000"/>
          <w:sz w:val="28"/>
          <w:szCs w:val="28"/>
        </w:rPr>
        <w:t>51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920CB5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информационной системы.</w:t>
      </w:r>
    </w:p>
    <w:p w14:paraId="218C6883" w14:textId="16A4E92C" w:rsidR="0019182F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Классификация современных информационных систем и их основные характеристики.</w:t>
      </w:r>
    </w:p>
    <w:p w14:paraId="6501416C" w14:textId="77777777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основных компонентов (видов обеспечения) информационных систем.</w:t>
      </w:r>
    </w:p>
    <w:p w14:paraId="7C873A5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Принципы построения информационных систем.</w:t>
      </w:r>
    </w:p>
    <w:p w14:paraId="76B9F434" w14:textId="29AD684E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Структура информационной системы, состав и назначение подсистем.</w:t>
      </w:r>
    </w:p>
    <w:p w14:paraId="5B6E8061" w14:textId="3545F910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Этапы создания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05E13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жизненного цикла программного обеспечения информационных систем.</w:t>
      </w:r>
    </w:p>
    <w:p w14:paraId="6B8BF998" w14:textId="38DAC1FA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Процессы жизненного цикла: основные, вспомогательные, организационные.</w:t>
      </w:r>
    </w:p>
    <w:p w14:paraId="7F82BD7D" w14:textId="4E5D477A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Содержание и взаимосвязь процессов жизненного цикла программного обеспечения информационных систем.</w:t>
      </w:r>
    </w:p>
    <w:p w14:paraId="74B53DB9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Модели жизненного цикла.</w:t>
      </w:r>
    </w:p>
    <w:p w14:paraId="5870A477" w14:textId="4DD1624F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Возможность формализации и автоматизации отдельных стадий и этапов жизненного цикла.</w:t>
      </w:r>
    </w:p>
    <w:p w14:paraId="4977E723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информационных систем.</w:t>
      </w:r>
    </w:p>
    <w:p w14:paraId="73BACD7E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C96">
        <w:rPr>
          <w:rFonts w:ascii="Times New Roman" w:eastAsia="Times New Roman" w:hAnsi="Times New Roman" w:cs="Times New Roman"/>
          <w:sz w:val="28"/>
          <w:szCs w:val="28"/>
        </w:rPr>
        <w:t>Внемашинное</w:t>
      </w:r>
      <w:proofErr w:type="spellEnd"/>
      <w:r w:rsidRPr="00C40C9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обеспечение.</w:t>
      </w:r>
    </w:p>
    <w:p w14:paraId="3C1DA055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Основные понятия классификации информации.</w:t>
      </w:r>
    </w:p>
    <w:p w14:paraId="12FF1EDF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Понятия и основные требования к системе кодирования информации.</w:t>
      </w:r>
    </w:p>
    <w:p w14:paraId="0D494771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проектирования классификаторов.</w:t>
      </w:r>
    </w:p>
    <w:p w14:paraId="431E8C0C" w14:textId="4F466ECD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Система документации.</w:t>
      </w:r>
    </w:p>
    <w:p w14:paraId="3A752AAF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C96">
        <w:rPr>
          <w:rFonts w:ascii="Times New Roman" w:eastAsia="Times New Roman" w:hAnsi="Times New Roman" w:cs="Times New Roman"/>
          <w:sz w:val="28"/>
          <w:szCs w:val="28"/>
        </w:rPr>
        <w:t>Внутримашинное</w:t>
      </w:r>
      <w:proofErr w:type="spellEnd"/>
      <w:r w:rsidRPr="00C40C9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обеспечение.</w:t>
      </w:r>
    </w:p>
    <w:p w14:paraId="686FF548" w14:textId="40633F03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Информационная база и способы ее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C6B1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архитектуры информационных систем. Типы архитектур.</w:t>
      </w:r>
    </w:p>
    <w:p w14:paraId="4CF56EAC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Микроархитектура</w:t>
      </w:r>
      <w:r w:rsidR="0027748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системы.</w:t>
      </w:r>
    </w:p>
    <w:p w14:paraId="325FD0C5" w14:textId="3E719220" w:rsidR="00F84EB3" w:rsidRDefault="0027748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C96" w:rsidRPr="00C40C96">
        <w:rPr>
          <w:rFonts w:ascii="Times New Roman" w:eastAsia="Times New Roman" w:hAnsi="Times New Roman" w:cs="Times New Roman"/>
          <w:sz w:val="28"/>
          <w:szCs w:val="28"/>
        </w:rPr>
        <w:t>акроархитектура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</w:t>
      </w:r>
      <w:r w:rsidR="00C40C96"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7069B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Модель корпоративной архитектуры.</w:t>
      </w:r>
    </w:p>
    <w:p w14:paraId="0A68D30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Платформенные архитектуры информационных систем.</w:t>
      </w:r>
    </w:p>
    <w:p w14:paraId="76C7FD9E" w14:textId="243117BF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архитектурных стилей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ABDBC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Роль и место стандартизации в проектировании информационных систем.</w:t>
      </w:r>
    </w:p>
    <w:p w14:paraId="5F0FAD90" w14:textId="5E45CB0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Регламентация процессов проектирования и разработки в отечественных и международных стандартах.</w:t>
      </w:r>
    </w:p>
    <w:p w14:paraId="4FBED86A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Цели и принципы формирования профилей информационных систем.</w:t>
      </w:r>
    </w:p>
    <w:p w14:paraId="4DF9D4F7" w14:textId="524C2F49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профилей информационных систем.</w:t>
      </w:r>
    </w:p>
    <w:p w14:paraId="6E74419A" w14:textId="772457C2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Функциональные профили</w:t>
      </w:r>
      <w:r w:rsidR="00F84EB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</w:t>
      </w:r>
      <w:r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797F1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Профили жизненного цикла (технологические профили).</w:t>
      </w:r>
    </w:p>
    <w:p w14:paraId="36B2903E" w14:textId="5D8C7A95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Процессы формирования, развития и применения профилей информационных систем.</w:t>
      </w:r>
    </w:p>
    <w:p w14:paraId="0BD15300" w14:textId="5A74CF0C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Понятия проекта и проектирования информационных систем. Осо</w:t>
      </w:r>
      <w:bookmarkStart w:id="0" w:name="_GoBack"/>
      <w:bookmarkEnd w:id="0"/>
      <w:r w:rsidRPr="00C40C96">
        <w:rPr>
          <w:rFonts w:ascii="Times New Roman" w:eastAsia="Times New Roman" w:hAnsi="Times New Roman" w:cs="Times New Roman"/>
          <w:sz w:val="28"/>
          <w:szCs w:val="28"/>
        </w:rPr>
        <w:t>бенности современных проектов информационных систем. Основные сложности при проектировании.</w:t>
      </w:r>
    </w:p>
    <w:p w14:paraId="170B963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Принципы, концепции и аспекты проектирования программного обеспечения информационных систем.</w:t>
      </w:r>
    </w:p>
    <w:p w14:paraId="6AFEC103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Методологии, технологии и методы проектирования программного обеспечения информационных систем.</w:t>
      </w:r>
    </w:p>
    <w:p w14:paraId="352454FE" w14:textId="6199F953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Разработка проектных решений и проектных процедур.</w:t>
      </w:r>
    </w:p>
    <w:p w14:paraId="1EC6BBE9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Программная инженерия.</w:t>
      </w:r>
    </w:p>
    <w:p w14:paraId="0C949817" w14:textId="01C9336E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Современное состояние международных стандартов программной инженерии.</w:t>
      </w:r>
    </w:p>
    <w:p w14:paraId="48AA985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стандарт программной инженерии </w:t>
      </w:r>
      <w:proofErr w:type="spellStart"/>
      <w:r w:rsidRPr="00C40C96">
        <w:rPr>
          <w:rFonts w:ascii="Times New Roman" w:eastAsia="Times New Roman" w:hAnsi="Times New Roman" w:cs="Times New Roman"/>
          <w:sz w:val="28"/>
          <w:szCs w:val="28"/>
        </w:rPr>
        <w:t>SWEBоK</w:t>
      </w:r>
      <w:proofErr w:type="spellEnd"/>
      <w:r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52D6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Профессиональные и этические требования. Кодекс этики IEEE-CS/ACM.</w:t>
      </w:r>
    </w:p>
    <w:p w14:paraId="03C7419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и средства программной инженерии в проектировании информационных систем.</w:t>
      </w:r>
    </w:p>
    <w:p w14:paraId="411BA2E3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Автоматизированное проектирование информационных систем на основе CASE-технологии.</w:t>
      </w:r>
    </w:p>
    <w:p w14:paraId="34171F7F" w14:textId="742EC3D4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Общие принципы создания программного проекта с помощью CASE-средства.</w:t>
      </w:r>
    </w:p>
    <w:p w14:paraId="1C16EA58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Основные понятия руководства проектом.</w:t>
      </w:r>
    </w:p>
    <w:p w14:paraId="3572EABE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работ по проекту.</w:t>
      </w:r>
    </w:p>
    <w:p w14:paraId="1EF7BF4F" w14:textId="531A5D1C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Организация инфраструктуры разработки проекта.</w:t>
      </w:r>
    </w:p>
    <w:p w14:paraId="58FB1FE3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проекта.</w:t>
      </w:r>
    </w:p>
    <w:p w14:paraId="1BFA446F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рисками.</w:t>
      </w:r>
    </w:p>
    <w:p w14:paraId="7D11636F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проектной документацией.</w:t>
      </w:r>
    </w:p>
    <w:p w14:paraId="684C72C6" w14:textId="4BEA782E" w:rsidR="00C40C96" w:rsidRP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конфигурацией.</w:t>
      </w:r>
    </w:p>
    <w:p w14:paraId="09C19777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Каноническое проектирование информационных систем.</w:t>
      </w:r>
    </w:p>
    <w:p w14:paraId="09B9C61E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Стадии и этапы процесса канонического проектирования.</w:t>
      </w:r>
    </w:p>
    <w:p w14:paraId="7CA4B6F8" w14:textId="511E590D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работ на предпроектной стадии</w:t>
      </w:r>
      <w:r w:rsidR="00277481">
        <w:rPr>
          <w:rFonts w:ascii="Times New Roman" w:eastAsia="Times New Roman" w:hAnsi="Times New Roman" w:cs="Times New Roman"/>
          <w:sz w:val="28"/>
          <w:szCs w:val="28"/>
        </w:rPr>
        <w:t xml:space="preserve"> канонического проектирования</w:t>
      </w:r>
      <w:r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4DB532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Объекты обследования. Методы организации обследования и сбора материалов обследования, содержание программы обследования.</w:t>
      </w:r>
    </w:p>
    <w:p w14:paraId="4635E282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и средства формализации описания существующей информационной системы. Организация анализа материалов обследования.</w:t>
      </w:r>
    </w:p>
    <w:p w14:paraId="754D7B8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Определение состава автоматизируемых функций, задач и их комплексов.</w:t>
      </w:r>
    </w:p>
    <w:p w14:paraId="5BB688E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технико-экономического обоснования разработки информационной системы.</w:t>
      </w:r>
    </w:p>
    <w:p w14:paraId="66C5754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Разработка требований к информационной системе и её компонентам.</w:t>
      </w:r>
    </w:p>
    <w:p w14:paraId="1BAF739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Технического задания на проектирование.</w:t>
      </w:r>
    </w:p>
    <w:p w14:paraId="4D972FB4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работ на этапах технического и рабочего проектирования.</w:t>
      </w:r>
    </w:p>
    <w:p w14:paraId="7D63E72A" w14:textId="144B3798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Описание «Постановки задачи».</w:t>
      </w:r>
    </w:p>
    <w:p w14:paraId="21317F07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Содержание технического и рабочего проектов.</w:t>
      </w:r>
    </w:p>
    <w:p w14:paraId="1310BD29" w14:textId="3BE6D2CB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работ на стадии внедрения, эксплуатации и сопровождения проекта информационной системы.</w:t>
      </w:r>
    </w:p>
    <w:p w14:paraId="436A8BB4" w14:textId="5D1894C9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проектной документации.</w:t>
      </w:r>
    </w:p>
    <w:p w14:paraId="6AD6A43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баз данных как компонента информационной системы.</w:t>
      </w:r>
    </w:p>
    <w:p w14:paraId="679B34A4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обмена данными.</w:t>
      </w:r>
    </w:p>
    <w:p w14:paraId="185871DD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приложений как компонента информационных систем.</w:t>
      </w:r>
    </w:p>
    <w:p w14:paraId="770062C8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инфраструктуры информационных систем.</w:t>
      </w:r>
    </w:p>
    <w:p w14:paraId="2058E9D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защиты и безопасности как компонента информационных систем.</w:t>
      </w:r>
    </w:p>
    <w:p w14:paraId="7E76E44C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Управление проектом на этапе создания детальных проектов компонентов информационных систем.</w:t>
      </w:r>
    </w:p>
    <w:p w14:paraId="58F4924C" w14:textId="06D6EE0C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Менеджмент качества ИТ-проекта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2FE955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Типовое проектирование информационных систем. Понятие типового проекта, предпосылки типизации. Объекты типизации.</w:t>
      </w:r>
    </w:p>
    <w:p w14:paraId="6C654600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типового проектирования.</w:t>
      </w:r>
    </w:p>
    <w:p w14:paraId="5FFA46A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типовых решений.</w:t>
      </w:r>
    </w:p>
    <w:p w14:paraId="3C12FCB9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Типовое проектное решение.</w:t>
      </w:r>
    </w:p>
    <w:p w14:paraId="53DD25EF" w14:textId="58E09DCF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Классы и структура типового проектного решения.</w:t>
      </w:r>
    </w:p>
    <w:p w14:paraId="220AE14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типового элементного проектирования информационной системы.</w:t>
      </w:r>
    </w:p>
    <w:p w14:paraId="44828A0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Функциональные пакеты прикладных программ как основа типового проектного решения.</w:t>
      </w:r>
    </w:p>
    <w:p w14:paraId="04CC780A" w14:textId="77777777" w:rsidR="00F84EB3" w:rsidRDefault="00C40C96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Адаптация типовой информационной системы.</w:t>
      </w:r>
    </w:p>
    <w:p w14:paraId="5F1727D8" w14:textId="2D006FC4" w:rsidR="00C40C96" w:rsidRPr="00C40C96" w:rsidRDefault="00C40C96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 xml:space="preserve">Методы и средства </w:t>
      </w:r>
      <w:proofErr w:type="spellStart"/>
      <w:r w:rsidRPr="00C40C96">
        <w:rPr>
          <w:rFonts w:ascii="Times New Roman" w:eastAsia="Times New Roman" w:hAnsi="Times New Roman" w:cs="Times New Roman"/>
          <w:sz w:val="28"/>
          <w:szCs w:val="28"/>
        </w:rPr>
        <w:t>прототипного</w:t>
      </w:r>
      <w:proofErr w:type="spellEnd"/>
      <w:r w:rsidRPr="00C40C96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 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171655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 xml:space="preserve">Сложные системы, их признаки и свойства. </w:t>
      </w:r>
    </w:p>
    <w:p w14:paraId="1B1C5FFD" w14:textId="23531395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Сложность программного обеспечения и проблемы разработки сложных информационных систем. </w:t>
      </w:r>
    </w:p>
    <w:p w14:paraId="6C02C6A7" w14:textId="5C2BE5D1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>Методы упорядочения сложности при разработке систем.</w:t>
      </w:r>
    </w:p>
    <w:p w14:paraId="1FA5E011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 xml:space="preserve">Анализ как метод исследования. </w:t>
      </w:r>
    </w:p>
    <w:p w14:paraId="6B479E07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процесса синтеза программных систем. </w:t>
      </w:r>
    </w:p>
    <w:p w14:paraId="7CE51511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и системный подход. </w:t>
      </w:r>
    </w:p>
    <w:p w14:paraId="6D9AC0D4" w14:textId="3586512E" w:rsidR="00C40C96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1431">
        <w:rPr>
          <w:rFonts w:ascii="Times New Roman" w:eastAsia="Times New Roman" w:hAnsi="Times New Roman" w:cs="Times New Roman"/>
          <w:sz w:val="28"/>
          <w:szCs w:val="28"/>
        </w:rPr>
        <w:t>Системный анализ, его суть, классификация проблем, методы и процедуры поиска решений.</w:t>
      </w:r>
    </w:p>
    <w:p w14:paraId="4E29C71A" w14:textId="1BA9EAEB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Суть и методы структурного анализа. Основные этапы структурного анализа. </w:t>
      </w:r>
    </w:p>
    <w:p w14:paraId="5BC92C7B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Анализ и моделирование предметной области. </w:t>
      </w:r>
    </w:p>
    <w:p w14:paraId="5D2429AC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Разработка требований к программным системам. Описание функциональных и нефункциональных требований. </w:t>
      </w:r>
    </w:p>
    <w:p w14:paraId="268DC137" w14:textId="4F5F9954" w:rsidR="0019182F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>Методы, модели, современные технологические и инструментальные средства структурного анализа, достоинства и недостатки.</w:t>
      </w:r>
    </w:p>
    <w:p w14:paraId="1F0F8BC7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Понятие и методы объектно-ориентированного анализа и моделирования программных систем. Общность и различия в сравнении со структурным анализом. </w:t>
      </w:r>
    </w:p>
    <w:p w14:paraId="42F1A0D4" w14:textId="496E145A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>Объектно-ориентированная разработка требований.</w:t>
      </w:r>
    </w:p>
    <w:p w14:paraId="4AB3B749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>Стадии анализа и определение основных абстракций и механизмов.</w:t>
      </w:r>
    </w:p>
    <w:p w14:paraId="5B338AFA" w14:textId="77777777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 xml:space="preserve">Методы и средства представления. </w:t>
      </w:r>
    </w:p>
    <w:p w14:paraId="218A104C" w14:textId="327204EB" w:rsidR="00891431" w:rsidRPr="00891431" w:rsidRDefault="00891431" w:rsidP="00374A99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431">
        <w:rPr>
          <w:rFonts w:ascii="Times New Roman" w:hAnsi="Times New Roman" w:cs="Times New Roman"/>
          <w:sz w:val="28"/>
          <w:szCs w:val="28"/>
        </w:rPr>
        <w:t>Нотации представления результатов анализа и моделирования.</w:t>
      </w: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27748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AAE328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Amundsen, M. Design and Build Great Web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APIs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Robust, Reliable, and Resilient / M. Amundsen. – Pragmatic Bookshelf. – 2020.</w:t>
      </w:r>
    </w:p>
    <w:p w14:paraId="07D440A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Code Coverage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Tutorial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Branch, Statement, Decision, FSM [Electronic resource]. – 2022.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https://www.guru99.com/codecoverage.html.</w:t>
      </w:r>
    </w:p>
    <w:p w14:paraId="74C10CB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Davis, A. Bootstrapping Microservices with Docker, Kubernetes, and Terraform / A. Davis. – Manning Shelter Island. – 2021.</w:t>
      </w:r>
    </w:p>
    <w:p w14:paraId="2D120F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Poulton, N. The Kubernetes Book / N. Poulton, P. Joglekar. –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Leanpub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. – 2020.</w:t>
      </w:r>
    </w:p>
    <w:p w14:paraId="28D7D9F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REST API Tutorial [Electronic resource]. – 2022.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https://www.restapitutorial.com/.</w:t>
      </w:r>
    </w:p>
    <w:p w14:paraId="7BD1785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Rozanski, N. Software Systems Architecture / N. Rozanski, E. Woods. – Addison-Wesley Professional. – 2012.</w:t>
      </w:r>
    </w:p>
    <w:p w14:paraId="2E02E13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SWEBoK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v.3.0 [Electronic resource]. – 2019. – Mode of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access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https://www.computer.org/education/bodies-of-knowledge/software-engineering.</w:t>
      </w:r>
    </w:p>
    <w:p w14:paraId="3F86268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Буч, Г. Язык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UML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руководство пользователя / Г. Буч, Д.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Рамбо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И.</w:t>
      </w:r>
      <w:r>
        <w:rPr>
          <w:rFonts w:ascii="Times New Roman" w:hAnsi="Times New Roman" w:cs="Times New Roman"/>
          <w:bCs/>
          <w:sz w:val="28"/>
          <w:szCs w:val="28"/>
        </w:rPr>
        <w:t>  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Якобсон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Н. Мухина. – 2-е изд.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ДМК Пресс, 2007. – 496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18813AC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Дж. Битти. / 3-е изд.,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доп.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Санкт-Петербург : БХВ-Петербург, 2019.</w:t>
      </w:r>
    </w:p>
    <w:p w14:paraId="30B8921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о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Unit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testing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методики, понятия, практика [Электронный ресурс]. – 2020. – Режим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https://javarush.ru/groups/posts/2500-vse-o-unit-testing-metodi-ki-ponjatija-praktika.</w:t>
      </w:r>
    </w:p>
    <w:p w14:paraId="33C8BC11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Гагарина, Л. Г. Технология разработки программного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обеспечения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Г. Гагарина, Е. В. Кокорева, Б. Д.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Виснадул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Форум, ИНФРА-М, 2008. – 400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36E3B7DC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Гончаренко, А. Н. Интегрированные информационные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системы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Н. Гончаренко.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МИСиС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2018. – 74 с.</w:t>
      </w:r>
    </w:p>
    <w:p w14:paraId="59114B0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Интерфейс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основы проектирования взаимодействия / А. Купер [и др.] ; пер. с англ. – Санкт-Петербург : Питер, 2018. – 720 с.</w:t>
      </w:r>
    </w:p>
    <w:p w14:paraId="0778897D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Коцюба, И. Ю. Основы проектирования информационных систем / И. Ю. Коцюба, А. 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Чунаев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Шиков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Санкт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ИТМО, 2015.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– 362 с.</w:t>
      </w:r>
    </w:p>
    <w:p w14:paraId="363F457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Лаврищева, Е. М. Программная инженерия и технологии программирования сложных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систем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Е. М. Лаврищева. – 2-е изд.,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и доп.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2019. – 432 с.</w:t>
      </w:r>
    </w:p>
    <w:p w14:paraId="3459DEB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Ларман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К. Применение UML 2.0 и шаблонов проектирования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Ларман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3-е изд.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Вильямс, 2007. – 736 с.</w:t>
      </w:r>
    </w:p>
    <w:p w14:paraId="76C31568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В. В. Документирование сложных программных средств / 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Синтег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2005. – 124.с.</w:t>
      </w:r>
    </w:p>
    <w:p w14:paraId="351936A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В. В. Процессы и стандарты жизненного цикла сложных программных средств : справочник / В. В.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Липаев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Синтег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2006. – 276 с.</w:t>
      </w:r>
    </w:p>
    <w:p w14:paraId="2353B3D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С. Профессиональная разработка программного обеспечения / С. </w:t>
      </w:r>
      <w:proofErr w:type="spellStart"/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Санкт-Петербург : Символ-Плюс, 2007. – 240 с. ил.</w:t>
      </w:r>
    </w:p>
    <w:p w14:paraId="5D25FD0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С. Совершенный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код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практическое руководство по разработке программного обеспечения / С.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Макконнелл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 ; Москва : Русская редакция, 2007. – 896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1569579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Маклаков, С. В. Создание информационных систем с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AllFusion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Modeling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Suite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/ С. В. Маклаков.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Диалог-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Мифи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>, 2005. – 432 с.</w:t>
      </w:r>
    </w:p>
    <w:p w14:paraId="0552892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Мартин, Р. Чистый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код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создание, анализ и рефакторинг / Р. Мартин.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2014. – 464 с.</w:t>
      </w:r>
    </w:p>
    <w:p w14:paraId="4A64B8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Орлов, С. А. Программная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инженерия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учебник / С. А. Орлов. – 5-е изд., – СПб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2017. – 640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14:paraId="14F5692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 др.]. – Санкт-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2019. – 368 с.  </w:t>
      </w:r>
    </w:p>
    <w:p w14:paraId="25CF808B" w14:textId="77777777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Проектирование информационных систем [Электронный ресурс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электронный ресурс по учебной дисциплине : 1-40 05 01-10. – Минск : БГУИР, 2017 – Режим доступа : https://erud.bsuir.by/kafedra-piks.</w:t>
      </w:r>
    </w:p>
    <w:p w14:paraId="24830EA4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Халл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Э. Инженерия требований / Э.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Халл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, К. Джексон, Дж. Дик.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ДМК Пресс, 2017. – 223 с.</w:t>
      </w:r>
    </w:p>
    <w:p w14:paraId="52D5819E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Хоп, Г. Шаблоны интеграции корпоративных приложений / Г. Хоп, Б.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Вульф ;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пер. с англ. – Москва : Вильямс, 2007. – 672 с.</w:t>
      </w:r>
    </w:p>
    <w:p w14:paraId="63DA74A5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Чакон, С. 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Git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для профессионального программиста / С. Чакон, Б.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77481">
        <w:rPr>
          <w:rFonts w:ascii="Times New Roman" w:hAnsi="Times New Roman" w:cs="Times New Roman"/>
          <w:bCs/>
          <w:sz w:val="28"/>
          <w:szCs w:val="28"/>
        </w:rPr>
        <w:t>Штрауб</w:t>
      </w:r>
      <w:proofErr w:type="spell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. – Санкт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Питер, 2016. – 496 с.</w:t>
      </w:r>
    </w:p>
    <w:p w14:paraId="4EB9CD82" w14:textId="490DDFD3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Экономика проектных решений: методические указания по экономическому обоснованию дипломных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проектов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В. Г. Горовой [и др.]. – </w:t>
      </w:r>
      <w:proofErr w:type="gramStart"/>
      <w:r w:rsidRPr="00277481">
        <w:rPr>
          <w:rFonts w:ascii="Times New Roman" w:hAnsi="Times New Roman" w:cs="Times New Roman"/>
          <w:bCs/>
          <w:sz w:val="28"/>
          <w:szCs w:val="28"/>
        </w:rPr>
        <w:t>Минск :</w:t>
      </w:r>
      <w:proofErr w:type="gramEnd"/>
      <w:r w:rsidRPr="00277481">
        <w:rPr>
          <w:rFonts w:ascii="Times New Roman" w:hAnsi="Times New Roman" w:cs="Times New Roman"/>
          <w:bCs/>
          <w:sz w:val="28"/>
          <w:szCs w:val="28"/>
        </w:rPr>
        <w:t xml:space="preserve"> БГУИР, 2021. – 107 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567B4BC1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91431">
        <w:rPr>
          <w:rFonts w:ascii="Times New Roman" w:hAnsi="Times New Roman" w:cs="Times New Roman"/>
          <w:sz w:val="28"/>
          <w:szCs w:val="28"/>
        </w:rPr>
        <w:t>подготовила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49C19DB3" w:rsidR="00D8356A" w:rsidRPr="00055FB5" w:rsidRDefault="00891431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ЛЕВЧЕНЯ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Жанна</w:t>
      </w:r>
      <w:r w:rsidR="0008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Брониславовна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D0C80" w:rsidRPr="005D0C80">
        <w:rPr>
          <w:rFonts w:ascii="Times New Roman" w:hAnsi="Times New Roman" w:cs="Times New Roman"/>
          <w:sz w:val="28"/>
          <w:szCs w:val="28"/>
        </w:rPr>
        <w:t>канд.</w:t>
      </w:r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9A3F" w14:textId="77777777" w:rsidR="00587C43" w:rsidRDefault="00587C43" w:rsidP="002B78F6">
      <w:r>
        <w:separator/>
      </w:r>
    </w:p>
  </w:endnote>
  <w:endnote w:type="continuationSeparator" w:id="0">
    <w:p w14:paraId="0084DFB4" w14:textId="77777777" w:rsidR="00587C43" w:rsidRDefault="00587C4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E42F" w14:textId="77777777" w:rsidR="00587C43" w:rsidRDefault="00587C43" w:rsidP="002B78F6">
      <w:r>
        <w:separator/>
      </w:r>
    </w:p>
  </w:footnote>
  <w:footnote w:type="continuationSeparator" w:id="0">
    <w:p w14:paraId="3E920CB7" w14:textId="77777777" w:rsidR="00587C43" w:rsidRDefault="00587C4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80F"/>
    <w:multiLevelType w:val="hybridMultilevel"/>
    <w:tmpl w:val="4A5AE9F4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CF115B"/>
    <w:multiLevelType w:val="hybridMultilevel"/>
    <w:tmpl w:val="7BD0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342D4"/>
    <w:rsid w:val="0014487E"/>
    <w:rsid w:val="00146A4A"/>
    <w:rsid w:val="00176939"/>
    <w:rsid w:val="00181BAD"/>
    <w:rsid w:val="0019182F"/>
    <w:rsid w:val="00195E00"/>
    <w:rsid w:val="001C0CB0"/>
    <w:rsid w:val="001C7219"/>
    <w:rsid w:val="001D1DE5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794D"/>
    <w:rsid w:val="003160C7"/>
    <w:rsid w:val="0033737A"/>
    <w:rsid w:val="00342E68"/>
    <w:rsid w:val="00364042"/>
    <w:rsid w:val="00374A99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87C43"/>
    <w:rsid w:val="00591CC6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83DFA"/>
    <w:rsid w:val="006915D2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1431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40C73"/>
    <w:rsid w:val="00A516D1"/>
    <w:rsid w:val="00A732A5"/>
    <w:rsid w:val="00A86BDF"/>
    <w:rsid w:val="00A9375E"/>
    <w:rsid w:val="00AB5D58"/>
    <w:rsid w:val="00AF0DF9"/>
    <w:rsid w:val="00AF15EA"/>
    <w:rsid w:val="00AF6F05"/>
    <w:rsid w:val="00B2337D"/>
    <w:rsid w:val="00B42E3D"/>
    <w:rsid w:val="00B430B6"/>
    <w:rsid w:val="00B67AEF"/>
    <w:rsid w:val="00B73A44"/>
    <w:rsid w:val="00BA3C1C"/>
    <w:rsid w:val="00BD4B68"/>
    <w:rsid w:val="00BD7A06"/>
    <w:rsid w:val="00BE5F93"/>
    <w:rsid w:val="00BF156F"/>
    <w:rsid w:val="00C003DF"/>
    <w:rsid w:val="00C01446"/>
    <w:rsid w:val="00C07061"/>
    <w:rsid w:val="00C1662E"/>
    <w:rsid w:val="00C205EC"/>
    <w:rsid w:val="00C2202F"/>
    <w:rsid w:val="00C24AA7"/>
    <w:rsid w:val="00C40C96"/>
    <w:rsid w:val="00C46222"/>
    <w:rsid w:val="00C57A2B"/>
    <w:rsid w:val="00C631DB"/>
    <w:rsid w:val="00C648F1"/>
    <w:rsid w:val="00C71B49"/>
    <w:rsid w:val="00C73DBA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D2111"/>
    <w:rsid w:val="00DE31A4"/>
    <w:rsid w:val="00DF7F1C"/>
    <w:rsid w:val="00E029B7"/>
    <w:rsid w:val="00E11121"/>
    <w:rsid w:val="00E42DE4"/>
    <w:rsid w:val="00E45F6D"/>
    <w:rsid w:val="00E514EA"/>
    <w:rsid w:val="00E53136"/>
    <w:rsid w:val="00E54EE9"/>
    <w:rsid w:val="00E64AF1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1238F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3B35-C3FB-4DEF-AF1B-053C147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4</cp:revision>
  <dcterms:created xsi:type="dcterms:W3CDTF">2024-02-09T06:27:00Z</dcterms:created>
  <dcterms:modified xsi:type="dcterms:W3CDTF">2024-03-12T08:46:00Z</dcterms:modified>
</cp:coreProperties>
</file>