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06"/>
        <w:gridCol w:w="7865"/>
      </w:tblGrid>
      <w:tr w:rsidR="00200121" w:rsidTr="00200121">
        <w:tc>
          <w:tcPr>
            <w:tcW w:w="1004" w:type="pct"/>
            <w:hideMark/>
          </w:tcPr>
          <w:p w:rsidR="00200121" w:rsidRDefault="00200121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1009650" cy="1228725"/>
                  <wp:effectExtent l="0" t="0" r="0" b="9525"/>
                  <wp:docPr id="2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hideMark/>
          </w:tcPr>
          <w:p w:rsidR="00200121" w:rsidRDefault="00200121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5172075" cy="1228725"/>
                  <wp:effectExtent l="0" t="0" r="9525" b="9525"/>
                  <wp:docPr id="1" name="Рисунок 1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121" w:rsidRDefault="00200121" w:rsidP="00200121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200121" w:rsidRDefault="00200121" w:rsidP="00200121">
      <w:pPr>
        <w:pStyle w:val="a4"/>
        <w:tabs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200121" w:rsidRDefault="00200121" w:rsidP="00200121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200121" w:rsidRDefault="00200121" w:rsidP="00200121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«ПРОЕКТИРОВАНИЕ И ПРОГРАММИРОВАНИЕ МИКРОПРОЦЕССОРНЫХ УСТРОЙСТВ»</w:t>
      </w:r>
    </w:p>
    <w:p w:rsidR="00200121" w:rsidRDefault="009F35C7" w:rsidP="00200121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8"/>
        </w:rPr>
      </w:pPr>
      <w:r>
        <w:rPr>
          <w:rFonts w:ascii="Bookman Old Style" w:hAnsi="Bookman Old Style"/>
          <w:b/>
          <w:color w:val="008000"/>
          <w:szCs w:val="28"/>
        </w:rPr>
        <w:t>Весенний</w:t>
      </w:r>
      <w:r w:rsidR="00200121">
        <w:rPr>
          <w:rFonts w:ascii="Bookman Old Style" w:hAnsi="Bookman Old Style"/>
          <w:b/>
          <w:color w:val="008000"/>
          <w:szCs w:val="28"/>
        </w:rPr>
        <w:t xml:space="preserve"> семестр 20</w:t>
      </w:r>
      <w:r>
        <w:rPr>
          <w:rFonts w:ascii="Bookman Old Style" w:hAnsi="Bookman Old Style"/>
          <w:b/>
          <w:color w:val="008000"/>
          <w:szCs w:val="28"/>
        </w:rPr>
        <w:t>23</w:t>
      </w:r>
      <w:r w:rsidR="00200121">
        <w:rPr>
          <w:rFonts w:ascii="Bookman Old Style" w:hAnsi="Bookman Old Style"/>
          <w:b/>
          <w:color w:val="008000"/>
          <w:szCs w:val="28"/>
        </w:rPr>
        <w:t>-20</w:t>
      </w:r>
      <w:r>
        <w:rPr>
          <w:rFonts w:ascii="Bookman Old Style" w:hAnsi="Bookman Old Style"/>
          <w:b/>
          <w:color w:val="008000"/>
          <w:szCs w:val="28"/>
        </w:rPr>
        <w:t>24</w:t>
      </w:r>
      <w:r w:rsidR="00200121">
        <w:rPr>
          <w:rFonts w:ascii="Bookman Old Style" w:hAnsi="Bookman Old Style"/>
          <w:b/>
          <w:color w:val="008000"/>
          <w:szCs w:val="28"/>
        </w:rPr>
        <w:t xml:space="preserve"> учебного года</w:t>
      </w:r>
    </w:p>
    <w:p w:rsidR="00200121" w:rsidRDefault="00200121" w:rsidP="00200121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800000"/>
          <w:sz w:val="22"/>
        </w:rPr>
        <w:t>Специальность 1-39 0</w:t>
      </w:r>
      <w:r w:rsidR="00EF54B7">
        <w:rPr>
          <w:rFonts w:ascii="Arial" w:hAnsi="Arial" w:cs="Arial"/>
          <w:b/>
          <w:bCs/>
          <w:color w:val="800000"/>
          <w:sz w:val="22"/>
        </w:rPr>
        <w:t>2</w:t>
      </w:r>
      <w:r>
        <w:rPr>
          <w:rFonts w:ascii="Arial" w:hAnsi="Arial" w:cs="Arial"/>
          <w:b/>
          <w:bCs/>
          <w:color w:val="800000"/>
          <w:sz w:val="22"/>
        </w:rPr>
        <w:t xml:space="preserve"> 01 «Моделирование и компьютерное проектирование </w:t>
      </w:r>
      <w:r w:rsidR="00C744F8">
        <w:rPr>
          <w:rFonts w:ascii="Arial" w:hAnsi="Arial" w:cs="Arial"/>
          <w:b/>
          <w:bCs/>
          <w:color w:val="800000"/>
          <w:sz w:val="22"/>
        </w:rPr>
        <w:t>радиоэлектронных средств</w:t>
      </w:r>
      <w:r>
        <w:rPr>
          <w:rFonts w:ascii="Arial" w:hAnsi="Arial" w:cs="Arial"/>
          <w:b/>
          <w:bCs/>
          <w:color w:val="800000"/>
          <w:sz w:val="22"/>
        </w:rPr>
        <w:t>»</w:t>
      </w:r>
    </w:p>
    <w:p w:rsidR="00200121" w:rsidRPr="009F35C7" w:rsidRDefault="00200121" w:rsidP="00200121">
      <w:pPr>
        <w:tabs>
          <w:tab w:val="left" w:pos="-3686"/>
        </w:tabs>
        <w:jc w:val="center"/>
        <w:rPr>
          <w:rFonts w:ascii="Bookman Old Style" w:hAnsi="Bookman Old Style" w:cs="Times New Roman"/>
          <w:b/>
          <w:color w:val="008000"/>
          <w:szCs w:val="28"/>
          <w:lang w:val="en-US" w:eastAsia="ru-RU"/>
        </w:rPr>
      </w:pPr>
      <w:r>
        <w:rPr>
          <w:rFonts w:ascii="Bookman Old Style" w:hAnsi="Bookman Old Style"/>
          <w:b/>
          <w:color w:val="008000"/>
          <w:szCs w:val="28"/>
        </w:rPr>
        <w:t>(групп</w:t>
      </w:r>
      <w:r w:rsidR="009F35C7">
        <w:rPr>
          <w:rFonts w:ascii="Bookman Old Style" w:hAnsi="Bookman Old Style"/>
          <w:b/>
          <w:color w:val="008000"/>
          <w:szCs w:val="28"/>
        </w:rPr>
        <w:t>а</w:t>
      </w:r>
      <w:r>
        <w:rPr>
          <w:rFonts w:ascii="Bookman Old Style" w:hAnsi="Bookman Old Style"/>
          <w:b/>
          <w:color w:val="008000"/>
          <w:szCs w:val="28"/>
        </w:rPr>
        <w:t xml:space="preserve"> </w:t>
      </w:r>
      <w:r w:rsidR="009F35C7">
        <w:rPr>
          <w:rFonts w:ascii="Bookman Old Style" w:hAnsi="Bookman Old Style"/>
          <w:b/>
          <w:color w:val="008000"/>
          <w:szCs w:val="28"/>
          <w:lang w:val="en-US"/>
        </w:rPr>
        <w:t>0</w:t>
      </w:r>
      <w:r>
        <w:rPr>
          <w:rFonts w:ascii="Bookman Old Style" w:hAnsi="Bookman Old Style"/>
          <w:b/>
          <w:color w:val="008000"/>
          <w:szCs w:val="28"/>
        </w:rPr>
        <w:t>12601</w:t>
      </w:r>
      <w:r w:rsidR="009F35C7">
        <w:rPr>
          <w:rFonts w:ascii="Bookman Old Style" w:hAnsi="Bookman Old Style"/>
          <w:b/>
          <w:color w:val="008000"/>
          <w:szCs w:val="28"/>
          <w:lang w:val="en-US"/>
        </w:rPr>
        <w:t>)</w:t>
      </w:r>
    </w:p>
    <w:p w:rsidR="00F02679" w:rsidRPr="002502FA" w:rsidRDefault="00F02679" w:rsidP="005000EF">
      <w:pPr>
        <w:tabs>
          <w:tab w:val="left" w:pos="993"/>
        </w:tabs>
        <w:ind w:left="1276" w:hanging="850"/>
        <w:jc w:val="center"/>
      </w:pPr>
    </w:p>
    <w:p w:rsidR="00F02679" w:rsidRPr="002502FA" w:rsidRDefault="00F026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ind w:left="284" w:hanging="284"/>
      </w:pPr>
      <w:r w:rsidRPr="002502FA">
        <w:t xml:space="preserve">Отличительные особенности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rPr>
          <w:lang w:val="en-US"/>
        </w:rPr>
        <w:t xml:space="preserve"> 128.</w:t>
      </w:r>
    </w:p>
    <w:p w:rsidR="00F02679" w:rsidRPr="002502FA" w:rsidRDefault="00F026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ind w:left="284" w:hanging="284"/>
      </w:pPr>
      <w:r w:rsidRPr="002502FA">
        <w:t xml:space="preserve">Отличительные особенности периферийных устройств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F02679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284" w:hanging="284"/>
      </w:pPr>
      <w:r w:rsidRPr="002502FA">
        <w:t xml:space="preserve">Специальные возможности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284" w:hanging="284"/>
      </w:pPr>
      <w:r w:rsidRPr="002502FA">
        <w:t xml:space="preserve">Описание выводов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</w:tabs>
        <w:ind w:left="284" w:hanging="284"/>
      </w:pPr>
      <w:r w:rsidRPr="002502FA">
        <w:t xml:space="preserve">Краткий обзор архитектуры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</w:tabs>
        <w:ind w:left="284" w:hanging="284"/>
      </w:pPr>
      <w:r w:rsidRPr="002502FA">
        <w:t xml:space="preserve">Процессор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</w:tabs>
        <w:ind w:left="284" w:hanging="284"/>
      </w:pPr>
      <w:r w:rsidRPr="002502FA">
        <w:t xml:space="preserve">Память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</w:tabs>
        <w:ind w:left="284" w:hanging="284"/>
      </w:pPr>
      <w:r w:rsidRPr="002502FA">
        <w:t xml:space="preserve">Порты ввода/вывода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</w:tabs>
        <w:ind w:left="284" w:hanging="284"/>
      </w:pPr>
      <w:r w:rsidRPr="002502FA">
        <w:t xml:space="preserve">Прерывания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843"/>
        </w:tabs>
        <w:ind w:left="284" w:hanging="284"/>
      </w:pPr>
      <w:r w:rsidRPr="002502FA">
        <w:t xml:space="preserve"> Таймеры/счетчики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843"/>
        </w:tabs>
        <w:ind w:left="284" w:hanging="284"/>
      </w:pPr>
      <w:r w:rsidRPr="002502FA">
        <w:t xml:space="preserve"> Сторожевой таймер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843"/>
        </w:tabs>
        <w:ind w:left="284" w:hanging="284"/>
      </w:pPr>
      <w:r w:rsidRPr="002502FA">
        <w:t xml:space="preserve"> Аналоговый компаратор и аналого-цифровой преобразователь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Универсальный последовательный приемопередатчик и последовательный периферийный интерфейс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="00322F0A" w:rsidRPr="002502FA">
        <w:t> </w:t>
      </w:r>
      <w:r w:rsidRPr="002502FA">
        <w:t>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Двухпроводной последовательный интерфейс и интерфейс JTAG 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70574A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Тактовый генератор и система реального времени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70574A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</w:t>
      </w:r>
      <w:r w:rsidR="00590414" w:rsidRPr="002502FA">
        <w:t xml:space="preserve">Питание микроконтроллера и сброс при снижении напряжения питания микроконтроллера </w:t>
      </w:r>
      <w:proofErr w:type="spellStart"/>
      <w:r w:rsidR="00590414" w:rsidRPr="002502FA">
        <w:rPr>
          <w:lang w:val="en-US"/>
        </w:rPr>
        <w:t>ATmega</w:t>
      </w:r>
      <w:proofErr w:type="spellEnd"/>
      <w:r w:rsidR="00590414"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Временная диаграмма выполнения инструкции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lastRenderedPageBreak/>
        <w:t xml:space="preserve"> Регистр статуса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9D152E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</w:t>
      </w:r>
      <w:r w:rsidR="00590414" w:rsidRPr="002502FA">
        <w:t xml:space="preserve">Файл регистров общего назначения микроконтроллера </w:t>
      </w:r>
      <w:proofErr w:type="spellStart"/>
      <w:r w:rsidR="00590414" w:rsidRPr="002502FA">
        <w:rPr>
          <w:lang w:val="en-US"/>
        </w:rPr>
        <w:t>ATmega</w:t>
      </w:r>
      <w:proofErr w:type="spellEnd"/>
      <w:r w:rsidR="00590414"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Стек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Карта памяти программ (конфигурации памяти А и В)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Способы адресации памяти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Память данных на ЭСППЗУ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Регистры ЭСППЗУ (адресные, данных, управления)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Запись в ЭСППЗУ в режиме выключения и меры предотвращения повреждения данных в ЭСППЗУ.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Память ввода-вывода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Интерфейс внешней памяти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90414" w:rsidRPr="002502FA" w:rsidRDefault="00590414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Использование интерфейса внешней памяти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="000F21C3" w:rsidRPr="002502FA">
        <w:t> </w:t>
      </w:r>
      <w:r w:rsidRPr="002502FA">
        <w:t>128.</w:t>
      </w:r>
    </w:p>
    <w:p w:rsidR="00F24D72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Временные диаграммы внешней памяти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> 128.</w:t>
      </w:r>
    </w:p>
    <w:p w:rsidR="00F24D72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Описание регистра XMEM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F24D72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Использование всех ячеек внешней памяти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F24D72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Источники синхронизации и их распределение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F24D72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Источники синхронизации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67793D" w:rsidRPr="002502FA" w:rsidRDefault="00F24D7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</w:t>
      </w:r>
      <w:r w:rsidR="00850ECA" w:rsidRPr="002502FA">
        <w:t>Первоначальный источник синхронизации и кварцевый генератор</w:t>
      </w:r>
      <w:r w:rsidR="0067793D" w:rsidRPr="002502FA">
        <w:t xml:space="preserve"> микроконтроллера </w:t>
      </w:r>
      <w:proofErr w:type="spellStart"/>
      <w:r w:rsidR="0067793D" w:rsidRPr="002502FA">
        <w:rPr>
          <w:lang w:val="en-US"/>
        </w:rPr>
        <w:t>ATmega</w:t>
      </w:r>
      <w:proofErr w:type="spellEnd"/>
      <w:r w:rsidR="0067793D"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Низкочастотный кварцевый генератор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> 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Внешний RC-генератор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Встроенный калиброванный RC-генератор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Внешняя синхронизация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Управление энергопотреблением и режимы сна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Режим холостого хода</w:t>
      </w:r>
      <w:r w:rsidR="00CD0BE2" w:rsidRPr="002502FA">
        <w:t xml:space="preserve"> микроконтроллера </w:t>
      </w:r>
      <w:proofErr w:type="spellStart"/>
      <w:r w:rsidR="00CD0BE2" w:rsidRPr="002502FA">
        <w:rPr>
          <w:lang w:val="en-US"/>
        </w:rPr>
        <w:t>ATmega</w:t>
      </w:r>
      <w:proofErr w:type="spellEnd"/>
      <w:r w:rsidR="00CD0BE2" w:rsidRPr="002502FA">
        <w:t xml:space="preserve"> 128</w:t>
      </w:r>
      <w:r w:rsidRPr="002502FA">
        <w:t>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Режим уменьшения шумов АЦП</w:t>
      </w:r>
      <w:r w:rsidR="00CD0BE2" w:rsidRPr="002502FA">
        <w:t xml:space="preserve"> микроконтроллера </w:t>
      </w:r>
      <w:proofErr w:type="spellStart"/>
      <w:r w:rsidR="00CD0BE2" w:rsidRPr="002502FA">
        <w:rPr>
          <w:lang w:val="en-US"/>
        </w:rPr>
        <w:t>ATmega</w:t>
      </w:r>
      <w:proofErr w:type="spellEnd"/>
      <w:r w:rsidR="00CD0BE2"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Режим выключения</w:t>
      </w:r>
      <w:r w:rsidR="00CD0BE2" w:rsidRPr="002502FA">
        <w:t xml:space="preserve"> микроконтроллера </w:t>
      </w:r>
      <w:proofErr w:type="spellStart"/>
      <w:r w:rsidR="00CD0BE2" w:rsidRPr="002502FA">
        <w:rPr>
          <w:lang w:val="en-US"/>
        </w:rPr>
        <w:t>ATmega</w:t>
      </w:r>
      <w:proofErr w:type="spellEnd"/>
      <w:r w:rsidR="00CD0BE2"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Экономичный режим</w:t>
      </w:r>
      <w:r w:rsidR="00CD0BE2" w:rsidRPr="002502FA">
        <w:t xml:space="preserve"> микроконтроллера </w:t>
      </w:r>
      <w:proofErr w:type="spellStart"/>
      <w:r w:rsidR="00CD0BE2" w:rsidRPr="002502FA">
        <w:rPr>
          <w:lang w:val="en-US"/>
        </w:rPr>
        <w:t>ATmega</w:t>
      </w:r>
      <w:proofErr w:type="spellEnd"/>
      <w:r w:rsidR="00CD0BE2" w:rsidRPr="002502FA">
        <w:t xml:space="preserve"> 128.</w:t>
      </w:r>
    </w:p>
    <w:p w:rsidR="0067793D" w:rsidRPr="002502FA" w:rsidRDefault="0067793D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Дежурный режим</w:t>
      </w:r>
      <w:r w:rsidR="00CD0BE2" w:rsidRPr="002502FA">
        <w:t xml:space="preserve"> и расширенный дежурный режим микроконтроллера </w:t>
      </w:r>
      <w:proofErr w:type="spellStart"/>
      <w:r w:rsidR="00CD0BE2" w:rsidRPr="002502FA">
        <w:rPr>
          <w:lang w:val="en-US"/>
        </w:rPr>
        <w:t>ATmega</w:t>
      </w:r>
      <w:proofErr w:type="spellEnd"/>
      <w:r w:rsidR="00CD0BE2"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Минимизация потребляемой мощности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Системное управление и сброс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lastRenderedPageBreak/>
        <w:t xml:space="preserve"> Источники сброса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Сброс при подаче питания</w:t>
      </w:r>
      <w:r w:rsidR="00583FA8" w:rsidRPr="002502FA">
        <w:t xml:space="preserve"> в микроконтроллере </w:t>
      </w:r>
      <w:proofErr w:type="spellStart"/>
      <w:r w:rsidR="00583FA8" w:rsidRPr="002502FA">
        <w:rPr>
          <w:lang w:val="en-US"/>
        </w:rPr>
        <w:t>ATmega</w:t>
      </w:r>
      <w:proofErr w:type="spellEnd"/>
      <w:r w:rsidR="00583FA8"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Внешний сброс</w:t>
      </w:r>
      <w:r w:rsidR="00583FA8" w:rsidRPr="002502FA">
        <w:t xml:space="preserve"> в микроконтроллере </w:t>
      </w:r>
      <w:proofErr w:type="spellStart"/>
      <w:r w:rsidR="00583FA8" w:rsidRPr="002502FA">
        <w:rPr>
          <w:lang w:val="en-US"/>
        </w:rPr>
        <w:t>ATmega</w:t>
      </w:r>
      <w:proofErr w:type="spellEnd"/>
      <w:r w:rsidR="00583FA8"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Контроль напряжения питания</w:t>
      </w:r>
      <w:r w:rsidR="00583FA8" w:rsidRPr="002502FA">
        <w:t xml:space="preserve"> в микроконтроллере </w:t>
      </w:r>
      <w:proofErr w:type="spellStart"/>
      <w:r w:rsidR="00583FA8" w:rsidRPr="002502FA">
        <w:rPr>
          <w:lang w:val="en-US"/>
        </w:rPr>
        <w:t>ATmega</w:t>
      </w:r>
      <w:proofErr w:type="spellEnd"/>
      <w:r w:rsidR="00583FA8" w:rsidRPr="002502FA">
        <w:t xml:space="preserve"> 128.</w:t>
      </w:r>
    </w:p>
    <w:p w:rsidR="00CD0BE2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Сброс сторожевым таймером</w:t>
      </w:r>
      <w:r w:rsidR="00583FA8" w:rsidRPr="002502FA">
        <w:t xml:space="preserve"> в микроконтроллере </w:t>
      </w:r>
      <w:proofErr w:type="spellStart"/>
      <w:r w:rsidR="00583FA8" w:rsidRPr="002502FA">
        <w:rPr>
          <w:lang w:val="en-US"/>
        </w:rPr>
        <w:t>ATmega</w:t>
      </w:r>
      <w:proofErr w:type="spellEnd"/>
      <w:r w:rsidR="00583FA8" w:rsidRPr="002502FA">
        <w:t xml:space="preserve"> 128.</w:t>
      </w:r>
    </w:p>
    <w:p w:rsidR="00583FA8" w:rsidRPr="002502FA" w:rsidRDefault="00CD0BE2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Регистр управления и статуса (MCUCSR)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="00583FA8" w:rsidRPr="002502FA">
        <w:t> </w:t>
      </w:r>
      <w:r w:rsidRPr="002502FA">
        <w:t>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Встроенный источник опорного напряжения (ИОН)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Сторожевой таймер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Регистр управления сторожевого таймера (WDTCR)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Временные последовательности изменения конфигурации сторожевого таймера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Прерывания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Векторы прерываний в ATmega128.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Перемещение между секторами загрузочной и прикладной программы.</w:t>
      </w:r>
    </w:p>
    <w:p w:rsidR="00583FA8" w:rsidRPr="002502FA" w:rsidRDefault="00583FA8" w:rsidP="005000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  <w:tab w:val="left" w:pos="1276"/>
          <w:tab w:val="left" w:pos="1418"/>
          <w:tab w:val="left" w:pos="1843"/>
        </w:tabs>
        <w:ind w:left="284" w:hanging="284"/>
      </w:pPr>
      <w:r w:rsidRPr="002502FA">
        <w:t xml:space="preserve"> </w:t>
      </w:r>
      <w:r w:rsidR="00701F06" w:rsidRPr="002502FA">
        <w:t xml:space="preserve">Порты ввода-вывода микроконтроллера </w:t>
      </w:r>
      <w:proofErr w:type="spellStart"/>
      <w:r w:rsidR="00701F06" w:rsidRPr="002502FA">
        <w:rPr>
          <w:lang w:val="en-US"/>
        </w:rPr>
        <w:t>ATmega</w:t>
      </w:r>
      <w:proofErr w:type="spellEnd"/>
      <w:r w:rsidR="00701F06" w:rsidRPr="002502FA">
        <w:t xml:space="preserve"> 128. Эквивалентная схема линии ПВВ.</w:t>
      </w:r>
    </w:p>
    <w:p w:rsidR="00701F06" w:rsidRPr="002502FA" w:rsidRDefault="00701F0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>Порты в качестве универсального цифрового ввода-вывода</w:t>
      </w:r>
      <w:r w:rsidR="00805ABD" w:rsidRPr="002502FA">
        <w:t>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Настройка выводов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 Считывание состояния вывода.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Разрешение цифрового ввода и режимы сна в микроконтроллере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Неподключенные выводы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</w:t>
      </w:r>
      <w:r w:rsidR="009853A1" w:rsidRPr="002502FA">
        <w:t>Альтернативные функции портов</w:t>
      </w:r>
      <w:r w:rsidRPr="002502FA">
        <w:t xml:space="preserve">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Регистр специальных функций ввода-вывода (SFIOR). Альтернативные функции порта A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Альтернативные функции порта B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Альтернативные функции порта C и порта </w:t>
      </w:r>
      <w:r w:rsidRPr="002502FA">
        <w:rPr>
          <w:lang w:val="en-US"/>
        </w:rPr>
        <w:t>D</w:t>
      </w:r>
      <w:r w:rsidRPr="002502FA">
        <w:t xml:space="preserve">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Альтернативные функции порта E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Альтернативные функции порта F и порта </w:t>
      </w:r>
      <w:r w:rsidRPr="002502FA">
        <w:rPr>
          <w:lang w:val="en-US"/>
        </w:rPr>
        <w:t>G</w:t>
      </w:r>
      <w:r w:rsidRPr="002502FA">
        <w:t xml:space="preserve">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805ABD" w:rsidRPr="002502FA" w:rsidRDefault="00805ABD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</w:t>
      </w:r>
      <w:r w:rsidR="00881CF2" w:rsidRPr="002502FA">
        <w:t xml:space="preserve">Внешние прерывания микроконтроллера </w:t>
      </w:r>
      <w:proofErr w:type="spellStart"/>
      <w:r w:rsidR="00881CF2" w:rsidRPr="002502FA">
        <w:rPr>
          <w:lang w:val="en-US"/>
        </w:rPr>
        <w:t>ATmega</w:t>
      </w:r>
      <w:proofErr w:type="spellEnd"/>
      <w:r w:rsidR="00881CF2" w:rsidRPr="002502FA">
        <w:t xml:space="preserve"> 128.</w:t>
      </w:r>
    </w:p>
    <w:p w:rsidR="00805ABD" w:rsidRPr="002502FA" w:rsidRDefault="00881CF2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</w:t>
      </w:r>
      <w:r w:rsidR="00FD618C" w:rsidRPr="002502FA">
        <w:t xml:space="preserve">Регистр А управления внешними прерываниями (EICRA) микроконтроллера </w:t>
      </w:r>
      <w:proofErr w:type="spellStart"/>
      <w:r w:rsidR="00FD618C" w:rsidRPr="002502FA">
        <w:rPr>
          <w:lang w:val="en-US"/>
        </w:rPr>
        <w:t>ATmega</w:t>
      </w:r>
      <w:proofErr w:type="spellEnd"/>
      <w:r w:rsidR="00FD618C" w:rsidRPr="002502FA">
        <w:t xml:space="preserve"> 128.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Регистр B управления внешними прерываниями (EICRB)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lastRenderedPageBreak/>
        <w:t xml:space="preserve"> Регистр маски внешнего прерывания (EIMSK) микроконтроллера </w:t>
      </w:r>
      <w:proofErr w:type="spellStart"/>
      <w:r w:rsidRPr="002502FA">
        <w:rPr>
          <w:lang w:val="en-US"/>
        </w:rPr>
        <w:t>ATmega</w:t>
      </w:r>
      <w:proofErr w:type="spellEnd"/>
      <w:r w:rsidR="00322F0A" w:rsidRPr="002502FA">
        <w:t> </w:t>
      </w:r>
      <w:r w:rsidRPr="002502FA">
        <w:t>128.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УСАПП. Общие сведения.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Реализация двух УСАПП. Совместимость УСАПП </w:t>
      </w:r>
      <w:proofErr w:type="spellStart"/>
      <w:r w:rsidRPr="002502FA">
        <w:rPr>
          <w:lang w:val="en-US"/>
        </w:rPr>
        <w:t>ATmega</w:t>
      </w:r>
      <w:proofErr w:type="spellEnd"/>
      <w:r w:rsidRPr="002502FA">
        <w:t xml:space="preserve"> 128 с УАПП других AVR-микроконтроллеров.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Генерация тактовых импульсов УСАПП.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Функциональная схема логики синхронизации УСАПП.</w:t>
      </w:r>
    </w:p>
    <w:p w:rsidR="00C60C9C" w:rsidRPr="002502FA" w:rsidRDefault="00C60C9C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Генерация внутренней синхронизации (генератор скорости связи).</w:t>
      </w:r>
    </w:p>
    <w:p w:rsidR="00C60C9C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Внешняя синхронизация УСАПП.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Режим синхронной связи УСАПП.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Форматы посылки данных УСАПП. Вычисление бита паритета.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Инициализация УСАПП.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Передача данных. Передатчик УСАПП. Передача посылок с 5…8 битами данных.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Передача данных. Передатчик УСАПП. Отправка посылок с 9 битами данных.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Флаги и прерывания передатчика УСАПП. Генератор паритета. Отключение передатчика.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Прием данных. Приемник УСАПП. Прием посылок с 5…8 битами данных.</w:t>
      </w:r>
    </w:p>
    <w:p w:rsidR="002E1D16" w:rsidRPr="002502FA" w:rsidRDefault="002E1D16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Прием данных. Приемник УСАПП. Прием посылок с 9 битами данных.</w:t>
      </w:r>
    </w:p>
    <w:p w:rsidR="002E1D16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Флаг и прерывание по завершению приема приемника УСАПП. </w:t>
      </w:r>
    </w:p>
    <w:p w:rsidR="002E1D16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Флаг ошибок приемника УСАПП.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Устройство проверки паритета.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Отключение приемника УСАПП. Сброс приемного буфера.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Асинхронный прием данных по УСАПП. Асинхронный поиск синхронизации. Выборка старт-бита.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>Асинхронный поиск данных. Выборка данных и бит паритета. Выборка стоп-бита и следующего старт-бита.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>Рабочий диапазон асинхронной связи.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Многопроцессорный режим связи.</w:t>
      </w:r>
    </w:p>
    <w:p w:rsidR="00D54279" w:rsidRPr="002502FA" w:rsidRDefault="00D54279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</w:t>
      </w:r>
      <w:r w:rsidRPr="002502FA">
        <w:rPr>
          <w:bCs/>
        </w:rPr>
        <w:t>Использование MPCM.</w:t>
      </w:r>
    </w:p>
    <w:p w:rsidR="00DF28FB" w:rsidRPr="008C1CDC" w:rsidRDefault="00DF28FB" w:rsidP="005000E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843"/>
        </w:tabs>
        <w:ind w:left="426" w:hanging="426"/>
      </w:pPr>
      <w:r w:rsidRPr="002502FA">
        <w:t xml:space="preserve"> Описание регистров УСАПП.</w:t>
      </w:r>
    </w:p>
    <w:p w:rsidR="008C1CDC" w:rsidRDefault="008C1CDC" w:rsidP="008C1CDC">
      <w:pPr>
        <w:tabs>
          <w:tab w:val="left" w:pos="993"/>
          <w:tab w:val="left" w:pos="1134"/>
          <w:tab w:val="left" w:pos="1276"/>
          <w:tab w:val="left" w:pos="1418"/>
          <w:tab w:val="left" w:pos="1843"/>
        </w:tabs>
        <w:rPr>
          <w:lang w:val="en-US"/>
        </w:rPr>
      </w:pPr>
    </w:p>
    <w:p w:rsidR="008C1CDC" w:rsidRDefault="008C1CDC" w:rsidP="008C1CDC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Вопросы разработали:</w:t>
      </w:r>
    </w:p>
    <w:p w:rsidR="008C1CDC" w:rsidRDefault="008C1CDC" w:rsidP="008C1CDC">
      <w:pPr>
        <w:tabs>
          <w:tab w:val="left" w:pos="1134"/>
          <w:tab w:val="left" w:pos="5124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ЯЧИН Николай Сергеевич – магистр техники и технологии, старший преподаватель кафедры ПИКС</w:t>
      </w:r>
    </w:p>
    <w:p w:rsidR="00D54279" w:rsidRPr="002502FA" w:rsidRDefault="008C1CDC" w:rsidP="006107BB">
      <w:pPr>
        <w:tabs>
          <w:tab w:val="left" w:pos="1134"/>
        </w:tabs>
        <w:spacing w:line="240" w:lineRule="auto"/>
      </w:pPr>
      <w:r>
        <w:rPr>
          <w:rFonts w:cs="Times New Roman"/>
          <w:szCs w:val="28"/>
        </w:rPr>
        <w:t>ПОНОМАРЕВ Иван Сергеевич – ассистент кафедры ПИКС</w:t>
      </w:r>
      <w:bookmarkStart w:id="0" w:name="_GoBack"/>
      <w:bookmarkEnd w:id="0"/>
    </w:p>
    <w:sectPr w:rsidR="00D54279" w:rsidRPr="0025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5782"/>
    <w:multiLevelType w:val="hybridMultilevel"/>
    <w:tmpl w:val="9E92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1B7"/>
    <w:rsid w:val="000F21C3"/>
    <w:rsid w:val="0016016D"/>
    <w:rsid w:val="00173739"/>
    <w:rsid w:val="00200121"/>
    <w:rsid w:val="002502FA"/>
    <w:rsid w:val="002E1D16"/>
    <w:rsid w:val="00300009"/>
    <w:rsid w:val="00322F0A"/>
    <w:rsid w:val="005000EF"/>
    <w:rsid w:val="00583FA8"/>
    <w:rsid w:val="00590414"/>
    <w:rsid w:val="006107BB"/>
    <w:rsid w:val="0067793D"/>
    <w:rsid w:val="006E51B7"/>
    <w:rsid w:val="00701F06"/>
    <w:rsid w:val="0070574A"/>
    <w:rsid w:val="00805ABD"/>
    <w:rsid w:val="00850ECA"/>
    <w:rsid w:val="00881CF2"/>
    <w:rsid w:val="008C1CDC"/>
    <w:rsid w:val="00976F07"/>
    <w:rsid w:val="009853A1"/>
    <w:rsid w:val="009D152E"/>
    <w:rsid w:val="009F35C7"/>
    <w:rsid w:val="00A30CB8"/>
    <w:rsid w:val="00C60C9C"/>
    <w:rsid w:val="00C744F8"/>
    <w:rsid w:val="00CD0BE2"/>
    <w:rsid w:val="00D54279"/>
    <w:rsid w:val="00DF28FB"/>
    <w:rsid w:val="00EF54B7"/>
    <w:rsid w:val="00F01A1E"/>
    <w:rsid w:val="00F02679"/>
    <w:rsid w:val="00F13112"/>
    <w:rsid w:val="00F24D72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0428-B892-4BCC-96A1-BD0D8B4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679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79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001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001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АЛЕКСЕЕВ Виктор Федорович</cp:lastModifiedBy>
  <cp:revision>3</cp:revision>
  <cp:lastPrinted>2017-12-29T06:26:00Z</cp:lastPrinted>
  <dcterms:created xsi:type="dcterms:W3CDTF">2024-02-27T12:24:00Z</dcterms:created>
  <dcterms:modified xsi:type="dcterms:W3CDTF">2024-02-27T12:27:00Z</dcterms:modified>
</cp:coreProperties>
</file>