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59" w:rsidRPr="0004115F" w:rsidRDefault="00256C8C" w:rsidP="00BE16FF">
      <w:pPr>
        <w:spacing w:line="240" w:lineRule="auto"/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00CC"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-95250</wp:posOffset>
            </wp:positionV>
            <wp:extent cx="2564130" cy="1203960"/>
            <wp:effectExtent l="19050" t="0" r="7620" b="0"/>
            <wp:wrapThrough wrapText="bothSides">
              <wp:wrapPolygon edited="0">
                <wp:start x="-160" y="0"/>
                <wp:lineTo x="-160" y="21190"/>
                <wp:lineTo x="21664" y="21190"/>
                <wp:lineTo x="21664" y="0"/>
                <wp:lineTo x="-160" y="0"/>
              </wp:wrapPolygon>
            </wp:wrapThrough>
            <wp:docPr id="16" name="Рисунок 16" descr="http://media.materialsviews.com/wp-content/uploads/2013/02/PRINT_technology_nanoparticles_making_capabilities_flex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edia.materialsviews.com/wp-content/uploads/2013/02/PRINT_technology_nanoparticles_making_capabilities_flexib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CC"/>
          <w:sz w:val="28"/>
          <w:szCs w:val="28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-57150</wp:posOffset>
            </wp:positionV>
            <wp:extent cx="3128010" cy="1196340"/>
            <wp:effectExtent l="19050" t="0" r="0" b="0"/>
            <wp:wrapThrough wrapText="bothSides">
              <wp:wrapPolygon edited="0">
                <wp:start x="-132" y="0"/>
                <wp:lineTo x="-132" y="21325"/>
                <wp:lineTo x="21574" y="21325"/>
                <wp:lineTo x="21574" y="0"/>
                <wp:lineTo x="-132" y="0"/>
              </wp:wrapPolygon>
            </wp:wrapThrough>
            <wp:docPr id="10" name="Рисунок 10" descr="http://www.led-professional.com/technology/thermal-management/rice-researchers-theorize-acoustic-waves-may-cool-microelectronics/rice_univ_thermal_graphene_sound-jpg/image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ed-professional.com/technology/thermal-management/rice-researchers-theorize-acoustic-waves-may-cool-microelectronics/rice_univ_thermal_graphene_sound-jpg/image_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11" t="3012" r="2641" b="2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E67" w:rsidRPr="0004115F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 xml:space="preserve">Специальность: </w:t>
      </w:r>
      <w:proofErr w:type="spellStart"/>
      <w:r w:rsidR="00F54259" w:rsidRPr="0004115F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>Нанотехнологии</w:t>
      </w:r>
      <w:proofErr w:type="spellEnd"/>
      <w:r w:rsidR="00F54259" w:rsidRPr="0004115F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 xml:space="preserve"> и </w:t>
      </w:r>
      <w:proofErr w:type="spellStart"/>
      <w:r w:rsidR="00F54259" w:rsidRPr="0004115F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>наноматериалы</w:t>
      </w:r>
      <w:proofErr w:type="spellEnd"/>
    </w:p>
    <w:p w:rsidR="00F54259" w:rsidRPr="0004115F" w:rsidRDefault="00F54259" w:rsidP="00BE16FF">
      <w:pPr>
        <w:spacing w:line="240" w:lineRule="auto"/>
        <w:rPr>
          <w:rFonts w:ascii="Times New Roman" w:hAnsi="Times New Roman" w:cs="Times New Roman"/>
          <w:b/>
          <w:i/>
          <w:color w:val="00CC00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t>Квантовая механика и статистическая физика</w:t>
      </w:r>
    </w:p>
    <w:p w:rsidR="0004115F" w:rsidRPr="002355C3" w:rsidRDefault="0004115F" w:rsidP="0004115F">
      <w:pPr>
        <w:spacing w:line="240" w:lineRule="auto"/>
        <w:jc w:val="both"/>
        <w:rPr>
          <w:rFonts w:ascii="Times New Roman" w:hAnsi="Times New Roman" w:cs="Times New Roman"/>
          <w:color w:val="FF006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преподавания дисциплины - </w:t>
      </w:r>
      <w:r w:rsidRPr="002355C3">
        <w:rPr>
          <w:rFonts w:ascii="Times New Roman" w:eastAsia="Calibri" w:hAnsi="Times New Roman" w:cs="Times New Roman"/>
          <w:sz w:val="24"/>
          <w:szCs w:val="24"/>
        </w:rPr>
        <w:t>приобретение знаний о фундаментальных физических законах, лежащих в основе поведения микрочастиц, в том числе и систем из них; формирование навыков решения простейших задач квантовой механики и классической статистической физики; расчет модельных задач твердотельной электроники, включая микр</w:t>
      </w:r>
      <w:proofErr w:type="gramStart"/>
      <w:r w:rsidRPr="002355C3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2355C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355C3">
        <w:rPr>
          <w:rFonts w:ascii="Times New Roman" w:eastAsia="Calibri" w:hAnsi="Times New Roman" w:cs="Times New Roman"/>
          <w:sz w:val="24"/>
          <w:szCs w:val="24"/>
        </w:rPr>
        <w:t>наноэлектронику</w:t>
      </w:r>
      <w:proofErr w:type="spellEnd"/>
      <w:r w:rsidRPr="002355C3">
        <w:rPr>
          <w:rFonts w:ascii="Times New Roman" w:eastAsia="Calibri" w:hAnsi="Times New Roman" w:cs="Times New Roman"/>
          <w:sz w:val="24"/>
          <w:szCs w:val="24"/>
        </w:rPr>
        <w:t>, с помощью методов квантовой механики и классической статистической физики; изучение принципов и законов квантовой механики при описании поведения микрочастиц в различных условиях; овладение методами анализа (избирательно применять либо законы квантовой механики, либо законы классической статистической физики) при анализе систем микрочастиц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4259" w:rsidRPr="0004115F" w:rsidRDefault="00F54259" w:rsidP="00BE16FF">
      <w:pPr>
        <w:spacing w:line="240" w:lineRule="auto"/>
        <w:rPr>
          <w:rFonts w:ascii="Times New Roman" w:hAnsi="Times New Roman" w:cs="Times New Roman"/>
          <w:b/>
          <w:i/>
          <w:color w:val="00CC00"/>
          <w:sz w:val="28"/>
          <w:szCs w:val="28"/>
        </w:rPr>
      </w:pPr>
      <w:r w:rsidRPr="0004115F">
        <w:rPr>
          <w:rFonts w:ascii="Times New Roman" w:hAnsi="Times New Roman" w:cs="Times New Roman"/>
          <w:color w:val="00CC00"/>
          <w:sz w:val="28"/>
          <w:szCs w:val="28"/>
        </w:rPr>
        <w:t xml:space="preserve"> </w:t>
      </w:r>
      <w:r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t>Материалы электронной техники  и технология их получения</w:t>
      </w:r>
    </w:p>
    <w:p w:rsidR="00CE79FA" w:rsidRPr="0076342C" w:rsidRDefault="00FF7C2C" w:rsidP="00BE16F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42C">
        <w:rPr>
          <w:rFonts w:ascii="Times New Roman" w:hAnsi="Times New Roman" w:cs="Times New Roman"/>
          <w:sz w:val="24"/>
          <w:szCs w:val="24"/>
        </w:rPr>
        <w:t xml:space="preserve">Цель преподавания дисциплины – изучение </w:t>
      </w:r>
      <w:r w:rsidR="00CE79FA" w:rsidRPr="0076342C">
        <w:rPr>
          <w:rFonts w:ascii="Times New Roman" w:hAnsi="Times New Roman" w:cs="Times New Roman"/>
          <w:sz w:val="24"/>
          <w:szCs w:val="24"/>
        </w:rPr>
        <w:t>особенност</w:t>
      </w:r>
      <w:r w:rsidRPr="0076342C">
        <w:rPr>
          <w:rFonts w:ascii="Times New Roman" w:hAnsi="Times New Roman" w:cs="Times New Roman"/>
          <w:sz w:val="24"/>
          <w:szCs w:val="24"/>
        </w:rPr>
        <w:t>ей</w:t>
      </w:r>
      <w:r w:rsidR="00CE79FA" w:rsidRPr="0076342C">
        <w:rPr>
          <w:rFonts w:ascii="Times New Roman" w:hAnsi="Times New Roman" w:cs="Times New Roman"/>
          <w:sz w:val="24"/>
          <w:szCs w:val="24"/>
        </w:rPr>
        <w:t xml:space="preserve"> внутреннего строения вещества. Классификация материалов по фазовому составу, свойствам и техническому назначению. Методы и технологии выращивания пол</w:t>
      </w:r>
      <w:proofErr w:type="gramStart"/>
      <w:r w:rsidR="00CE79FA" w:rsidRPr="0076342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CE79FA" w:rsidRPr="0076342C">
        <w:rPr>
          <w:rFonts w:ascii="Times New Roman" w:hAnsi="Times New Roman" w:cs="Times New Roman"/>
          <w:sz w:val="24"/>
          <w:szCs w:val="24"/>
        </w:rPr>
        <w:t xml:space="preserve">  и монокристаллов, создания аморфных и композитных материалов. Физическая природа электропроводности металлов, сплавов, полупроводников, диэлектриков и композиционных материалов. Характеристика проводящих и резистивных материалов во взаимосвязи с их применением в электронной технике. Характеристика и основные физико-химические, электрические и оптические свойства элементарных полупроводников, полупроводниковых соединений и твердых растворов на их основе. Классификация, применение диэлектриков. Основные физические процессы в диэлектриках (поляризация, удельная проводимость, диэлектрические потери, пробой) и способы их описания. Активные и пассивные диэлектрические материалы и элементы на их основе. Магнитные материалы и элементы общего назначения. Тонкопленочная технология и используемые в ней материалы. Толстопленочная технология и используемые в ней материалы. Материалы полупроводниковых интегральных микросхем. </w:t>
      </w:r>
    </w:p>
    <w:p w:rsidR="00CE79FA" w:rsidRPr="00CE79FA" w:rsidRDefault="00CE79FA" w:rsidP="00BE16FF">
      <w:pPr>
        <w:spacing w:line="240" w:lineRule="auto"/>
        <w:rPr>
          <w:rFonts w:ascii="Times New Roman" w:hAnsi="Times New Roman" w:cs="Times New Roman"/>
          <w:color w:val="FF0066"/>
          <w:sz w:val="28"/>
          <w:szCs w:val="28"/>
        </w:rPr>
      </w:pPr>
    </w:p>
    <w:p w:rsidR="00F54259" w:rsidRPr="0004115F" w:rsidRDefault="00F54259" w:rsidP="00BE16FF">
      <w:pPr>
        <w:spacing w:line="240" w:lineRule="auto"/>
        <w:rPr>
          <w:rFonts w:ascii="Times New Roman" w:hAnsi="Times New Roman" w:cs="Times New Roman"/>
          <w:b/>
          <w:i/>
          <w:color w:val="00CC00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t>Основы твердотельной электроники</w:t>
      </w:r>
    </w:p>
    <w:p w:rsidR="00CE79FA" w:rsidRPr="0076342C" w:rsidRDefault="00FF7C2C" w:rsidP="00BE16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2C">
        <w:rPr>
          <w:rFonts w:ascii="Times New Roman" w:hAnsi="Times New Roman" w:cs="Times New Roman"/>
          <w:sz w:val="24"/>
          <w:szCs w:val="24"/>
        </w:rPr>
        <w:t>Цель преподавания дисциплины – изучение ф</w:t>
      </w:r>
      <w:r w:rsidR="00CE79FA" w:rsidRPr="0076342C">
        <w:rPr>
          <w:rFonts w:ascii="Times New Roman" w:hAnsi="Times New Roman" w:cs="Times New Roman"/>
          <w:sz w:val="24"/>
          <w:szCs w:val="24"/>
        </w:rPr>
        <w:t>изик</w:t>
      </w:r>
      <w:r w:rsidRPr="0076342C">
        <w:rPr>
          <w:rFonts w:ascii="Times New Roman" w:hAnsi="Times New Roman" w:cs="Times New Roman"/>
          <w:sz w:val="24"/>
          <w:szCs w:val="24"/>
        </w:rPr>
        <w:t>и</w:t>
      </w:r>
      <w:r w:rsidR="00CE79FA" w:rsidRPr="0076342C">
        <w:rPr>
          <w:rFonts w:ascii="Times New Roman" w:hAnsi="Times New Roman" w:cs="Times New Roman"/>
          <w:sz w:val="24"/>
          <w:szCs w:val="24"/>
        </w:rPr>
        <w:t xml:space="preserve"> работы электронно-дырочного перехода, выпрямляющих, туннельных, лавинно-пролетных диодов и диодов </w:t>
      </w:r>
      <w:proofErr w:type="spellStart"/>
      <w:r w:rsidR="00CE79FA" w:rsidRPr="0076342C">
        <w:rPr>
          <w:rFonts w:ascii="Times New Roman" w:hAnsi="Times New Roman" w:cs="Times New Roman"/>
          <w:sz w:val="24"/>
          <w:szCs w:val="24"/>
        </w:rPr>
        <w:t>Шоттки</w:t>
      </w:r>
      <w:proofErr w:type="spellEnd"/>
      <w:r w:rsidR="00CE79FA" w:rsidRPr="0076342C">
        <w:rPr>
          <w:rFonts w:ascii="Times New Roman" w:hAnsi="Times New Roman" w:cs="Times New Roman"/>
          <w:sz w:val="24"/>
          <w:szCs w:val="24"/>
        </w:rPr>
        <w:t xml:space="preserve">. Структура, основные статические вольтамперные характеристики и параметры маломощных и мощных биполярных транзисторов. Полевые транзисторы с управляющим </w:t>
      </w:r>
      <w:proofErr w:type="spellStart"/>
      <w:r w:rsidR="00CE79FA" w:rsidRPr="0076342C">
        <w:rPr>
          <w:rFonts w:ascii="Times New Roman" w:hAnsi="Times New Roman" w:cs="Times New Roman"/>
          <w:sz w:val="24"/>
          <w:szCs w:val="24"/>
        </w:rPr>
        <w:t>р-</w:t>
      </w:r>
      <w:proofErr w:type="gramStart"/>
      <w:r w:rsidR="00CE79FA" w:rsidRPr="0076342C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="00CE79FA" w:rsidRPr="0076342C">
        <w:rPr>
          <w:rFonts w:ascii="Times New Roman" w:hAnsi="Times New Roman" w:cs="Times New Roman"/>
          <w:sz w:val="24"/>
          <w:szCs w:val="24"/>
        </w:rPr>
        <w:t xml:space="preserve">–переходом и затвором </w:t>
      </w:r>
      <w:proofErr w:type="spellStart"/>
      <w:r w:rsidR="00CE79FA" w:rsidRPr="0076342C">
        <w:rPr>
          <w:rFonts w:ascii="Times New Roman" w:hAnsi="Times New Roman" w:cs="Times New Roman"/>
          <w:sz w:val="24"/>
          <w:szCs w:val="24"/>
        </w:rPr>
        <w:t>Шоттки</w:t>
      </w:r>
      <w:proofErr w:type="spellEnd"/>
      <w:r w:rsidR="00CE79FA" w:rsidRPr="0076342C">
        <w:rPr>
          <w:rFonts w:ascii="Times New Roman" w:hAnsi="Times New Roman" w:cs="Times New Roman"/>
          <w:sz w:val="24"/>
          <w:szCs w:val="24"/>
        </w:rPr>
        <w:t>, транзисторы на структурах металл-окисел-полупроводник (МОП). Тиристоры. Методы измерения, обработки и представления результатов измерения электрических и тепловых параметров полупроводниковых приборов и интегральных микросхем.</w:t>
      </w:r>
    </w:p>
    <w:p w:rsidR="00CE79FA" w:rsidRPr="00CE79FA" w:rsidRDefault="00CE79FA" w:rsidP="00BE16FF">
      <w:pPr>
        <w:spacing w:line="240" w:lineRule="auto"/>
        <w:rPr>
          <w:rFonts w:ascii="Times New Roman" w:hAnsi="Times New Roman" w:cs="Times New Roman"/>
          <w:color w:val="FF0066"/>
          <w:sz w:val="28"/>
          <w:szCs w:val="28"/>
        </w:rPr>
      </w:pPr>
    </w:p>
    <w:p w:rsidR="00F54259" w:rsidRPr="0004115F" w:rsidRDefault="00F54259" w:rsidP="00BE16FF">
      <w:pPr>
        <w:spacing w:line="240" w:lineRule="auto"/>
        <w:rPr>
          <w:rFonts w:ascii="Times New Roman" w:hAnsi="Times New Roman" w:cs="Times New Roman"/>
          <w:b/>
          <w:i/>
          <w:color w:val="00CC00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t>Физика конденсированного состояния</w:t>
      </w:r>
    </w:p>
    <w:p w:rsidR="00CE79FA" w:rsidRPr="0076342C" w:rsidRDefault="00FF7C2C" w:rsidP="00BE16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2C">
        <w:rPr>
          <w:rFonts w:ascii="Times New Roman" w:hAnsi="Times New Roman" w:cs="Times New Roman"/>
          <w:sz w:val="24"/>
          <w:szCs w:val="24"/>
        </w:rPr>
        <w:lastRenderedPageBreak/>
        <w:t>Цель преподавания дисциплины – определение п</w:t>
      </w:r>
      <w:r w:rsidR="00CE79FA" w:rsidRPr="0076342C">
        <w:rPr>
          <w:rFonts w:ascii="Times New Roman" w:hAnsi="Times New Roman" w:cs="Times New Roman"/>
          <w:sz w:val="24"/>
          <w:szCs w:val="24"/>
        </w:rPr>
        <w:t>оняти</w:t>
      </w:r>
      <w:r w:rsidRPr="0076342C">
        <w:rPr>
          <w:rFonts w:ascii="Times New Roman" w:hAnsi="Times New Roman" w:cs="Times New Roman"/>
          <w:sz w:val="24"/>
          <w:szCs w:val="24"/>
        </w:rPr>
        <w:t>я</w:t>
      </w:r>
      <w:r w:rsidR="00CE79FA" w:rsidRPr="0076342C">
        <w:rPr>
          <w:rFonts w:ascii="Times New Roman" w:hAnsi="Times New Roman" w:cs="Times New Roman"/>
          <w:sz w:val="24"/>
          <w:szCs w:val="24"/>
        </w:rPr>
        <w:t xml:space="preserve"> конденсированного состояния. Жидкости, твёрдые тела, их характеристика. Кристаллическое и аморфное состояния твёрдого тела, их характеристика. Структура и симметрия твердых тел. Обратная решетка. Рассеяние волн в кристаллах. Упругие свойства кристаллов. Колебания кристаллической решетки. Фононы. Электронные состояния в кристаллах. Зонная структура полупроводников. Типы дефектов и соответствующие им дефектные уровни в запрещенной зоне полупроводника. Статистика электронов и дырок в металлах и полупроводниках. Вырожденный и невырожденный электронный газ. Уравнение </w:t>
      </w:r>
      <w:proofErr w:type="spellStart"/>
      <w:r w:rsidR="00CE79FA" w:rsidRPr="0076342C">
        <w:rPr>
          <w:rFonts w:ascii="Times New Roman" w:hAnsi="Times New Roman" w:cs="Times New Roman"/>
          <w:sz w:val="24"/>
          <w:szCs w:val="24"/>
        </w:rPr>
        <w:t>электронейтральности</w:t>
      </w:r>
      <w:proofErr w:type="spellEnd"/>
      <w:r w:rsidR="00CE79FA" w:rsidRPr="0076342C">
        <w:rPr>
          <w:rFonts w:ascii="Times New Roman" w:hAnsi="Times New Roman" w:cs="Times New Roman"/>
          <w:sz w:val="24"/>
          <w:szCs w:val="24"/>
        </w:rPr>
        <w:t xml:space="preserve">. Кинетические явления в кристаллах. Уравнение Больцмана и его применение в частных случаях: электропроводность, гальвано- и термоэлектрические и магнитные эффекты. Механизмы рассеяния носителей заряда. Оптические явления в твердых телах. Оптические константы и механизмы поглощения. Неравновесные электронные процессы в полупроводниках. Уравнение непрерывности. </w:t>
      </w:r>
      <w:proofErr w:type="gramStart"/>
      <w:r w:rsidR="00CE79FA" w:rsidRPr="0076342C">
        <w:rPr>
          <w:rFonts w:ascii="Times New Roman" w:hAnsi="Times New Roman" w:cs="Times New Roman"/>
          <w:sz w:val="24"/>
          <w:szCs w:val="24"/>
        </w:rPr>
        <w:t>Амбиполярные</w:t>
      </w:r>
      <w:proofErr w:type="gramEnd"/>
      <w:r w:rsidR="00CE79FA" w:rsidRPr="0076342C">
        <w:rPr>
          <w:rFonts w:ascii="Times New Roman" w:hAnsi="Times New Roman" w:cs="Times New Roman"/>
          <w:sz w:val="24"/>
          <w:szCs w:val="24"/>
        </w:rPr>
        <w:t xml:space="preserve"> диффузия и дрейф носителей заряда. Механизмы рекомбинации носителей заряда. Некристаллические твердые тела, их электронная структура. Механизмы электропроводности в неупорядоченных средах. Диэлектрические свойства твердых тел. Механизмы поляризации и электропроводности в диэлектриках. Магнитные свойства кристаллов. Сверхпроводимость.</w:t>
      </w:r>
    </w:p>
    <w:p w:rsidR="00CE79FA" w:rsidRDefault="00CE79FA" w:rsidP="00BE16FF">
      <w:pPr>
        <w:shd w:val="clear" w:color="auto" w:fill="FFFFFF"/>
        <w:spacing w:line="240" w:lineRule="auto"/>
        <w:ind w:firstLine="426"/>
        <w:jc w:val="both"/>
      </w:pPr>
    </w:p>
    <w:p w:rsidR="00CE79FA" w:rsidRPr="0004115F" w:rsidRDefault="00CE79FA" w:rsidP="00BE16FF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b/>
          <w:i/>
          <w:color w:val="00CC00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t>Компьютерное моделирование, расчет и проектирование изделий микр</w:t>
      </w:r>
      <w:proofErr w:type="gramStart"/>
      <w:r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t>о-</w:t>
      </w:r>
      <w:proofErr w:type="gramEnd"/>
      <w:r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t xml:space="preserve"> и </w:t>
      </w:r>
      <w:proofErr w:type="spellStart"/>
      <w:r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t>наноэлектроники</w:t>
      </w:r>
      <w:proofErr w:type="spellEnd"/>
    </w:p>
    <w:p w:rsidR="00CE79FA" w:rsidRPr="0076342C" w:rsidRDefault="00FF7C2C" w:rsidP="00BE16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2C">
        <w:rPr>
          <w:rFonts w:ascii="Times New Roman" w:hAnsi="Times New Roman" w:cs="Times New Roman"/>
          <w:sz w:val="24"/>
          <w:szCs w:val="24"/>
        </w:rPr>
        <w:t>Цель преподавания дисциплины – изучение н</w:t>
      </w:r>
      <w:r w:rsidR="00CE79FA" w:rsidRPr="0076342C">
        <w:rPr>
          <w:rFonts w:ascii="Times New Roman" w:hAnsi="Times New Roman" w:cs="Times New Roman"/>
          <w:sz w:val="24"/>
          <w:szCs w:val="24"/>
        </w:rPr>
        <w:t>азначени</w:t>
      </w:r>
      <w:r w:rsidRPr="0076342C">
        <w:rPr>
          <w:rFonts w:ascii="Times New Roman" w:hAnsi="Times New Roman" w:cs="Times New Roman"/>
          <w:sz w:val="24"/>
          <w:szCs w:val="24"/>
        </w:rPr>
        <w:t>я</w:t>
      </w:r>
      <w:r w:rsidR="00CE79FA" w:rsidRPr="0076342C">
        <w:rPr>
          <w:rFonts w:ascii="Times New Roman" w:hAnsi="Times New Roman" w:cs="Times New Roman"/>
          <w:sz w:val="24"/>
          <w:szCs w:val="24"/>
        </w:rPr>
        <w:t xml:space="preserve"> систем автоматизированного проектирования и их рол</w:t>
      </w:r>
      <w:r w:rsidRPr="0076342C">
        <w:rPr>
          <w:rFonts w:ascii="Times New Roman" w:hAnsi="Times New Roman" w:cs="Times New Roman"/>
          <w:sz w:val="24"/>
          <w:szCs w:val="24"/>
        </w:rPr>
        <w:t>и</w:t>
      </w:r>
      <w:r w:rsidR="00CE79FA" w:rsidRPr="0076342C">
        <w:rPr>
          <w:rFonts w:ascii="Times New Roman" w:hAnsi="Times New Roman" w:cs="Times New Roman"/>
          <w:sz w:val="24"/>
          <w:szCs w:val="24"/>
        </w:rPr>
        <w:t xml:space="preserve"> в современной науке и технике. Инструментарий систем автоматизированного проектирования (САПР). Иерархия систем автоматизированного проектирования в микроэлектронике. Особенности методов систем автоматизированного проектирования сверхбольших интегральных микросхем. Назначение и характеристики основных систем автоматизированного проектирования в микр</w:t>
      </w:r>
      <w:proofErr w:type="gramStart"/>
      <w:r w:rsidR="00CE79FA" w:rsidRPr="0076342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E79FA" w:rsidRPr="007634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E79FA" w:rsidRPr="0076342C">
        <w:rPr>
          <w:rFonts w:ascii="Times New Roman" w:hAnsi="Times New Roman" w:cs="Times New Roman"/>
          <w:sz w:val="24"/>
          <w:szCs w:val="24"/>
        </w:rPr>
        <w:t>наноэлектронике</w:t>
      </w:r>
      <w:proofErr w:type="spellEnd"/>
      <w:r w:rsidR="00CE79FA" w:rsidRPr="0076342C">
        <w:rPr>
          <w:rFonts w:ascii="Times New Roman" w:hAnsi="Times New Roman" w:cs="Times New Roman"/>
          <w:sz w:val="24"/>
          <w:szCs w:val="24"/>
        </w:rPr>
        <w:t>. Физические модели технологических операций микр</w:t>
      </w:r>
      <w:proofErr w:type="gramStart"/>
      <w:r w:rsidR="00CE79FA" w:rsidRPr="0076342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E79FA" w:rsidRPr="007634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E79FA" w:rsidRPr="0076342C">
        <w:rPr>
          <w:rFonts w:ascii="Times New Roman" w:hAnsi="Times New Roman" w:cs="Times New Roman"/>
          <w:sz w:val="24"/>
          <w:szCs w:val="24"/>
        </w:rPr>
        <w:t>наноэлектроники</w:t>
      </w:r>
      <w:proofErr w:type="spellEnd"/>
      <w:r w:rsidR="00CE79FA" w:rsidRPr="0076342C">
        <w:rPr>
          <w:rFonts w:ascii="Times New Roman" w:hAnsi="Times New Roman" w:cs="Times New Roman"/>
          <w:sz w:val="24"/>
          <w:szCs w:val="24"/>
        </w:rPr>
        <w:t xml:space="preserve"> и их численная реализация. Построение чертежа электрической схемы. Основы логического моделирования цифровых и аналоговых интегральных микросхем. </w:t>
      </w:r>
    </w:p>
    <w:p w:rsidR="00CE79FA" w:rsidRPr="00CE79FA" w:rsidRDefault="00CE79FA" w:rsidP="00BE16FF">
      <w:pPr>
        <w:spacing w:line="240" w:lineRule="auto"/>
        <w:rPr>
          <w:rFonts w:ascii="Times New Roman" w:hAnsi="Times New Roman" w:cs="Times New Roman"/>
          <w:color w:val="00B0F0"/>
          <w:sz w:val="28"/>
          <w:szCs w:val="28"/>
        </w:rPr>
      </w:pPr>
    </w:p>
    <w:p w:rsidR="00F54259" w:rsidRPr="0004115F" w:rsidRDefault="00F54259" w:rsidP="00BE16FF">
      <w:pPr>
        <w:spacing w:line="240" w:lineRule="auto"/>
        <w:rPr>
          <w:rFonts w:ascii="Times New Roman" w:hAnsi="Times New Roman" w:cs="Times New Roman"/>
          <w:b/>
          <w:i/>
          <w:color w:val="00CC00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t>Методы исследования микр</w:t>
      </w:r>
      <w:proofErr w:type="gramStart"/>
      <w:r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t>о-</w:t>
      </w:r>
      <w:proofErr w:type="gramEnd"/>
      <w:r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t xml:space="preserve"> и </w:t>
      </w:r>
      <w:proofErr w:type="spellStart"/>
      <w:r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t>наносистем</w:t>
      </w:r>
      <w:proofErr w:type="spellEnd"/>
    </w:p>
    <w:p w:rsidR="00785104" w:rsidRPr="00D52040" w:rsidRDefault="00FF7C2C" w:rsidP="00041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40">
        <w:rPr>
          <w:rFonts w:ascii="Times New Roman" w:hAnsi="Times New Roman" w:cs="Times New Roman"/>
          <w:sz w:val="24"/>
          <w:szCs w:val="24"/>
        </w:rPr>
        <w:t>Цель преподавания дисциплины – изучение таких методов о</w:t>
      </w:r>
      <w:r w:rsidR="00785104" w:rsidRPr="00D52040">
        <w:rPr>
          <w:rFonts w:ascii="Times New Roman" w:hAnsi="Times New Roman" w:cs="Times New Roman"/>
          <w:sz w:val="24"/>
          <w:szCs w:val="24"/>
        </w:rPr>
        <w:t>пределени</w:t>
      </w:r>
      <w:r w:rsidRPr="00D52040">
        <w:rPr>
          <w:rFonts w:ascii="Times New Roman" w:hAnsi="Times New Roman" w:cs="Times New Roman"/>
          <w:sz w:val="24"/>
          <w:szCs w:val="24"/>
        </w:rPr>
        <w:t>я</w:t>
      </w:r>
      <w:r w:rsidR="00785104" w:rsidRPr="00D52040">
        <w:rPr>
          <w:rFonts w:ascii="Times New Roman" w:hAnsi="Times New Roman" w:cs="Times New Roman"/>
          <w:sz w:val="24"/>
          <w:szCs w:val="24"/>
        </w:rPr>
        <w:t xml:space="preserve"> состава, структуры твердых тел и концентрационных профилей по основным и 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примесным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 xml:space="preserve"> компонентам</w:t>
      </w:r>
      <w:r w:rsidRPr="00D52040">
        <w:rPr>
          <w:rFonts w:ascii="Times New Roman" w:hAnsi="Times New Roman" w:cs="Times New Roman"/>
          <w:sz w:val="24"/>
          <w:szCs w:val="24"/>
        </w:rPr>
        <w:t>, как</w:t>
      </w:r>
      <w:r w:rsidR="00785104" w:rsidRPr="00D52040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Pr="00D52040">
        <w:rPr>
          <w:rFonts w:ascii="Times New Roman" w:hAnsi="Times New Roman" w:cs="Times New Roman"/>
          <w:sz w:val="24"/>
          <w:szCs w:val="24"/>
        </w:rPr>
        <w:t>ая</w:t>
      </w:r>
      <w:r w:rsidR="00785104" w:rsidRPr="00D52040">
        <w:rPr>
          <w:rFonts w:ascii="Times New Roman" w:hAnsi="Times New Roman" w:cs="Times New Roman"/>
          <w:sz w:val="24"/>
          <w:szCs w:val="24"/>
        </w:rPr>
        <w:t xml:space="preserve"> и ионн</w:t>
      </w:r>
      <w:r w:rsidRPr="00D52040">
        <w:rPr>
          <w:rFonts w:ascii="Times New Roman" w:hAnsi="Times New Roman" w:cs="Times New Roman"/>
          <w:sz w:val="24"/>
          <w:szCs w:val="24"/>
        </w:rPr>
        <w:t>ая</w:t>
      </w:r>
      <w:r w:rsidR="00785104" w:rsidRPr="00D52040">
        <w:rPr>
          <w:rFonts w:ascii="Times New Roman" w:hAnsi="Times New Roman" w:cs="Times New Roman"/>
          <w:sz w:val="24"/>
          <w:szCs w:val="24"/>
        </w:rPr>
        <w:t xml:space="preserve"> спектроскопи</w:t>
      </w:r>
      <w:r w:rsidRPr="00D52040">
        <w:rPr>
          <w:rFonts w:ascii="Times New Roman" w:hAnsi="Times New Roman" w:cs="Times New Roman"/>
          <w:sz w:val="24"/>
          <w:szCs w:val="24"/>
        </w:rPr>
        <w:t>я</w:t>
      </w:r>
      <w:r w:rsidR="00785104" w:rsidRPr="00D52040">
        <w:rPr>
          <w:rFonts w:ascii="Times New Roman" w:hAnsi="Times New Roman" w:cs="Times New Roman"/>
          <w:sz w:val="24"/>
          <w:szCs w:val="24"/>
        </w:rPr>
        <w:t xml:space="preserve">: фотоэлектронная спектроскопия, ультрафиолетовая, рентгеновская фотоэлектронная спектроскопия, 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Оже-спектроскопия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 xml:space="preserve">, ядерный магнитный резонанс, электронный парамагнитный резонанс, 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мессбауэровская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 xml:space="preserve"> спектроскопия. </w:t>
      </w:r>
      <w:r w:rsidRPr="00D52040">
        <w:rPr>
          <w:rFonts w:ascii="Times New Roman" w:hAnsi="Times New Roman" w:cs="Times New Roman"/>
          <w:sz w:val="24"/>
          <w:szCs w:val="24"/>
        </w:rPr>
        <w:t>Изучение д</w:t>
      </w:r>
      <w:r w:rsidR="00785104" w:rsidRPr="00D52040">
        <w:rPr>
          <w:rFonts w:ascii="Times New Roman" w:hAnsi="Times New Roman" w:cs="Times New Roman"/>
          <w:sz w:val="24"/>
          <w:szCs w:val="24"/>
        </w:rPr>
        <w:t>ифракционны</w:t>
      </w:r>
      <w:r w:rsidRPr="00D52040">
        <w:rPr>
          <w:rFonts w:ascii="Times New Roman" w:hAnsi="Times New Roman" w:cs="Times New Roman"/>
          <w:sz w:val="24"/>
          <w:szCs w:val="24"/>
        </w:rPr>
        <w:t>х</w:t>
      </w:r>
      <w:r w:rsidR="00785104" w:rsidRPr="00D52040">
        <w:rPr>
          <w:rFonts w:ascii="Times New Roman" w:hAnsi="Times New Roman" w:cs="Times New Roman"/>
          <w:sz w:val="24"/>
          <w:szCs w:val="24"/>
        </w:rPr>
        <w:t xml:space="preserve"> метод</w:t>
      </w:r>
      <w:r w:rsidRPr="00D52040">
        <w:rPr>
          <w:rFonts w:ascii="Times New Roman" w:hAnsi="Times New Roman" w:cs="Times New Roman"/>
          <w:sz w:val="24"/>
          <w:szCs w:val="24"/>
        </w:rPr>
        <w:t>ов</w:t>
      </w:r>
      <w:r w:rsidR="00785104" w:rsidRPr="00D52040">
        <w:rPr>
          <w:rFonts w:ascii="Times New Roman" w:hAnsi="Times New Roman" w:cs="Times New Roman"/>
          <w:sz w:val="24"/>
          <w:szCs w:val="24"/>
        </w:rPr>
        <w:t xml:space="preserve"> анализа кристаллической структуры: рентгеновский анализ, электронография. Электронно-микроскопические методы исследования: просвечивающая и растровая электронная микроскопия. Анализ поверхности сканирующими зондами – туннельная и атомно-силовая микроскопия. 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Рамановская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 xml:space="preserve"> спектроскопия. Основные методы измерения электрофизических параметров твердотельных микроструктур: удельное сопротивление, подвижность и время жизни носителей заряда, тип проводимости, концентрация носителей заряда, параметры глубоких центров в полупроводниках. Оптические методы исследования полупроводниковых микро и 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наносистем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>. Определение параметров диэлектрических структур.</w:t>
      </w:r>
    </w:p>
    <w:p w:rsidR="0004115F" w:rsidRDefault="0004115F" w:rsidP="0004115F">
      <w:pPr>
        <w:spacing w:after="0" w:line="240" w:lineRule="auto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</w:p>
    <w:p w:rsidR="00F54259" w:rsidRPr="0004115F" w:rsidRDefault="00F54259" w:rsidP="00D93C6B">
      <w:pPr>
        <w:spacing w:line="240" w:lineRule="auto"/>
        <w:rPr>
          <w:rFonts w:ascii="Times New Roman" w:hAnsi="Times New Roman" w:cs="Times New Roman"/>
          <w:b/>
          <w:i/>
          <w:color w:val="00CC00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lastRenderedPageBreak/>
        <w:t xml:space="preserve">Методы получения </w:t>
      </w:r>
      <w:proofErr w:type="spellStart"/>
      <w:r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t>наночастиц</w:t>
      </w:r>
      <w:proofErr w:type="spellEnd"/>
    </w:p>
    <w:p w:rsidR="00785104" w:rsidRPr="00D52040" w:rsidRDefault="00FF7C2C" w:rsidP="00D93C6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40">
        <w:rPr>
          <w:rFonts w:ascii="Times New Roman" w:hAnsi="Times New Roman" w:cs="Times New Roman"/>
          <w:sz w:val="24"/>
          <w:szCs w:val="24"/>
        </w:rPr>
        <w:t>Цель преподавания дисциплины – изучение к</w:t>
      </w:r>
      <w:r w:rsidR="00785104" w:rsidRPr="00D52040">
        <w:rPr>
          <w:rFonts w:ascii="Times New Roman" w:hAnsi="Times New Roman" w:cs="Times New Roman"/>
          <w:sz w:val="24"/>
          <w:szCs w:val="24"/>
        </w:rPr>
        <w:t>лассификаци</w:t>
      </w:r>
      <w:r w:rsidRPr="00D52040">
        <w:rPr>
          <w:rFonts w:ascii="Times New Roman" w:hAnsi="Times New Roman" w:cs="Times New Roman"/>
          <w:sz w:val="24"/>
          <w:szCs w:val="24"/>
        </w:rPr>
        <w:t>и</w:t>
      </w:r>
      <w:r w:rsidR="00785104" w:rsidRPr="00D52040">
        <w:rPr>
          <w:rFonts w:ascii="Times New Roman" w:hAnsi="Times New Roman" w:cs="Times New Roman"/>
          <w:sz w:val="24"/>
          <w:szCs w:val="24"/>
        </w:rPr>
        <w:t xml:space="preserve"> и общ</w:t>
      </w:r>
      <w:r w:rsidRPr="00D52040">
        <w:rPr>
          <w:rFonts w:ascii="Times New Roman" w:hAnsi="Times New Roman" w:cs="Times New Roman"/>
          <w:sz w:val="24"/>
          <w:szCs w:val="24"/>
        </w:rPr>
        <w:t>ая</w:t>
      </w:r>
      <w:r w:rsidR="00785104" w:rsidRPr="00D52040">
        <w:rPr>
          <w:rFonts w:ascii="Times New Roman" w:hAnsi="Times New Roman" w:cs="Times New Roman"/>
          <w:sz w:val="24"/>
          <w:szCs w:val="24"/>
        </w:rPr>
        <w:t xml:space="preserve"> характеристика методов получения 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 xml:space="preserve">. Вакуумные методы получения 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 xml:space="preserve">. Синтез 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 xml:space="preserve"> в парогазовой среде. Факторы, определяющие скорость образования 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 xml:space="preserve"> в газовой среде, их состав и структуру. Особенности формирования 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 xml:space="preserve"> в газоразрядной плазме. Синтез 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 xml:space="preserve"> в жидких средах. Роль исходных компонентов и температуры жидкой среды. Особенности жидкостных электрохимических процессов – катодные и анодные процессы в формировании 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 xml:space="preserve">. Формирование 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 xml:space="preserve"> в объеме и на поверхности твердых тел. Самоорганизация в твердых телах и на их поверхности. Методы разделения 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 xml:space="preserve"> по размерам и форме.</w:t>
      </w:r>
    </w:p>
    <w:p w:rsidR="00FF7C2C" w:rsidRPr="00FF7C2C" w:rsidRDefault="00FF7C2C" w:rsidP="00BE16F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54259" w:rsidRPr="0004115F" w:rsidRDefault="00F54259" w:rsidP="00D93C6B">
      <w:pPr>
        <w:spacing w:line="240" w:lineRule="auto"/>
        <w:rPr>
          <w:rFonts w:ascii="Times New Roman" w:hAnsi="Times New Roman" w:cs="Times New Roman"/>
          <w:b/>
          <w:i/>
          <w:color w:val="00CC00"/>
          <w:sz w:val="28"/>
          <w:szCs w:val="28"/>
        </w:rPr>
      </w:pPr>
      <w:proofErr w:type="spellStart"/>
      <w:r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t>Нанотехнологии</w:t>
      </w:r>
      <w:proofErr w:type="spellEnd"/>
      <w:r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t xml:space="preserve"> в производстве изделий электронной техники</w:t>
      </w:r>
    </w:p>
    <w:p w:rsidR="00785104" w:rsidRPr="00D52040" w:rsidRDefault="00FF7C2C" w:rsidP="00D93C6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40">
        <w:rPr>
          <w:rFonts w:ascii="Times New Roman" w:hAnsi="Times New Roman" w:cs="Times New Roman"/>
          <w:sz w:val="24"/>
          <w:szCs w:val="24"/>
        </w:rPr>
        <w:t>Цель преподавания дисциплины – изучение с</w:t>
      </w:r>
      <w:r w:rsidR="00785104" w:rsidRPr="00D52040">
        <w:rPr>
          <w:rFonts w:ascii="Times New Roman" w:hAnsi="Times New Roman" w:cs="Times New Roman"/>
          <w:sz w:val="24"/>
          <w:szCs w:val="24"/>
        </w:rPr>
        <w:t>овременно</w:t>
      </w:r>
      <w:r w:rsidRPr="00D52040">
        <w:rPr>
          <w:rFonts w:ascii="Times New Roman" w:hAnsi="Times New Roman" w:cs="Times New Roman"/>
          <w:sz w:val="24"/>
          <w:szCs w:val="24"/>
        </w:rPr>
        <w:t>го</w:t>
      </w:r>
      <w:r w:rsidR="00785104" w:rsidRPr="00D52040"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Pr="00D52040">
        <w:rPr>
          <w:rFonts w:ascii="Times New Roman" w:hAnsi="Times New Roman" w:cs="Times New Roman"/>
          <w:sz w:val="24"/>
          <w:szCs w:val="24"/>
        </w:rPr>
        <w:t>я</w:t>
      </w:r>
      <w:r w:rsidR="00785104" w:rsidRPr="00D52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нанотехнологиий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>. Подходы «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сверху-вниз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 xml:space="preserve">» и «снизу-вверх». Химическое осаждение из газовой фазы. Основы процессов массопереноса и химической кинетики. Легирование и 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автолегирование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 xml:space="preserve">. Современное оборудование для эпитаксии из газовой фазы. Молекулярно-лучевая эпитаксия. 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 xml:space="preserve"> на основе сканирующих зондов. Методы зондовой инженерии. Саморегулирующиеся процессы. Самоорганизация в объемных материалах. 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Самосборка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 xml:space="preserve">. Осаждение пленок 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Лэнгмюра-Блоджет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 xml:space="preserve">. Методы формирования 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наноразмерных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 xml:space="preserve"> изображений. 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Нанолитография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Нанопечать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 xml:space="preserve">. Формирование и основные свойства 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наноструктурированных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 xml:space="preserve"> материалов. Методы получения и свойства пористого кремния. Основные области применения пористого кремния в электронике. Методы получения и свойства пористого анодного оксида алюминия. Основные области применения пористого оксида алюминия в 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наноэлектронике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 xml:space="preserve">. Типы и методы получения и </w:t>
      </w:r>
      <w:proofErr w:type="gramStart"/>
      <w:r w:rsidR="00785104" w:rsidRPr="00D52040">
        <w:rPr>
          <w:rFonts w:ascii="Times New Roman" w:hAnsi="Times New Roman" w:cs="Times New Roman"/>
          <w:sz w:val="24"/>
          <w:szCs w:val="24"/>
        </w:rPr>
        <w:t>свойства</w:t>
      </w:r>
      <w:proofErr w:type="gramEnd"/>
      <w:r w:rsidR="00785104" w:rsidRPr="00D52040">
        <w:rPr>
          <w:rFonts w:ascii="Times New Roman" w:hAnsi="Times New Roman" w:cs="Times New Roman"/>
          <w:sz w:val="24"/>
          <w:szCs w:val="24"/>
        </w:rPr>
        <w:t xml:space="preserve"> углеродных 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наноструктур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 xml:space="preserve"> – фуллеренов, 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графена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 xml:space="preserve">, углеродных 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нанотрубок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104" w:rsidRPr="00785104" w:rsidRDefault="00785104" w:rsidP="00BE16FF">
      <w:pPr>
        <w:spacing w:line="240" w:lineRule="auto"/>
        <w:rPr>
          <w:rFonts w:ascii="Times New Roman" w:hAnsi="Times New Roman" w:cs="Times New Roman"/>
          <w:color w:val="FF0066"/>
          <w:sz w:val="28"/>
          <w:szCs w:val="28"/>
        </w:rPr>
      </w:pPr>
    </w:p>
    <w:p w:rsidR="00F54259" w:rsidRPr="0004115F" w:rsidRDefault="00F54259" w:rsidP="00D93C6B">
      <w:pPr>
        <w:spacing w:line="240" w:lineRule="auto"/>
        <w:rPr>
          <w:rFonts w:ascii="Times New Roman" w:hAnsi="Times New Roman" w:cs="Times New Roman"/>
          <w:b/>
          <w:i/>
          <w:color w:val="00CC00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t xml:space="preserve">Физика </w:t>
      </w:r>
      <w:proofErr w:type="spellStart"/>
      <w:r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t>низкоразмерных</w:t>
      </w:r>
      <w:proofErr w:type="spellEnd"/>
      <w:r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t xml:space="preserve"> систем</w:t>
      </w:r>
    </w:p>
    <w:p w:rsidR="001A2B22" w:rsidRPr="00D52040" w:rsidRDefault="001A2B22" w:rsidP="00D93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40">
        <w:rPr>
          <w:rFonts w:ascii="Times New Roman" w:hAnsi="Times New Roman" w:cs="Times New Roman"/>
          <w:sz w:val="24"/>
          <w:szCs w:val="24"/>
        </w:rPr>
        <w:t xml:space="preserve">Цель преподавания дисциплины - формирование знаний о фундаментальных физических основах </w:t>
      </w:r>
      <w:proofErr w:type="spellStart"/>
      <w:r w:rsidRPr="00D52040">
        <w:rPr>
          <w:rFonts w:ascii="Times New Roman" w:hAnsi="Times New Roman" w:cs="Times New Roman"/>
          <w:sz w:val="24"/>
          <w:szCs w:val="24"/>
        </w:rPr>
        <w:t>наноэлектроники</w:t>
      </w:r>
      <w:proofErr w:type="spellEnd"/>
      <w:r w:rsidRPr="00D52040">
        <w:rPr>
          <w:rFonts w:ascii="Times New Roman" w:hAnsi="Times New Roman" w:cs="Times New Roman"/>
          <w:sz w:val="24"/>
          <w:szCs w:val="24"/>
        </w:rPr>
        <w:t xml:space="preserve">, закономерностях и механизмах переноса носителей заряда в системах пониженной размерности, об электрических, оптических, магнитных, механических свойствах </w:t>
      </w:r>
      <w:proofErr w:type="spellStart"/>
      <w:r w:rsidRPr="00D52040">
        <w:rPr>
          <w:rFonts w:ascii="Times New Roman" w:hAnsi="Times New Roman" w:cs="Times New Roman"/>
          <w:sz w:val="24"/>
          <w:szCs w:val="24"/>
        </w:rPr>
        <w:t>низкоразмерных</w:t>
      </w:r>
      <w:proofErr w:type="spellEnd"/>
      <w:r w:rsidRPr="00D52040">
        <w:rPr>
          <w:rFonts w:ascii="Times New Roman" w:hAnsi="Times New Roman" w:cs="Times New Roman"/>
          <w:sz w:val="24"/>
          <w:szCs w:val="24"/>
        </w:rPr>
        <w:t xml:space="preserve"> систем, о принципах построения нового поколения сверхминиатюрных </w:t>
      </w:r>
      <w:proofErr w:type="spellStart"/>
      <w:r w:rsidRPr="00D52040">
        <w:rPr>
          <w:rFonts w:ascii="Times New Roman" w:hAnsi="Times New Roman" w:cs="Times New Roman"/>
          <w:sz w:val="24"/>
          <w:szCs w:val="24"/>
        </w:rPr>
        <w:t>супербыстродействующих</w:t>
      </w:r>
      <w:proofErr w:type="spellEnd"/>
      <w:r w:rsidRPr="00D52040">
        <w:rPr>
          <w:rFonts w:ascii="Times New Roman" w:hAnsi="Times New Roman" w:cs="Times New Roman"/>
          <w:sz w:val="24"/>
          <w:szCs w:val="24"/>
        </w:rPr>
        <w:t xml:space="preserve"> приборов и устройств.</w:t>
      </w:r>
    </w:p>
    <w:p w:rsidR="00785104" w:rsidRPr="00D52040" w:rsidRDefault="00785104" w:rsidP="00D93C6B">
      <w:pPr>
        <w:pStyle w:val="a3"/>
        <w:ind w:firstLine="426"/>
        <w:jc w:val="both"/>
      </w:pPr>
      <w:r w:rsidRPr="00D52040">
        <w:t xml:space="preserve">Энергетический спектр электронов на поверхности твердого тела. Состояния в области пространственного заряда. Концентрация носителей заряда и изгиб зон. Захват и рекомбинации носителей заряда с участием поверхностных электронных состояний. Методы исследования параметров поверхности твердого тела. Фундаментальные электронные явления в </w:t>
      </w:r>
      <w:proofErr w:type="spellStart"/>
      <w:r w:rsidRPr="00D52040">
        <w:t>низкоразмерных</w:t>
      </w:r>
      <w:proofErr w:type="spellEnd"/>
      <w:r w:rsidRPr="00D52040">
        <w:t xml:space="preserve"> структурах: квантовое ограничение (классификация </w:t>
      </w:r>
      <w:proofErr w:type="spellStart"/>
      <w:r w:rsidRPr="00D52040">
        <w:t>низкоразмерных</w:t>
      </w:r>
      <w:proofErr w:type="spellEnd"/>
      <w:r w:rsidRPr="00D52040">
        <w:t xml:space="preserve"> структур по критерию проявления квантового ограничения в них на квантовые точки, квантовые шнуры и квантовые пленки), баллистический транспорт носителей заряда, </w:t>
      </w:r>
      <w:proofErr w:type="spellStart"/>
      <w:r w:rsidRPr="00D52040">
        <w:t>туннелирование</w:t>
      </w:r>
      <w:proofErr w:type="spellEnd"/>
      <w:r w:rsidRPr="00D52040">
        <w:t xml:space="preserve">, спиновые эффекты. Методы моделирования фундаментальных электронных свойств </w:t>
      </w:r>
      <w:proofErr w:type="spellStart"/>
      <w:r w:rsidRPr="00D52040">
        <w:t>низкоразмерных</w:t>
      </w:r>
      <w:proofErr w:type="spellEnd"/>
      <w:r w:rsidRPr="00D52040">
        <w:t xml:space="preserve"> структур. Элементы </w:t>
      </w:r>
      <w:proofErr w:type="spellStart"/>
      <w:r w:rsidRPr="00D52040">
        <w:t>низкоразмерных</w:t>
      </w:r>
      <w:proofErr w:type="spellEnd"/>
      <w:r w:rsidRPr="00D52040">
        <w:t xml:space="preserve"> структур: свободная поверхность и межфазные границы, </w:t>
      </w:r>
      <w:proofErr w:type="spellStart"/>
      <w:r w:rsidRPr="00D52040">
        <w:t>сверхрешетки</w:t>
      </w:r>
      <w:proofErr w:type="spellEnd"/>
      <w:r w:rsidRPr="00D52040">
        <w:t xml:space="preserve">, моделирование атомных конфигураций. Структуры с квантовым ограничением внутренним электрическим полем: квантовые колодцы, </w:t>
      </w:r>
      <w:proofErr w:type="spellStart"/>
      <w:r w:rsidRPr="00D52040">
        <w:t>модуляционно</w:t>
      </w:r>
      <w:r w:rsidRPr="00D52040">
        <w:noBreakHyphen/>
        <w:t>легированные</w:t>
      </w:r>
      <w:proofErr w:type="spellEnd"/>
      <w:r w:rsidRPr="00D52040">
        <w:t xml:space="preserve"> структуры, </w:t>
      </w:r>
      <w:proofErr w:type="spellStart"/>
      <w:proofErr w:type="gramStart"/>
      <w:r w:rsidRPr="00D52040">
        <w:t>дельта</w:t>
      </w:r>
      <w:r w:rsidRPr="00D52040">
        <w:noBreakHyphen/>
        <w:t>легированные</w:t>
      </w:r>
      <w:proofErr w:type="spellEnd"/>
      <w:proofErr w:type="gramEnd"/>
      <w:r w:rsidRPr="00D52040">
        <w:t xml:space="preserve"> структуры. Структуры с квантовым ограничением внешним электрическим полем: структуры металл/диэлектрик/полупроводник, структуры с расщепленным затвором.</w:t>
      </w:r>
      <w:r w:rsidRPr="00FF7C2C">
        <w:rPr>
          <w:sz w:val="28"/>
          <w:szCs w:val="28"/>
        </w:rPr>
        <w:t xml:space="preserve"> </w:t>
      </w:r>
      <w:r w:rsidRPr="00D52040">
        <w:t xml:space="preserve">Особенности </w:t>
      </w:r>
      <w:r w:rsidRPr="00D52040">
        <w:lastRenderedPageBreak/>
        <w:t xml:space="preserve">переноса носителей заряда через </w:t>
      </w:r>
      <w:proofErr w:type="spellStart"/>
      <w:r w:rsidRPr="00D52040">
        <w:t>низкоразмерные</w:t>
      </w:r>
      <w:proofErr w:type="spellEnd"/>
      <w:r w:rsidRPr="00D52040">
        <w:t xml:space="preserve"> структуры: баллистический транспорт и интерференционные эффекты, квантование проводимости </w:t>
      </w:r>
      <w:proofErr w:type="spellStart"/>
      <w:r w:rsidRPr="00D52040">
        <w:t>низкоразмерных</w:t>
      </w:r>
      <w:proofErr w:type="spellEnd"/>
      <w:r w:rsidRPr="00D52040">
        <w:t xml:space="preserve"> проводников, квантовый эффект Холла (интегральный и дробный), одноэлектронное и резонансное </w:t>
      </w:r>
      <w:proofErr w:type="spellStart"/>
      <w:r w:rsidRPr="00D52040">
        <w:t>туннелирование</w:t>
      </w:r>
      <w:proofErr w:type="spellEnd"/>
      <w:r w:rsidRPr="00D52040">
        <w:t xml:space="preserve">, спин зависимый транспорт носителей заряда. Рекомбинация носителей заряда и люминесценция в </w:t>
      </w:r>
      <w:proofErr w:type="spellStart"/>
      <w:r w:rsidRPr="00D52040">
        <w:t>низкоразмерных</w:t>
      </w:r>
      <w:proofErr w:type="spellEnd"/>
      <w:r w:rsidRPr="00D52040">
        <w:t xml:space="preserve"> структурах. Магнитные свойства </w:t>
      </w:r>
      <w:proofErr w:type="spellStart"/>
      <w:r w:rsidRPr="00D52040">
        <w:t>низкоразмерных</w:t>
      </w:r>
      <w:proofErr w:type="spellEnd"/>
      <w:r w:rsidRPr="00D52040">
        <w:t xml:space="preserve"> структур</w:t>
      </w:r>
    </w:p>
    <w:p w:rsidR="00785104" w:rsidRPr="00785104" w:rsidRDefault="00785104" w:rsidP="00BE16FF">
      <w:pPr>
        <w:spacing w:line="240" w:lineRule="auto"/>
        <w:jc w:val="both"/>
        <w:rPr>
          <w:rFonts w:ascii="Times New Roman" w:hAnsi="Times New Roman" w:cs="Times New Roman"/>
          <w:color w:val="FF0066"/>
          <w:sz w:val="28"/>
          <w:szCs w:val="28"/>
        </w:rPr>
      </w:pPr>
    </w:p>
    <w:p w:rsidR="00F54259" w:rsidRPr="0004115F" w:rsidRDefault="00F54259" w:rsidP="00D93C6B">
      <w:pPr>
        <w:spacing w:line="240" w:lineRule="auto"/>
        <w:rPr>
          <w:rFonts w:ascii="Times New Roman" w:hAnsi="Times New Roman" w:cs="Times New Roman"/>
          <w:b/>
          <w:i/>
          <w:color w:val="00CC00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t>Электрохимия</w:t>
      </w:r>
    </w:p>
    <w:p w:rsidR="00843DF3" w:rsidRPr="00D52040" w:rsidRDefault="00843DF3" w:rsidP="00D93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40">
        <w:rPr>
          <w:rFonts w:ascii="Times New Roman" w:hAnsi="Times New Roman" w:cs="Times New Roman"/>
          <w:sz w:val="24"/>
          <w:szCs w:val="24"/>
        </w:rPr>
        <w:t xml:space="preserve">Цель преподавания дисциплины - изучение физико-химических свойств конденсированных ионных систем, а также процессов и явлений на границах раздела фаз с участием заряженных частиц (электронов или ионов). Электрохимия охватывает все формы взаимодействия между подвижными заряженными частицами в конденсированных фазах — как в состоянии равновесия, так и при протекании реакций на границе раздела и в объеме фаз. Актуальность дисциплины определяется необходимостью разработки современных технологических процессов осаждения покрытий и </w:t>
      </w:r>
      <w:proofErr w:type="spellStart"/>
      <w:r w:rsidRPr="00D52040">
        <w:rPr>
          <w:rFonts w:ascii="Times New Roman" w:hAnsi="Times New Roman" w:cs="Times New Roman"/>
          <w:sz w:val="24"/>
          <w:szCs w:val="24"/>
        </w:rPr>
        <w:t>наноразмерных</w:t>
      </w:r>
      <w:proofErr w:type="spellEnd"/>
      <w:r w:rsidRPr="00D52040">
        <w:rPr>
          <w:rFonts w:ascii="Times New Roman" w:hAnsi="Times New Roman" w:cs="Times New Roman"/>
          <w:sz w:val="24"/>
          <w:szCs w:val="24"/>
        </w:rPr>
        <w:t xml:space="preserve"> структур из материалов различного состава, а также возможностью формирования </w:t>
      </w:r>
      <w:proofErr w:type="spellStart"/>
      <w:r w:rsidRPr="00D52040">
        <w:rPr>
          <w:rFonts w:ascii="Times New Roman" w:hAnsi="Times New Roman" w:cs="Times New Roman"/>
          <w:sz w:val="24"/>
          <w:szCs w:val="24"/>
        </w:rPr>
        <w:t>наноструктурированных</w:t>
      </w:r>
      <w:proofErr w:type="spellEnd"/>
      <w:r w:rsidRPr="00D52040">
        <w:rPr>
          <w:rFonts w:ascii="Times New Roman" w:hAnsi="Times New Roman" w:cs="Times New Roman"/>
          <w:sz w:val="24"/>
          <w:szCs w:val="24"/>
        </w:rPr>
        <w:t xml:space="preserve"> оснований различного функционального назначения. Формирование базовых знаний в области электрохимии позволит осуществлять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и синтез новых электродных материалов для </w:t>
      </w:r>
      <w:proofErr w:type="spellStart"/>
      <w:proofErr w:type="gramStart"/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литий</w:t>
      </w:r>
      <w:r w:rsidRPr="00EB0C4C">
        <w:rPr>
          <w:rFonts w:ascii="Times New Roman" w:eastAsia="Times New Roman" w:hAnsi="Times New Roman" w:cs="Times New Roman"/>
          <w:sz w:val="24"/>
          <w:szCs w:val="24"/>
          <w:lang w:eastAsia="ru-RU"/>
        </w:rPr>
        <w:t>-ионных</w:t>
      </w:r>
      <w:proofErr w:type="spellEnd"/>
      <w:proofErr w:type="gramEnd"/>
      <w:r w:rsidRPr="00EB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аккумуляторов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B0C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ранспортного назначения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52040">
        <w:rPr>
          <w:rFonts w:ascii="Times New Roman" w:hAnsi="Times New Roman" w:cs="Times New Roman"/>
          <w:iCs/>
          <w:sz w:val="24"/>
          <w:szCs w:val="24"/>
        </w:rPr>
        <w:t xml:space="preserve"> новых, экологически чистых химических источников электрической энергии (электрохимических генераторов, топливных элементов);</w:t>
      </w:r>
      <w:r w:rsidRPr="00D52040">
        <w:rPr>
          <w:rFonts w:ascii="Times New Roman" w:hAnsi="Times New Roman" w:cs="Times New Roman"/>
          <w:sz w:val="24"/>
          <w:szCs w:val="24"/>
        </w:rPr>
        <w:t xml:space="preserve"> решить </w:t>
      </w:r>
      <w:r w:rsidRPr="00D52040">
        <w:rPr>
          <w:rFonts w:ascii="Times New Roman" w:hAnsi="Times New Roman" w:cs="Times New Roman"/>
          <w:iCs/>
          <w:sz w:val="24"/>
          <w:szCs w:val="24"/>
        </w:rPr>
        <w:t xml:space="preserve">проблему фотоэлектрохимического разложения воды. </w:t>
      </w:r>
      <w:r w:rsidRPr="00D52040">
        <w:rPr>
          <w:rFonts w:ascii="Times New Roman" w:hAnsi="Times New Roman" w:cs="Times New Roman"/>
          <w:sz w:val="24"/>
          <w:szCs w:val="24"/>
        </w:rPr>
        <w:t xml:space="preserve">И одна из основных тенденций — это </w:t>
      </w:r>
      <w:r w:rsidRPr="00D52040">
        <w:rPr>
          <w:rFonts w:ascii="Times New Roman" w:hAnsi="Times New Roman" w:cs="Times New Roman"/>
          <w:i/>
          <w:iCs/>
          <w:sz w:val="24"/>
          <w:szCs w:val="24"/>
        </w:rPr>
        <w:t>переход от макр</w:t>
      </w:r>
      <w:proofErr w:type="gramStart"/>
      <w:r w:rsidRPr="00D52040">
        <w:rPr>
          <w:rFonts w:ascii="Times New Roman" w:hAnsi="Times New Roman" w:cs="Times New Roman"/>
          <w:i/>
          <w:iCs/>
          <w:sz w:val="24"/>
          <w:szCs w:val="24"/>
        </w:rPr>
        <w:t>о-</w:t>
      </w:r>
      <w:proofErr w:type="gramEnd"/>
      <w:r w:rsidRPr="00D52040">
        <w:rPr>
          <w:rFonts w:ascii="Times New Roman" w:hAnsi="Times New Roman" w:cs="Times New Roman"/>
          <w:i/>
          <w:iCs/>
          <w:sz w:val="24"/>
          <w:szCs w:val="24"/>
        </w:rPr>
        <w:t xml:space="preserve"> к микро- и </w:t>
      </w:r>
      <w:proofErr w:type="spellStart"/>
      <w:r w:rsidRPr="00D52040">
        <w:rPr>
          <w:rFonts w:ascii="Times New Roman" w:hAnsi="Times New Roman" w:cs="Times New Roman"/>
          <w:i/>
          <w:iCs/>
          <w:sz w:val="24"/>
          <w:szCs w:val="24"/>
        </w:rPr>
        <w:t>нанотехнологиям</w:t>
      </w:r>
      <w:proofErr w:type="spellEnd"/>
      <w:r w:rsidRPr="00D52040">
        <w:rPr>
          <w:rFonts w:ascii="Times New Roman" w:hAnsi="Times New Roman" w:cs="Times New Roman"/>
          <w:sz w:val="24"/>
          <w:szCs w:val="24"/>
        </w:rPr>
        <w:t xml:space="preserve">, т.е. управления на уровне ансамбля молекул или даже нескольких молекул. Развитие электрохимических </w:t>
      </w:r>
      <w:proofErr w:type="spellStart"/>
      <w:r w:rsidRPr="00D52040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D52040">
        <w:rPr>
          <w:rFonts w:ascii="Times New Roman" w:hAnsi="Times New Roman" w:cs="Times New Roman"/>
          <w:sz w:val="24"/>
          <w:szCs w:val="24"/>
        </w:rPr>
        <w:t xml:space="preserve"> применительно к процессам обработки, получения новых материалов, процессам </w:t>
      </w:r>
      <w:proofErr w:type="spellStart"/>
      <w:r w:rsidRPr="00D52040">
        <w:rPr>
          <w:rFonts w:ascii="Times New Roman" w:hAnsi="Times New Roman" w:cs="Times New Roman"/>
          <w:sz w:val="24"/>
          <w:szCs w:val="24"/>
        </w:rPr>
        <w:t>электрокатализа</w:t>
      </w:r>
      <w:proofErr w:type="spellEnd"/>
      <w:r w:rsidRPr="00D52040">
        <w:rPr>
          <w:rFonts w:ascii="Times New Roman" w:hAnsi="Times New Roman" w:cs="Times New Roman"/>
          <w:sz w:val="24"/>
          <w:szCs w:val="24"/>
        </w:rPr>
        <w:t xml:space="preserve"> и борьбы с коррозией — важнейшая тенденция настоящего периода.</w:t>
      </w:r>
    </w:p>
    <w:p w:rsidR="00843DF3" w:rsidRPr="001A2305" w:rsidRDefault="00843DF3" w:rsidP="00BE16FF">
      <w:pPr>
        <w:spacing w:line="240" w:lineRule="auto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</w:p>
    <w:p w:rsidR="00F54259" w:rsidRPr="0004115F" w:rsidRDefault="00F54259" w:rsidP="00D93C6B">
      <w:pPr>
        <w:spacing w:line="240" w:lineRule="auto"/>
        <w:rPr>
          <w:rFonts w:ascii="Times New Roman" w:hAnsi="Times New Roman" w:cs="Times New Roman"/>
          <w:b/>
          <w:i/>
          <w:color w:val="00CC00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t>Поверхностные и контактные явления в интегральных схемах</w:t>
      </w:r>
    </w:p>
    <w:p w:rsidR="00843701" w:rsidRDefault="00843701" w:rsidP="00D93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40">
        <w:rPr>
          <w:rFonts w:ascii="Times New Roman" w:hAnsi="Times New Roman" w:cs="Times New Roman"/>
          <w:sz w:val="24"/>
          <w:szCs w:val="24"/>
        </w:rPr>
        <w:t xml:space="preserve">Цель преподавания дисциплины - изучение физики поверхности полупроводников и методов исследования поверхностных характеристик, отражающих явления и процессы, происходящие на границе раздела «полупроводник </w:t>
      </w:r>
      <w:r w:rsidRPr="00D52040">
        <w:rPr>
          <w:rFonts w:ascii="Times New Roman" w:hAnsi="Times New Roman" w:cs="Times New Roman"/>
          <w:sz w:val="24"/>
          <w:szCs w:val="24"/>
        </w:rPr>
        <w:sym w:font="Symbol" w:char="F02D"/>
      </w:r>
      <w:r w:rsidRPr="00D52040">
        <w:rPr>
          <w:rFonts w:ascii="Times New Roman" w:hAnsi="Times New Roman" w:cs="Times New Roman"/>
          <w:sz w:val="24"/>
          <w:szCs w:val="24"/>
        </w:rPr>
        <w:t xml:space="preserve"> внешняя среда» и влияющих на работу полупроводниковых приборов и микроэлектронных устройств.</w:t>
      </w:r>
    </w:p>
    <w:p w:rsidR="00D52040" w:rsidRPr="00D52040" w:rsidRDefault="00D52040" w:rsidP="00D52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259" w:rsidRPr="0004115F" w:rsidRDefault="00F54259" w:rsidP="00D93C6B">
      <w:pPr>
        <w:spacing w:line="240" w:lineRule="auto"/>
        <w:rPr>
          <w:rFonts w:ascii="Times New Roman" w:hAnsi="Times New Roman" w:cs="Times New Roman"/>
          <w:b/>
          <w:i/>
          <w:color w:val="00CC00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t>Оптоэлектроника</w:t>
      </w:r>
    </w:p>
    <w:p w:rsidR="00BE16FF" w:rsidRPr="00D52040" w:rsidRDefault="00BE16FF" w:rsidP="00D93C6B">
      <w:pPr>
        <w:pStyle w:val="a3"/>
        <w:spacing w:after="200"/>
        <w:jc w:val="both"/>
      </w:pPr>
      <w:r w:rsidRPr="00D52040">
        <w:t xml:space="preserve">Цель преподавания дисциплины – изучение способов описания и характеристик электромагнитного излучения. </w:t>
      </w:r>
      <w:proofErr w:type="spellStart"/>
      <w:r w:rsidRPr="00D52040">
        <w:t>Электр</w:t>
      </w:r>
      <w:proofErr w:type="gramStart"/>
      <w:r w:rsidRPr="00D52040">
        <w:t>о</w:t>
      </w:r>
      <w:proofErr w:type="spellEnd"/>
      <w:r w:rsidRPr="00D52040">
        <w:t>-</w:t>
      </w:r>
      <w:proofErr w:type="gramEnd"/>
      <w:r w:rsidRPr="00D52040">
        <w:t xml:space="preserve">, </w:t>
      </w:r>
      <w:proofErr w:type="spellStart"/>
      <w:r w:rsidRPr="00D52040">
        <w:t>магнито</w:t>
      </w:r>
      <w:proofErr w:type="spellEnd"/>
      <w:r w:rsidRPr="00D52040">
        <w:t xml:space="preserve">- и акустооптические эффекты. Оптические методы обработки и передачи информации. Принципы и компоненты интегральной оптоэлектроники. </w:t>
      </w:r>
      <w:proofErr w:type="spellStart"/>
      <w:r w:rsidRPr="00D52040">
        <w:t>Гетероструктуры</w:t>
      </w:r>
      <w:proofErr w:type="spellEnd"/>
      <w:r w:rsidRPr="00D52040">
        <w:t xml:space="preserve"> и </w:t>
      </w:r>
      <w:proofErr w:type="spellStart"/>
      <w:r w:rsidRPr="00D52040">
        <w:t>квантоворазмерные</w:t>
      </w:r>
      <w:proofErr w:type="spellEnd"/>
      <w:r w:rsidRPr="00D52040">
        <w:t xml:space="preserve"> эффекты в полупроводниках. Оптические переходы, правила отбора. Механизмы поглощения, </w:t>
      </w:r>
      <w:proofErr w:type="spellStart"/>
      <w:r w:rsidRPr="00D52040">
        <w:t>излучательная</w:t>
      </w:r>
      <w:proofErr w:type="spellEnd"/>
      <w:r w:rsidRPr="00D52040">
        <w:t xml:space="preserve"> рекомбинация и фотоэлектрические эффекты. Зонная структура полупроводниковых твердых растворов. Полупроводниковые лазеры. Спонтанные и вынужденные переходы, оптические характеристики веществ. Усиление и генерация излучения, методы создания инверсии. Условие самовозбуждения, порог генерации лазеров. Стационарная и нестационарная генерация. Резонаторы оптического диапазона. Свойства, распространение и преобразование лазерных пучков. Оптические волноводы. Источники некогерентного излучения –  светоизлучающие диоды. Фотоприемники, </w:t>
      </w:r>
      <w:r w:rsidRPr="00D52040">
        <w:lastRenderedPageBreak/>
        <w:t>приборы управления оптическим излучением. Устройства обработки и хранения информации.</w:t>
      </w:r>
    </w:p>
    <w:p w:rsidR="00BE16FF" w:rsidRPr="00BE16FF" w:rsidRDefault="00BE16FF" w:rsidP="00BE16FF">
      <w:pPr>
        <w:spacing w:line="240" w:lineRule="auto"/>
        <w:rPr>
          <w:rFonts w:ascii="Times New Roman" w:hAnsi="Times New Roman" w:cs="Times New Roman"/>
          <w:color w:val="FF0066"/>
          <w:sz w:val="28"/>
          <w:szCs w:val="28"/>
        </w:rPr>
      </w:pPr>
    </w:p>
    <w:p w:rsidR="00F54259" w:rsidRPr="0004115F" w:rsidRDefault="00F54259" w:rsidP="00BE16FF">
      <w:pPr>
        <w:spacing w:line="240" w:lineRule="auto"/>
        <w:rPr>
          <w:rFonts w:ascii="Times New Roman" w:hAnsi="Times New Roman" w:cs="Times New Roman"/>
          <w:b/>
          <w:i/>
          <w:color w:val="00CC00"/>
          <w:sz w:val="28"/>
          <w:szCs w:val="28"/>
        </w:rPr>
      </w:pPr>
      <w:proofErr w:type="spellStart"/>
      <w:r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t>Наноэлектроника</w:t>
      </w:r>
      <w:proofErr w:type="spellEnd"/>
      <w:r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t xml:space="preserve"> </w:t>
      </w:r>
      <w:r w:rsidR="000240C7"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t xml:space="preserve"> </w:t>
      </w:r>
    </w:p>
    <w:p w:rsidR="001A2305" w:rsidRPr="00D52040" w:rsidRDefault="001A2305" w:rsidP="00BE1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40">
        <w:rPr>
          <w:rFonts w:ascii="Times New Roman" w:hAnsi="Times New Roman" w:cs="Times New Roman"/>
          <w:sz w:val="24"/>
          <w:szCs w:val="24"/>
        </w:rPr>
        <w:t xml:space="preserve">Цель преподавания дисциплины - формирование знаний о фундаментальных физических закономерностях явлений в </w:t>
      </w:r>
      <w:proofErr w:type="spellStart"/>
      <w:r w:rsidRPr="00D52040">
        <w:rPr>
          <w:rFonts w:ascii="Times New Roman" w:hAnsi="Times New Roman" w:cs="Times New Roman"/>
          <w:sz w:val="24"/>
          <w:szCs w:val="24"/>
        </w:rPr>
        <w:t>наноразмерных</w:t>
      </w:r>
      <w:proofErr w:type="spellEnd"/>
      <w:r w:rsidRPr="00D52040">
        <w:rPr>
          <w:rFonts w:ascii="Times New Roman" w:hAnsi="Times New Roman" w:cs="Times New Roman"/>
          <w:sz w:val="24"/>
          <w:szCs w:val="24"/>
        </w:rPr>
        <w:t xml:space="preserve"> твердотельных структурах, преимущественно на полупроводниковых материалах, о технологических методах создания </w:t>
      </w:r>
      <w:proofErr w:type="spellStart"/>
      <w:r w:rsidRPr="00D52040">
        <w:rPr>
          <w:rFonts w:ascii="Times New Roman" w:hAnsi="Times New Roman" w:cs="Times New Roman"/>
          <w:sz w:val="24"/>
          <w:szCs w:val="24"/>
        </w:rPr>
        <w:t>наноразмерных</w:t>
      </w:r>
      <w:proofErr w:type="spellEnd"/>
      <w:r w:rsidRPr="00D52040">
        <w:rPr>
          <w:rFonts w:ascii="Times New Roman" w:hAnsi="Times New Roman" w:cs="Times New Roman"/>
          <w:sz w:val="24"/>
          <w:szCs w:val="24"/>
        </w:rPr>
        <w:t xml:space="preserve"> структур (о </w:t>
      </w:r>
      <w:proofErr w:type="spellStart"/>
      <w:r w:rsidRPr="00D52040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D52040">
        <w:rPr>
          <w:rFonts w:ascii="Times New Roman" w:hAnsi="Times New Roman" w:cs="Times New Roman"/>
          <w:sz w:val="24"/>
          <w:szCs w:val="24"/>
        </w:rPr>
        <w:t>), об их электронных, магнитных, оптических свойствах и о возможностях их применения в интегрированных системах обработки информации</w:t>
      </w:r>
    </w:p>
    <w:p w:rsidR="00F54259" w:rsidRPr="0004115F" w:rsidRDefault="00F54259" w:rsidP="00BE16FF">
      <w:pPr>
        <w:spacing w:line="240" w:lineRule="auto"/>
        <w:rPr>
          <w:rFonts w:ascii="Times New Roman" w:hAnsi="Times New Roman" w:cs="Times New Roman"/>
          <w:b/>
          <w:i/>
          <w:color w:val="00CC00"/>
          <w:sz w:val="28"/>
          <w:szCs w:val="28"/>
        </w:rPr>
      </w:pPr>
      <w:proofErr w:type="spellStart"/>
      <w:r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t>Нанофотоника</w:t>
      </w:r>
      <w:proofErr w:type="spellEnd"/>
    </w:p>
    <w:p w:rsidR="007E1D6D" w:rsidRPr="00D52040" w:rsidRDefault="007E1D6D" w:rsidP="008F5F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040">
        <w:rPr>
          <w:rFonts w:ascii="Times New Roman" w:hAnsi="Times New Roman" w:cs="Times New Roman"/>
          <w:sz w:val="24"/>
          <w:szCs w:val="24"/>
        </w:rPr>
        <w:t>Цель преподавания дисциплины -</w:t>
      </w:r>
      <w:r w:rsidRPr="00D52040">
        <w:rPr>
          <w:rFonts w:ascii="Times New Roman" w:hAnsi="Times New Roman" w:cs="Times New Roman"/>
          <w:color w:val="FF0066"/>
          <w:sz w:val="24"/>
          <w:szCs w:val="24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разных форм излучения, которые создаются частицами света, то есть фотонами.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своение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принципов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фотоники</w:t>
      </w:r>
      <w:proofErr w:type="spellEnd"/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оптики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</w:t>
      </w:r>
      <w:proofErr w:type="spellEnd"/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Изучение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физико-математических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моделях,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лежащих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оптического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излучения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нанообъектами</w:t>
      </w:r>
      <w:proofErr w:type="spellEnd"/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</w:t>
      </w:r>
      <w:proofErr w:type="spellEnd"/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перспективные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применения, 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конкретных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примерах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нанофотоники</w:t>
      </w:r>
      <w:proofErr w:type="spellEnd"/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259" w:rsidRPr="0004115F" w:rsidRDefault="00F54259" w:rsidP="00D93C6B">
      <w:pPr>
        <w:spacing w:line="240" w:lineRule="auto"/>
        <w:rPr>
          <w:rFonts w:ascii="Times New Roman" w:hAnsi="Times New Roman" w:cs="Times New Roman"/>
          <w:b/>
          <w:i/>
          <w:color w:val="00CC00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t>Молекулярная электроника</w:t>
      </w:r>
    </w:p>
    <w:p w:rsidR="00A800C0" w:rsidRPr="00D52040" w:rsidRDefault="00A800C0" w:rsidP="00D93C6B">
      <w:pPr>
        <w:pStyle w:val="a3"/>
        <w:spacing w:after="200"/>
        <w:jc w:val="both"/>
      </w:pPr>
      <w:r w:rsidRPr="00D52040">
        <w:t xml:space="preserve">Цель преподавания дисциплины - изучение объектов молекулярной электроники, типы связей и взаимодействий в молекулярных системах, их структурные особенности, функциональность отдельных молекул и молекулярных блоков. Электронные, оптические и магнитные свойства </w:t>
      </w:r>
      <w:proofErr w:type="spellStart"/>
      <w:r w:rsidRPr="00D52040">
        <w:t>графена</w:t>
      </w:r>
      <w:proofErr w:type="spellEnd"/>
      <w:r w:rsidRPr="00D52040">
        <w:t xml:space="preserve">, углеродных </w:t>
      </w:r>
      <w:proofErr w:type="spellStart"/>
      <w:r w:rsidRPr="00D52040">
        <w:t>нанотрубок</w:t>
      </w:r>
      <w:proofErr w:type="spellEnd"/>
      <w:r w:rsidRPr="00D52040">
        <w:t xml:space="preserve">, фуллеренов, молекул ДНК и других органических молекул. Электронные свойства границ раздела молекула/металл, молекула/полупроводник, молекула/диэлектрик. Перенос носителей заряда через молекулярные структуры. Молекулярные электронные, </w:t>
      </w:r>
      <w:proofErr w:type="spellStart"/>
      <w:r w:rsidRPr="00D52040">
        <w:t>спинтронные</w:t>
      </w:r>
      <w:proofErr w:type="spellEnd"/>
      <w:r w:rsidRPr="00D52040">
        <w:t xml:space="preserve"> и оптоэлектронные элементы информационных систем. Методики расчета электронной структуры молекул и построением устройств получения, хранения, обработки и передачи информации на их основе.</w:t>
      </w:r>
    </w:p>
    <w:p w:rsidR="00A800C0" w:rsidRPr="003D30EC" w:rsidRDefault="00A800C0" w:rsidP="00A800C0">
      <w:pPr>
        <w:pStyle w:val="a3"/>
        <w:jc w:val="both"/>
        <w:rPr>
          <w:sz w:val="28"/>
          <w:szCs w:val="28"/>
        </w:rPr>
      </w:pPr>
    </w:p>
    <w:p w:rsidR="00F54259" w:rsidRPr="0004115F" w:rsidRDefault="00F54259" w:rsidP="00BE16FF">
      <w:pPr>
        <w:spacing w:line="240" w:lineRule="auto"/>
        <w:rPr>
          <w:rFonts w:ascii="Times New Roman" w:hAnsi="Times New Roman" w:cs="Times New Roman"/>
          <w:b/>
          <w:i/>
          <w:color w:val="00CC00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t>Информационные технологии</w:t>
      </w:r>
    </w:p>
    <w:p w:rsidR="006C6D2E" w:rsidRPr="00D52040" w:rsidRDefault="006C6D2E" w:rsidP="006C6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40">
        <w:rPr>
          <w:rFonts w:ascii="Times New Roman" w:hAnsi="Times New Roman" w:cs="Times New Roman"/>
          <w:sz w:val="24"/>
          <w:szCs w:val="24"/>
        </w:rPr>
        <w:t>Цель преподавания дисциплины - формирование знаний и навыков физико-математического моделирования основных технологических процессов и элементов современных интегральных микросхем, изучение и овладение современными системами компьютерного проектирования в микроэлектронике и приобретение практических навыков технологического и схемотехнического проектирования и моделирования интегральных микросхем (ИМС).</w:t>
      </w:r>
    </w:p>
    <w:p w:rsidR="000F0C9E" w:rsidRPr="006C6D2E" w:rsidRDefault="000F0C9E" w:rsidP="00BE16FF">
      <w:pPr>
        <w:spacing w:line="240" w:lineRule="auto"/>
        <w:rPr>
          <w:rFonts w:ascii="Times New Roman" w:hAnsi="Times New Roman" w:cs="Times New Roman"/>
          <w:color w:val="FF0066"/>
          <w:sz w:val="28"/>
          <w:szCs w:val="28"/>
        </w:rPr>
      </w:pPr>
    </w:p>
    <w:p w:rsidR="00F54259" w:rsidRPr="000240C7" w:rsidRDefault="00F54259" w:rsidP="00BE16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4259" w:rsidRPr="000240C7" w:rsidRDefault="00F54259" w:rsidP="00BE16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46AB" w:rsidRPr="000240C7" w:rsidRDefault="00BA46AB" w:rsidP="00BE16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46AB" w:rsidRPr="000240C7" w:rsidRDefault="00BA46AB" w:rsidP="00BE16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A46AB" w:rsidRPr="000240C7" w:rsidSect="009F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6AB"/>
    <w:rsid w:val="000240C7"/>
    <w:rsid w:val="0004115F"/>
    <w:rsid w:val="000C11CD"/>
    <w:rsid w:val="000E3879"/>
    <w:rsid w:val="000F0C9E"/>
    <w:rsid w:val="00163727"/>
    <w:rsid w:val="001A2305"/>
    <w:rsid w:val="001A2B22"/>
    <w:rsid w:val="001C277E"/>
    <w:rsid w:val="002355C3"/>
    <w:rsid w:val="00256C8C"/>
    <w:rsid w:val="00280E67"/>
    <w:rsid w:val="00295621"/>
    <w:rsid w:val="002A002C"/>
    <w:rsid w:val="003D30EC"/>
    <w:rsid w:val="00594641"/>
    <w:rsid w:val="00632AEA"/>
    <w:rsid w:val="006C6D2E"/>
    <w:rsid w:val="006D33C1"/>
    <w:rsid w:val="0076342C"/>
    <w:rsid w:val="00773172"/>
    <w:rsid w:val="00785104"/>
    <w:rsid w:val="007E1D6D"/>
    <w:rsid w:val="00831E84"/>
    <w:rsid w:val="00843701"/>
    <w:rsid w:val="00843DF3"/>
    <w:rsid w:val="008E0D8B"/>
    <w:rsid w:val="008F5F3C"/>
    <w:rsid w:val="0093007D"/>
    <w:rsid w:val="00972C76"/>
    <w:rsid w:val="009F509E"/>
    <w:rsid w:val="00A44DA5"/>
    <w:rsid w:val="00A75DC9"/>
    <w:rsid w:val="00A800C0"/>
    <w:rsid w:val="00B52F8F"/>
    <w:rsid w:val="00B91E41"/>
    <w:rsid w:val="00BA46AB"/>
    <w:rsid w:val="00BE16FF"/>
    <w:rsid w:val="00C7007A"/>
    <w:rsid w:val="00C75E7D"/>
    <w:rsid w:val="00CD66C7"/>
    <w:rsid w:val="00CE79FA"/>
    <w:rsid w:val="00D373E2"/>
    <w:rsid w:val="00D52040"/>
    <w:rsid w:val="00D93C6B"/>
    <w:rsid w:val="00DA736C"/>
    <w:rsid w:val="00EB0C4C"/>
    <w:rsid w:val="00F223D4"/>
    <w:rsid w:val="00F54259"/>
    <w:rsid w:val="00FC40FA"/>
    <w:rsid w:val="00FE40F1"/>
    <w:rsid w:val="00FF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uiPriority w:val="99"/>
    <w:rsid w:val="00CE79F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Верхний колонтитул1"/>
    <w:basedOn w:val="a"/>
    <w:uiPriority w:val="99"/>
    <w:rsid w:val="00CE79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CE79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E7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7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63727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63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D93C6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5F2A1-EED8-406E-9EDA-70C5E895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2</cp:revision>
  <dcterms:created xsi:type="dcterms:W3CDTF">2023-09-12T09:05:00Z</dcterms:created>
  <dcterms:modified xsi:type="dcterms:W3CDTF">2023-09-12T09:05:00Z</dcterms:modified>
</cp:coreProperties>
</file>