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44283" w:rsidRPr="00F33881" w:rsidRDefault="00744283" w:rsidP="0074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0706">
        <w:rPr>
          <w:rFonts w:ascii="Times New Roman" w:hAnsi="Times New Roman" w:cs="Times New Roman"/>
          <w:b/>
          <w:sz w:val="28"/>
          <w:szCs w:val="28"/>
        </w:rPr>
        <w:t>ИНФОРМАЦИОННАЯ СПРАВКА О</w:t>
      </w:r>
      <w:r w:rsidR="000E598C" w:rsidRPr="00E90706">
        <w:rPr>
          <w:rFonts w:ascii="Times New Roman" w:hAnsi="Times New Roman" w:cs="Times New Roman"/>
          <w:b/>
          <w:sz w:val="28"/>
          <w:szCs w:val="28"/>
        </w:rPr>
        <w:t xml:space="preserve"> ЮРИДИЧЕСКОЙ</w:t>
      </w:r>
      <w:r w:rsidRPr="00E90706">
        <w:rPr>
          <w:rFonts w:ascii="Times New Roman" w:hAnsi="Times New Roman" w:cs="Times New Roman"/>
          <w:b/>
          <w:sz w:val="28"/>
          <w:szCs w:val="28"/>
        </w:rPr>
        <w:t xml:space="preserve"> ОТВЕТСТВЕННОСТИ ЗА КОРРУПЦИОННЫЕ ПРАВОНАРУШЕНИЯ</w:t>
      </w:r>
      <w:r w:rsidR="00F33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D18" w:rsidRDefault="00A46D18" w:rsidP="004A75CE">
      <w:pPr>
        <w:pStyle w:val="a8"/>
        <w:spacing w:before="0" w:beforeAutospacing="0" w:after="0" w:afterAutospacing="0"/>
        <w:ind w:firstLine="708"/>
        <w:jc w:val="both"/>
      </w:pPr>
      <w:r>
        <w:t>Коррупция является недопустимым явлением в современном обществе, а ее проявления должны предупреждаться и пресекаться на самой ранней стадии не только со стороны правоохранительных органов, но и со стороны трудов</w:t>
      </w:r>
      <w:r w:rsidR="00E065E1">
        <w:t>ых</w:t>
      </w:r>
      <w:r>
        <w:t xml:space="preserve"> коллективов, дабы вовремя предотвратить совершение так</w:t>
      </w:r>
      <w:r w:rsidR="00E065E1">
        <w:t xml:space="preserve">их </w:t>
      </w:r>
      <w:r>
        <w:t>преступлени</w:t>
      </w:r>
      <w:r w:rsidR="00E065E1">
        <w:t>й</w:t>
      </w:r>
      <w:r>
        <w:t>.</w:t>
      </w:r>
    </w:p>
    <w:p w:rsidR="0086194D" w:rsidRDefault="0086194D" w:rsidP="00B80B16">
      <w:pPr>
        <w:pStyle w:val="a8"/>
        <w:spacing w:before="0" w:beforeAutospacing="0" w:after="0" w:afterAutospacing="0"/>
        <w:ind w:firstLine="708"/>
        <w:jc w:val="both"/>
      </w:pPr>
      <w:r w:rsidRPr="0086194D">
        <w:rPr>
          <w:b/>
          <w:i/>
        </w:rPr>
        <w:t>Противодействие коррупции</w:t>
      </w:r>
      <w:r>
        <w:t xml:space="preserve"> – первоочередная задача государственных органов и организаций и один из важнейших приоритетов внутренней политики. Наряду с выявлением и пресечением преступлений против интересов службы важное значение имеет их предупреждение. </w:t>
      </w:r>
    </w:p>
    <w:p w:rsidR="003509F6" w:rsidRDefault="003509F6" w:rsidP="00B80B16">
      <w:pPr>
        <w:pStyle w:val="a8"/>
        <w:spacing w:before="0" w:beforeAutospacing="0" w:after="0" w:afterAutospacing="0"/>
        <w:ind w:firstLine="708"/>
        <w:jc w:val="both"/>
      </w:pPr>
      <w:r>
        <w:t>Преобладающая часть противоправных деяний должностных лиц относится к преступлениям коррупционной направленности. В первую очередь, это получение взятки, злоупотребление властью или служебными полномочиями и превышение власти или служебных полномочий из корыстной или иной личной заинтересованности.</w:t>
      </w:r>
    </w:p>
    <w:p w:rsidR="003509F6" w:rsidRDefault="003509F6" w:rsidP="003509F6">
      <w:pPr>
        <w:pStyle w:val="a8"/>
        <w:spacing w:before="0" w:beforeAutospacing="0" w:after="0" w:afterAutospacing="0"/>
        <w:ind w:firstLine="708"/>
        <w:jc w:val="both"/>
      </w:pPr>
      <w:r>
        <w:t xml:space="preserve">По </w:t>
      </w:r>
      <w:r w:rsidR="00E065E1">
        <w:t>статистики, опубликованной на официальном сайте</w:t>
      </w:r>
      <w:r>
        <w:t xml:space="preserve"> Верховного Суда Республики Беларусь, </w:t>
      </w:r>
      <w:r w:rsidRPr="00F91785">
        <w:rPr>
          <w:b/>
          <w:i/>
        </w:rPr>
        <w:t xml:space="preserve">в </w:t>
      </w:r>
      <w:r w:rsidRPr="003509F6">
        <w:rPr>
          <w:b/>
          <w:i/>
        </w:rPr>
        <w:t>2021 году</w:t>
      </w:r>
      <w:r w:rsidRPr="00F91785">
        <w:rPr>
          <w:b/>
          <w:bCs/>
          <w:i/>
        </w:rPr>
        <w:t xml:space="preserve"> за совершение преступлений коррупционной направленности привлечено к уголовной ответственности</w:t>
      </w:r>
      <w:r w:rsidRPr="003509F6">
        <w:rPr>
          <w:b/>
          <w:bCs/>
          <w:i/>
        </w:rPr>
        <w:t xml:space="preserve"> </w:t>
      </w:r>
      <w:r w:rsidRPr="00F91785">
        <w:rPr>
          <w:b/>
          <w:bCs/>
          <w:i/>
        </w:rPr>
        <w:t>640 лиц</w:t>
      </w:r>
      <w:r>
        <w:rPr>
          <w:bCs/>
        </w:rPr>
        <w:t xml:space="preserve">, что </w:t>
      </w:r>
      <w:r w:rsidRPr="003509F6">
        <w:t>на 6,4 % меньше, чем в 2020 году.</w:t>
      </w:r>
      <w:r>
        <w:t xml:space="preserve"> </w:t>
      </w:r>
      <w:r w:rsidR="00F91785">
        <w:t>В отношении лиц, совершивших данные преступления</w:t>
      </w:r>
      <w:r w:rsidR="00BE1B0F">
        <w:t>,</w:t>
      </w:r>
      <w:r w:rsidR="00F91785">
        <w:t xml:space="preserve"> применены следующие меры уголовной ответственности:</w:t>
      </w:r>
    </w:p>
    <w:p w:rsidR="003509F6" w:rsidRDefault="003509F6" w:rsidP="003509F6">
      <w:pPr>
        <w:pStyle w:val="a8"/>
        <w:spacing w:before="0" w:beforeAutospacing="0" w:after="0" w:afterAutospacing="0"/>
        <w:ind w:firstLine="708"/>
        <w:jc w:val="both"/>
      </w:pPr>
      <w:r>
        <w:t xml:space="preserve">̶ </w:t>
      </w:r>
      <w:r w:rsidR="00F91785" w:rsidRPr="00BE1B0F">
        <w:rPr>
          <w:bCs/>
        </w:rPr>
        <w:t>лишени</w:t>
      </w:r>
      <w:r w:rsidR="00BE1B0F" w:rsidRPr="00BE1B0F">
        <w:rPr>
          <w:bCs/>
        </w:rPr>
        <w:t>е</w:t>
      </w:r>
      <w:r w:rsidR="00F91785" w:rsidRPr="00BE1B0F">
        <w:rPr>
          <w:bCs/>
        </w:rPr>
        <w:t xml:space="preserve"> свободы</w:t>
      </w:r>
      <w:r w:rsidR="00F91785" w:rsidRPr="00F91785">
        <w:rPr>
          <w:b/>
          <w:bCs/>
        </w:rPr>
        <w:t xml:space="preserve"> </w:t>
      </w:r>
      <w:r w:rsidR="00F91785" w:rsidRPr="00BE1B0F">
        <w:rPr>
          <w:bCs/>
        </w:rPr>
        <w:t>(202</w:t>
      </w:r>
      <w:r w:rsidR="00F91785" w:rsidRPr="003509F6">
        <w:t xml:space="preserve"> </w:t>
      </w:r>
      <w:r w:rsidR="00F91785" w:rsidRPr="00BE1B0F">
        <w:t>чел.)</w:t>
      </w:r>
      <w:r w:rsidR="00BE1B0F">
        <w:t>;</w:t>
      </w:r>
    </w:p>
    <w:p w:rsidR="00BE1B0F" w:rsidRDefault="00BE1B0F" w:rsidP="00BE1B0F">
      <w:pPr>
        <w:pStyle w:val="a8"/>
        <w:spacing w:before="0" w:beforeAutospacing="0" w:after="0" w:afterAutospacing="0"/>
        <w:ind w:firstLine="708"/>
        <w:jc w:val="both"/>
      </w:pPr>
      <w:r>
        <w:t xml:space="preserve">̶ </w:t>
      </w:r>
      <w:r w:rsidRPr="003509F6">
        <w:t>ограничени</w:t>
      </w:r>
      <w:r>
        <w:t>е</w:t>
      </w:r>
      <w:r w:rsidRPr="003509F6">
        <w:t xml:space="preserve"> свободы </w:t>
      </w:r>
      <w:r>
        <w:t>(</w:t>
      </w:r>
      <w:r w:rsidRPr="003509F6">
        <w:t xml:space="preserve">177 </w:t>
      </w:r>
      <w:r w:rsidR="00E065E1">
        <w:t>чел.</w:t>
      </w:r>
      <w:r w:rsidRPr="003509F6">
        <w:t>, из них 19</w:t>
      </w:r>
      <w:r w:rsidR="00E065E1">
        <w:t xml:space="preserve"> чел.</w:t>
      </w:r>
      <w:r w:rsidRPr="003509F6">
        <w:t xml:space="preserve"> с направлением в исправительное учреждение открытого типа и 158</w:t>
      </w:r>
      <w:r w:rsidR="00E065E1">
        <w:t xml:space="preserve"> чел.</w:t>
      </w:r>
      <w:r w:rsidRPr="003509F6">
        <w:t xml:space="preserve"> без направления</w:t>
      </w:r>
      <w:r>
        <w:t>);</w:t>
      </w:r>
    </w:p>
    <w:p w:rsidR="00BE1B0F" w:rsidRDefault="00BE1B0F" w:rsidP="00BE1B0F">
      <w:pPr>
        <w:pStyle w:val="a8"/>
        <w:spacing w:before="0" w:beforeAutospacing="0" w:after="0" w:afterAutospacing="0"/>
        <w:ind w:firstLine="708"/>
        <w:jc w:val="both"/>
        <w:rPr>
          <w:sz w:val="22"/>
        </w:rPr>
      </w:pPr>
      <w:r>
        <w:t xml:space="preserve">̶ арест </w:t>
      </w:r>
      <w:r>
        <w:rPr>
          <w:sz w:val="22"/>
        </w:rPr>
        <w:t>(4 чел.);</w:t>
      </w:r>
    </w:p>
    <w:p w:rsidR="003509F6" w:rsidRDefault="003509F6" w:rsidP="003509F6">
      <w:pPr>
        <w:pStyle w:val="a8"/>
        <w:spacing w:before="0" w:beforeAutospacing="0" w:after="0" w:afterAutospacing="0"/>
        <w:ind w:firstLine="708"/>
        <w:jc w:val="both"/>
      </w:pPr>
      <w:r>
        <w:rPr>
          <w:b/>
          <w:bCs/>
        </w:rPr>
        <w:t xml:space="preserve">̶ </w:t>
      </w:r>
      <w:r>
        <w:t>л</w:t>
      </w:r>
      <w:r w:rsidRPr="003509F6">
        <w:t>ишен</w:t>
      </w:r>
      <w:r w:rsidR="00F91785">
        <w:t>ие</w:t>
      </w:r>
      <w:r w:rsidRPr="003509F6">
        <w:t xml:space="preserve"> права занимать определенную должность или занима</w:t>
      </w:r>
      <w:r>
        <w:t>ться определенной деятельностью</w:t>
      </w:r>
      <w:r w:rsidR="00F91785">
        <w:t xml:space="preserve"> (25 чел. – в качестве основной меры наказания, 449 чел. – дополнительной);</w:t>
      </w:r>
    </w:p>
    <w:p w:rsidR="00BE1B0F" w:rsidRPr="003509F6" w:rsidRDefault="00BE1B0F" w:rsidP="00BE1B0F">
      <w:pPr>
        <w:pStyle w:val="a8"/>
        <w:spacing w:before="0" w:beforeAutospacing="0" w:after="0" w:afterAutospacing="0"/>
        <w:ind w:firstLine="708"/>
        <w:jc w:val="both"/>
        <w:rPr>
          <w:sz w:val="22"/>
        </w:rPr>
      </w:pPr>
      <w:r>
        <w:rPr>
          <w:sz w:val="22"/>
        </w:rPr>
        <w:t xml:space="preserve">̶ </w:t>
      </w:r>
      <w:r w:rsidRPr="003509F6">
        <w:t>ограничения по воинской служб</w:t>
      </w:r>
      <w:r>
        <w:t>е (1 чел.);</w:t>
      </w:r>
    </w:p>
    <w:p w:rsidR="003509F6" w:rsidRDefault="00BE1B0F" w:rsidP="00BE1B0F">
      <w:pPr>
        <w:pStyle w:val="a8"/>
        <w:spacing w:before="0" w:beforeAutospacing="0" w:after="0" w:afterAutospacing="0"/>
        <w:ind w:firstLine="708"/>
        <w:jc w:val="both"/>
      </w:pPr>
      <w:r>
        <w:t xml:space="preserve">̶ </w:t>
      </w:r>
      <w:r w:rsidR="003509F6" w:rsidRPr="003509F6">
        <w:t>лишен</w:t>
      </w:r>
      <w:r>
        <w:t>ие</w:t>
      </w:r>
      <w:r w:rsidR="003509F6" w:rsidRPr="003509F6">
        <w:t xml:space="preserve"> воинского или специального </w:t>
      </w:r>
      <w:r>
        <w:t>звания (10 чел.);</w:t>
      </w:r>
    </w:p>
    <w:p w:rsidR="003509F6" w:rsidRDefault="00BE1B0F" w:rsidP="00BE1B0F">
      <w:pPr>
        <w:pStyle w:val="a8"/>
        <w:spacing w:before="0" w:beforeAutospacing="0" w:after="0" w:afterAutospacing="0"/>
        <w:ind w:firstLine="708"/>
        <w:jc w:val="both"/>
      </w:pPr>
      <w:r>
        <w:t>̶ штраф</w:t>
      </w:r>
      <w:r w:rsidR="003509F6" w:rsidRPr="003509F6">
        <w:t xml:space="preserve"> </w:t>
      </w:r>
      <w:r>
        <w:t>(</w:t>
      </w:r>
      <w:r w:rsidR="003509F6" w:rsidRPr="003509F6">
        <w:t xml:space="preserve">379 осужденных (при этом в отношении 33 </w:t>
      </w:r>
      <w:r w:rsidR="00E065E1">
        <w:t xml:space="preserve">чел. </w:t>
      </w:r>
      <w:r w:rsidR="003509F6" w:rsidRPr="003509F6">
        <w:t>это основное наказание, в отношении 34</w:t>
      </w:r>
      <w:r>
        <w:t>6</w:t>
      </w:r>
      <w:r w:rsidR="00E065E1">
        <w:t xml:space="preserve"> чел.</w:t>
      </w:r>
      <w:r>
        <w:t> – дополнительн</w:t>
      </w:r>
      <w:r w:rsidR="00E065E1">
        <w:t>ое</w:t>
      </w:r>
      <w:r>
        <w:t>);</w:t>
      </w:r>
    </w:p>
    <w:p w:rsidR="00BE1B0F" w:rsidRDefault="00BE1B0F" w:rsidP="00BE1B0F">
      <w:pPr>
        <w:pStyle w:val="a8"/>
        <w:spacing w:before="0" w:beforeAutospacing="0" w:after="0" w:afterAutospacing="0"/>
        <w:ind w:firstLine="708"/>
        <w:jc w:val="both"/>
      </w:pPr>
      <w:r>
        <w:t>̶ и</w:t>
      </w:r>
      <w:r w:rsidRPr="003509F6">
        <w:t>справительные работы</w:t>
      </w:r>
      <w:r>
        <w:t xml:space="preserve"> (13 чел.).</w:t>
      </w:r>
    </w:p>
    <w:p w:rsidR="003509F6" w:rsidRDefault="003509F6" w:rsidP="00BE1B0F">
      <w:pPr>
        <w:pStyle w:val="a8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BE1B0F">
        <w:rPr>
          <w:b/>
          <w:bCs/>
          <w:i/>
        </w:rPr>
        <w:t xml:space="preserve">Наибольшее количество </w:t>
      </w:r>
      <w:r w:rsidR="00E065E1">
        <w:rPr>
          <w:b/>
          <w:bCs/>
          <w:i/>
        </w:rPr>
        <w:t>лиц</w:t>
      </w:r>
      <w:r w:rsidRPr="00BE1B0F">
        <w:rPr>
          <w:b/>
          <w:bCs/>
          <w:i/>
        </w:rPr>
        <w:t xml:space="preserve"> осуждено за совершение следующих преступлений:</w:t>
      </w:r>
    </w:p>
    <w:p w:rsidR="00BE1B0F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>
        <w:t xml:space="preserve"> </w:t>
      </w:r>
      <w:r w:rsidR="00BE1B0F" w:rsidRPr="003509F6">
        <w:t>хищение путем злоупотребления служебными полномочиями</w:t>
      </w:r>
      <w:r w:rsidR="00BE1B0F">
        <w:t xml:space="preserve">  ̶ </w:t>
      </w:r>
      <w:r w:rsidR="00BE1B0F" w:rsidRPr="003509F6">
        <w:t>243</w:t>
      </w:r>
      <w:r w:rsidR="00BE1B0F">
        <w:t xml:space="preserve"> чел.</w:t>
      </w:r>
      <w:r>
        <w:t>;</w:t>
      </w:r>
    </w:p>
    <w:p w:rsidR="00667314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 w:rsidR="00BE1B0F" w:rsidRPr="003509F6">
        <w:t>получение взятки</w:t>
      </w:r>
      <w:r w:rsidR="00BE1B0F">
        <w:t xml:space="preserve"> </w:t>
      </w:r>
      <w:r>
        <w:t xml:space="preserve">̶ </w:t>
      </w:r>
      <w:r w:rsidRPr="003509F6">
        <w:t xml:space="preserve">187 </w:t>
      </w:r>
      <w:r>
        <w:t>чел.;</w:t>
      </w:r>
    </w:p>
    <w:p w:rsidR="00667314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>
        <w:t xml:space="preserve"> </w:t>
      </w:r>
      <w:r w:rsidRPr="003509F6">
        <w:t>дача взятки</w:t>
      </w:r>
      <w:r>
        <w:t xml:space="preserve"> ̶ </w:t>
      </w:r>
      <w:r w:rsidRPr="003509F6">
        <w:t>127</w:t>
      </w:r>
      <w:r>
        <w:t xml:space="preserve"> чел.;</w:t>
      </w:r>
    </w:p>
    <w:p w:rsidR="00667314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>
        <w:t xml:space="preserve"> злоупотребление властью или служебными полномочиями ̶ 48 чел.;</w:t>
      </w:r>
    </w:p>
    <w:p w:rsidR="00667314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>
        <w:t xml:space="preserve"> </w:t>
      </w:r>
      <w:r w:rsidRPr="003509F6">
        <w:t>превышение власти или служебных полномочий</w:t>
      </w:r>
      <w:r>
        <w:t xml:space="preserve"> ̶ 23 чел.;</w:t>
      </w:r>
    </w:p>
    <w:p w:rsidR="00667314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>
        <w:t xml:space="preserve"> </w:t>
      </w:r>
      <w:r w:rsidRPr="003509F6">
        <w:t>злоупотребление властью, превышение власти либо бездействие власти</w:t>
      </w:r>
      <w:r>
        <w:t xml:space="preserve"> ̶ 7 чел.;</w:t>
      </w:r>
    </w:p>
    <w:p w:rsidR="00667314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>
        <w:t xml:space="preserve"> </w:t>
      </w:r>
      <w:r w:rsidRPr="003509F6">
        <w:t>легализация ("отмывание") средств, полученных преступным путем</w:t>
      </w:r>
      <w:r>
        <w:t xml:space="preserve"> ̶ 4 чел.;</w:t>
      </w:r>
    </w:p>
    <w:p w:rsidR="00667314" w:rsidRDefault="00667314" w:rsidP="00667314">
      <w:pPr>
        <w:pStyle w:val="a8"/>
        <w:spacing w:before="0" w:beforeAutospacing="0" w:after="0" w:afterAutospacing="0"/>
        <w:ind w:firstLine="708"/>
        <w:jc w:val="both"/>
      </w:pPr>
      <w:r>
        <w:rPr>
          <w:rtl/>
        </w:rPr>
        <w:t>٧</w:t>
      </w:r>
      <w:r>
        <w:t xml:space="preserve"> </w:t>
      </w:r>
      <w:r w:rsidRPr="003509F6">
        <w:t>бездействие должностного лица</w:t>
      </w:r>
      <w:r>
        <w:t xml:space="preserve"> ̶ 1 чел.</w:t>
      </w:r>
    </w:p>
    <w:p w:rsidR="00141931" w:rsidRDefault="00141931" w:rsidP="00B80B16">
      <w:pPr>
        <w:pStyle w:val="a8"/>
        <w:spacing w:before="0" w:beforeAutospacing="0" w:after="0" w:afterAutospacing="0"/>
        <w:ind w:firstLine="708"/>
        <w:jc w:val="both"/>
      </w:pPr>
      <w:r w:rsidRPr="00141931">
        <w:t>Проблема коррупции вызывает серьезную озабоченность мирового сообщества и представляет собой реальную угрозу демократическому развитию эффективного государственного управления, равенства всех перед законом и социальной справедливости. Ни одна страна, независимо от ее социально-экономической и политической системы, не имеет устойчивого иммунитета к ее проявлениям. Именно поэтому известная, казалось бы, тема обретает новые проблемные аспекты, требующие законодательного, теоретического и практического решения.</w:t>
      </w:r>
    </w:p>
    <w:p w:rsidR="009612E6" w:rsidRDefault="009612E6" w:rsidP="00A46D18">
      <w:pPr>
        <w:pStyle w:val="a8"/>
        <w:spacing w:before="0" w:beforeAutospacing="0" w:after="0" w:afterAutospacing="0"/>
        <w:ind w:firstLine="708"/>
        <w:jc w:val="both"/>
      </w:pPr>
      <w:r>
        <w:t>С учетом анализа правоприменительной практики и зарубежного опыта в 2019 году Генеральная прокуратура</w:t>
      </w:r>
      <w:r w:rsidR="00E065E1">
        <w:t xml:space="preserve"> Республики Беларусь</w:t>
      </w:r>
      <w:r>
        <w:t xml:space="preserve"> инициировала внесение изменений и дополнений в Закон Республики Беларусь от 15 июля </w:t>
      </w:r>
      <w:r w:rsidR="00FC39D7">
        <w:t xml:space="preserve">2015 года №305-З </w:t>
      </w:r>
      <w:r>
        <w:t xml:space="preserve">«О борьбе с </w:t>
      </w:r>
      <w:r>
        <w:lastRenderedPageBreak/>
        <w:t xml:space="preserve">коррупцией» </w:t>
      </w:r>
      <w:r w:rsidR="00E065E1">
        <w:t xml:space="preserve">(далее – Закон) </w:t>
      </w:r>
      <w:r>
        <w:t xml:space="preserve">путем </w:t>
      </w:r>
      <w:r w:rsidRPr="009612E6">
        <w:t>внес</w:t>
      </w:r>
      <w:r>
        <w:t>ения</w:t>
      </w:r>
      <w:r w:rsidRPr="009612E6">
        <w:t xml:space="preserve"> в Пала</w:t>
      </w:r>
      <w:r w:rsidR="00A46D18">
        <w:t>ту представителей Национального</w:t>
      </w:r>
      <w:r w:rsidRPr="009612E6">
        <w:t xml:space="preserve"> </w:t>
      </w:r>
      <w:r w:rsidR="00A3465E">
        <w:t>с</w:t>
      </w:r>
      <w:r w:rsidRPr="009612E6">
        <w:t xml:space="preserve">обрания Республики Беларусь </w:t>
      </w:r>
      <w:r w:rsidRPr="009612E6">
        <w:rPr>
          <w:b/>
          <w:i/>
        </w:rPr>
        <w:t>законопроекта «Об изменении законов по вопросам борьбы с коррупцией»</w:t>
      </w:r>
      <w:r w:rsidR="00A46D18">
        <w:rPr>
          <w:b/>
          <w:i/>
        </w:rPr>
        <w:t xml:space="preserve"> (по состоянию на декабрь 2021 года данный законопроект принят в первом чтении на заседании </w:t>
      </w:r>
      <w:r w:rsidR="00E065E1">
        <w:rPr>
          <w:b/>
          <w:i/>
        </w:rPr>
        <w:t>шестой</w:t>
      </w:r>
      <w:r w:rsidR="00A46D18">
        <w:rPr>
          <w:b/>
          <w:i/>
        </w:rPr>
        <w:t xml:space="preserve"> сессии Палаты представителей Национального собрания Республики Беларусь </w:t>
      </w:r>
      <w:r w:rsidR="00E065E1">
        <w:rPr>
          <w:b/>
          <w:i/>
        </w:rPr>
        <w:t>седьмого</w:t>
      </w:r>
      <w:r w:rsidR="00A46D18">
        <w:rPr>
          <w:b/>
          <w:i/>
        </w:rPr>
        <w:t xml:space="preserve"> созыва).</w:t>
      </w:r>
    </w:p>
    <w:p w:rsidR="00B80B16" w:rsidRDefault="00B80B16" w:rsidP="00A46D18">
      <w:pPr>
        <w:pStyle w:val="a8"/>
        <w:spacing w:before="0" w:beforeAutospacing="0" w:after="0" w:afterAutospacing="0"/>
        <w:ind w:firstLine="708"/>
        <w:jc w:val="both"/>
      </w:pPr>
      <w:r>
        <w:t>Данный законопроект разработан в целях:</w:t>
      </w:r>
    </w:p>
    <w:p w:rsidR="00B80B16" w:rsidRDefault="00667314" w:rsidP="00A46D18">
      <w:pPr>
        <w:pStyle w:val="a8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̶ </w:t>
      </w:r>
      <w:r w:rsidR="0086194D" w:rsidRPr="00B80B16">
        <w:rPr>
          <w:iCs/>
        </w:rPr>
        <w:t>повышени</w:t>
      </w:r>
      <w:r w:rsidR="00B80B16" w:rsidRPr="00B80B16">
        <w:rPr>
          <w:iCs/>
        </w:rPr>
        <w:t>я</w:t>
      </w:r>
      <w:r w:rsidR="0086194D" w:rsidRPr="00B80B16">
        <w:rPr>
          <w:iCs/>
        </w:rPr>
        <w:t xml:space="preserve"> эффектив</w:t>
      </w:r>
      <w:r w:rsidR="00B80B16">
        <w:rPr>
          <w:iCs/>
        </w:rPr>
        <w:t>ности противодействия коррупции;</w:t>
      </w:r>
      <w:r w:rsidR="0086194D" w:rsidRPr="00B80B16">
        <w:rPr>
          <w:iCs/>
        </w:rPr>
        <w:t xml:space="preserve"> </w:t>
      </w:r>
    </w:p>
    <w:p w:rsidR="00B80B16" w:rsidRDefault="00667314" w:rsidP="00A46D18">
      <w:pPr>
        <w:pStyle w:val="a8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̶ </w:t>
      </w:r>
      <w:r w:rsidR="0086194D" w:rsidRPr="00B80B16">
        <w:rPr>
          <w:iCs/>
        </w:rPr>
        <w:t>оптимизаци</w:t>
      </w:r>
      <w:r w:rsidR="00B80B16">
        <w:rPr>
          <w:iCs/>
        </w:rPr>
        <w:t>и</w:t>
      </w:r>
      <w:r w:rsidR="0086194D" w:rsidRPr="00B80B16">
        <w:rPr>
          <w:iCs/>
        </w:rPr>
        <w:t xml:space="preserve"> взаимодействия государственных органов и иных организаций в сфере профилактики коррупции с учетом практики применения законодательства, предложений государственных органов и иных организаций, граждан, зарубежного опыта, положений ратифицированных Республикой Беларусь международны</w:t>
      </w:r>
      <w:r w:rsidR="00B80B16">
        <w:rPr>
          <w:iCs/>
        </w:rPr>
        <w:t>х правовых актов в данной сфере.</w:t>
      </w:r>
    </w:p>
    <w:p w:rsidR="0086194D" w:rsidRDefault="00B80B16" w:rsidP="00A46D18">
      <w:pPr>
        <w:pStyle w:val="a8"/>
        <w:spacing w:before="0" w:beforeAutospacing="0" w:after="0" w:afterAutospacing="0"/>
        <w:ind w:firstLine="708"/>
        <w:jc w:val="both"/>
        <w:rPr>
          <w:b/>
          <w:i/>
          <w:iCs/>
          <w:u w:val="single"/>
        </w:rPr>
      </w:pPr>
      <w:r w:rsidRPr="00B80B16">
        <w:rPr>
          <w:b/>
          <w:i/>
          <w:iCs/>
          <w:u w:val="single"/>
        </w:rPr>
        <w:t>Данный законопроект предусматривает следующие новшества в сфере противодействия коррупции:</w:t>
      </w:r>
    </w:p>
    <w:p w:rsidR="00E065E1" w:rsidRPr="00A3465E" w:rsidRDefault="00667314" w:rsidP="00A46D18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/>
          <w:i/>
          <w:iCs/>
        </w:rPr>
      </w:pPr>
      <w:r w:rsidRPr="00A3465E">
        <w:rPr>
          <w:b/>
          <w:i/>
          <w:iCs/>
        </w:rPr>
        <w:t>В с</w:t>
      </w:r>
      <w:r w:rsidR="00B80B16" w:rsidRPr="00A3465E">
        <w:rPr>
          <w:b/>
          <w:i/>
          <w:iCs/>
        </w:rPr>
        <w:t>т</w:t>
      </w:r>
      <w:r w:rsidRPr="00A3465E">
        <w:rPr>
          <w:b/>
          <w:i/>
          <w:iCs/>
        </w:rPr>
        <w:t>.</w:t>
      </w:r>
      <w:r w:rsidR="00B80B16" w:rsidRPr="00A3465E">
        <w:rPr>
          <w:b/>
          <w:i/>
          <w:iCs/>
        </w:rPr>
        <w:t xml:space="preserve"> 1 </w:t>
      </w:r>
      <w:r w:rsidRPr="00A3465E">
        <w:rPr>
          <w:b/>
          <w:i/>
          <w:iCs/>
        </w:rPr>
        <w:t xml:space="preserve">Закона будут включены </w:t>
      </w:r>
      <w:r w:rsidRPr="00A3465E">
        <w:rPr>
          <w:b/>
          <w:i/>
        </w:rPr>
        <w:t xml:space="preserve">определения </w:t>
      </w:r>
      <w:r w:rsidR="00E065E1" w:rsidRPr="00A3465E">
        <w:rPr>
          <w:b/>
          <w:i/>
        </w:rPr>
        <w:t xml:space="preserve">следующих </w:t>
      </w:r>
      <w:r w:rsidRPr="00A3465E">
        <w:rPr>
          <w:b/>
          <w:i/>
        </w:rPr>
        <w:t>терминов</w:t>
      </w:r>
      <w:r w:rsidR="00E065E1" w:rsidRPr="00A3465E">
        <w:rPr>
          <w:b/>
          <w:i/>
        </w:rPr>
        <w:t>:</w:t>
      </w:r>
    </w:p>
    <w:p w:rsidR="00B80B16" w:rsidRPr="00E065E1" w:rsidRDefault="00667314" w:rsidP="00E065E1">
      <w:pPr>
        <w:pStyle w:val="a8"/>
        <w:numPr>
          <w:ilvl w:val="1"/>
          <w:numId w:val="12"/>
        </w:numPr>
        <w:spacing w:before="0" w:beforeAutospacing="0" w:after="0" w:afterAutospacing="0"/>
        <w:ind w:left="0" w:firstLine="708"/>
        <w:jc w:val="both"/>
        <w:rPr>
          <w:iCs/>
        </w:rPr>
      </w:pPr>
      <w:r>
        <w:t>«организационно-распорядительные» и</w:t>
      </w:r>
      <w:r w:rsidR="00E065E1">
        <w:t xml:space="preserve"> «административно-хозяйственные</w:t>
      </w:r>
      <w:r>
        <w:t xml:space="preserve"> обязанности», что позволит избежать сложности в толковании и применении антикоррупционных норм.</w:t>
      </w:r>
    </w:p>
    <w:p w:rsidR="00E065E1" w:rsidRPr="00667314" w:rsidRDefault="00E065E1" w:rsidP="00E065E1">
      <w:pPr>
        <w:pStyle w:val="a8"/>
        <w:numPr>
          <w:ilvl w:val="1"/>
          <w:numId w:val="12"/>
        </w:numPr>
        <w:spacing w:before="0" w:beforeAutospacing="0" w:after="0" w:afterAutospacing="0"/>
        <w:ind w:left="0" w:firstLine="708"/>
        <w:jc w:val="both"/>
        <w:rPr>
          <w:iCs/>
        </w:rPr>
      </w:pPr>
      <w:r>
        <w:t>«сувенир», «протокольное мероприятие», «иное официальное мероприятие».</w:t>
      </w:r>
    </w:p>
    <w:p w:rsidR="0086194D" w:rsidRPr="00667314" w:rsidRDefault="00667314" w:rsidP="0086194D">
      <w:pPr>
        <w:pStyle w:val="a8"/>
        <w:numPr>
          <w:ilvl w:val="0"/>
          <w:numId w:val="12"/>
        </w:numPr>
        <w:spacing w:before="0" w:beforeAutospacing="0"/>
        <w:ind w:left="0" w:firstLine="709"/>
        <w:jc w:val="both"/>
        <w:rPr>
          <w:iCs/>
        </w:rPr>
      </w:pPr>
      <w:r w:rsidRPr="00A3465E">
        <w:rPr>
          <w:b/>
          <w:i/>
          <w:iCs/>
        </w:rPr>
        <w:t xml:space="preserve">Установление </w:t>
      </w:r>
      <w:r w:rsidRPr="00A3465E">
        <w:rPr>
          <w:b/>
          <w:i/>
        </w:rPr>
        <w:t>дисциплинарной ответственности</w:t>
      </w:r>
      <w:r>
        <w:t xml:space="preserve"> (вплоть до увольнения) для всех категорий государственных должностных лиц за несоблюдение требований по предотвращению </w:t>
      </w:r>
      <w:r w:rsidR="0086194D">
        <w:t>и урегулировани</w:t>
      </w:r>
      <w:r>
        <w:t>ю</w:t>
      </w:r>
      <w:r w:rsidR="0086194D">
        <w:t xml:space="preserve"> конфликта интересов </w:t>
      </w:r>
      <w:r>
        <w:t xml:space="preserve">как </w:t>
      </w:r>
      <w:r w:rsidR="0086194D">
        <w:t xml:space="preserve">одного из самых перспективных антикоррупционных механизмов. </w:t>
      </w:r>
    </w:p>
    <w:p w:rsidR="00667314" w:rsidRPr="007B24E7" w:rsidRDefault="00667314" w:rsidP="0086194D">
      <w:pPr>
        <w:pStyle w:val="a8"/>
        <w:numPr>
          <w:ilvl w:val="0"/>
          <w:numId w:val="12"/>
        </w:numPr>
        <w:spacing w:before="0" w:beforeAutospacing="0"/>
        <w:ind w:left="0" w:firstLine="709"/>
        <w:jc w:val="both"/>
        <w:rPr>
          <w:iCs/>
        </w:rPr>
      </w:pPr>
      <w:r>
        <w:t xml:space="preserve">Закрепление за конкретной организацией </w:t>
      </w:r>
      <w:r w:rsidRPr="00A3465E">
        <w:rPr>
          <w:b/>
          <w:i/>
        </w:rPr>
        <w:t>права получать от правоохранительных органов сведения</w:t>
      </w:r>
      <w:r>
        <w:t xml:space="preserve"> о коррупционных деяниях своих работников, как дополнительной формы взаимодействия между правоохранительными органами и организациями.</w:t>
      </w:r>
      <w:r w:rsidR="007B24E7">
        <w:t xml:space="preserve"> При этом, сохранена обязанность самой организации по передаче правоохранительным органам информации о фактах коррупции среди ее работников.</w:t>
      </w:r>
    </w:p>
    <w:p w:rsidR="00E065E1" w:rsidRPr="00A3465E" w:rsidRDefault="00E065E1" w:rsidP="00E065E1">
      <w:pPr>
        <w:pStyle w:val="a8"/>
        <w:numPr>
          <w:ilvl w:val="0"/>
          <w:numId w:val="12"/>
        </w:numPr>
        <w:spacing w:before="0" w:beforeAutospacing="0"/>
        <w:ind w:left="0" w:firstLine="709"/>
        <w:jc w:val="both"/>
        <w:rPr>
          <w:b/>
          <w:i/>
          <w:iCs/>
        </w:rPr>
      </w:pPr>
      <w:r w:rsidRPr="00A3465E">
        <w:rPr>
          <w:b/>
          <w:i/>
          <w:iCs/>
        </w:rPr>
        <w:t>Будут скорректированы:</w:t>
      </w:r>
    </w:p>
    <w:p w:rsidR="00A3465E" w:rsidRDefault="00E065E1" w:rsidP="00A3465E">
      <w:pPr>
        <w:pStyle w:val="a8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b/>
          <w:i/>
          <w:iCs/>
        </w:rPr>
      </w:pPr>
      <w:r w:rsidRPr="00E065E1">
        <w:rPr>
          <w:iCs/>
        </w:rPr>
        <w:t xml:space="preserve"> </w:t>
      </w:r>
      <w:r w:rsidR="0086194D">
        <w:t>отдельны</w:t>
      </w:r>
      <w:r>
        <w:t>е</w:t>
      </w:r>
      <w:r w:rsidR="0086194D">
        <w:t xml:space="preserve"> антикоррупционны</w:t>
      </w:r>
      <w:r>
        <w:t>е</w:t>
      </w:r>
      <w:r w:rsidR="0086194D">
        <w:t xml:space="preserve"> ограничени</w:t>
      </w:r>
      <w:r>
        <w:t>я</w:t>
      </w:r>
      <w:r w:rsidR="0086194D">
        <w:t>, установленны</w:t>
      </w:r>
      <w:r>
        <w:t>е</w:t>
      </w:r>
      <w:r w:rsidR="00A3465E">
        <w:t xml:space="preserve"> в ст.17 Закона.</w:t>
      </w:r>
    </w:p>
    <w:p w:rsidR="00E065E1" w:rsidRPr="00A3465E" w:rsidRDefault="007B24E7" w:rsidP="00A3465E">
      <w:pPr>
        <w:pStyle w:val="a8"/>
        <w:spacing w:before="0" w:beforeAutospacing="0" w:after="0" w:afterAutospacing="0"/>
        <w:ind w:firstLine="709"/>
        <w:jc w:val="both"/>
        <w:rPr>
          <w:b/>
          <w:i/>
          <w:iCs/>
        </w:rPr>
      </w:pPr>
      <w:r>
        <w:t xml:space="preserve">Так, </w:t>
      </w:r>
      <w:r w:rsidRPr="00A3465E">
        <w:rPr>
          <w:b/>
          <w:i/>
        </w:rPr>
        <w:t>перечень лиц, которым государственное должностное лицо не может оказывать содействие в связи с интересами своей службы, расширяется за счет включения в него супругов детей (зятьев и невесток), что позволит закрыть «лазейку» для различных махинаций, особенно с имуществом, которое записывается на различных лиц.</w:t>
      </w:r>
    </w:p>
    <w:p w:rsidR="00E065E1" w:rsidRDefault="00E065E1" w:rsidP="00E065E1">
      <w:pPr>
        <w:pStyle w:val="a8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b/>
          <w:i/>
          <w:iCs/>
        </w:rPr>
      </w:pPr>
      <w:r w:rsidRPr="00A3465E">
        <w:rPr>
          <w:b/>
          <w:i/>
        </w:rPr>
        <w:t>ограничения по совместной службе (работе)</w:t>
      </w:r>
      <w:r>
        <w:t xml:space="preserve"> в государственных органах и организациях супругов, близких родственников или свойственников. </w:t>
      </w:r>
    </w:p>
    <w:p w:rsidR="00E065E1" w:rsidRPr="00E065E1" w:rsidRDefault="00E065E1" w:rsidP="003A29AD">
      <w:pPr>
        <w:pStyle w:val="a8"/>
        <w:spacing w:before="0" w:beforeAutospacing="0" w:after="0" w:afterAutospacing="0"/>
        <w:ind w:firstLine="709"/>
        <w:jc w:val="both"/>
        <w:rPr>
          <w:b/>
          <w:i/>
          <w:iCs/>
        </w:rPr>
      </w:pPr>
      <w:r>
        <w:t>Так, указанные ограничения предлагается распространить на работу не только в государственных органах и организациях, но и в организациях, в уставных фондах которых д</w:t>
      </w:r>
      <w:r w:rsidR="003A29AD">
        <w:t>о</w:t>
      </w:r>
      <w:r>
        <w:t>ля государственной собственности составляется не менее 50%. При этом ограничение затронет только узкий круг субъектов (руководители и главные бухгалтеры, их заместители, а также кассиры), если их работа связана с непосредственной подчиненностью или подконтрольностью одного из них другому.</w:t>
      </w:r>
    </w:p>
    <w:p w:rsidR="00E065E1" w:rsidRPr="00A3465E" w:rsidRDefault="00E065E1" w:rsidP="007B24E7">
      <w:pPr>
        <w:pStyle w:val="a8"/>
        <w:numPr>
          <w:ilvl w:val="0"/>
          <w:numId w:val="12"/>
        </w:numPr>
        <w:spacing w:before="0" w:beforeAutospacing="0"/>
        <w:ind w:left="0" w:firstLine="709"/>
        <w:jc w:val="both"/>
        <w:rPr>
          <w:b/>
          <w:i/>
          <w:iCs/>
        </w:rPr>
      </w:pPr>
      <w:r w:rsidRPr="00A3465E">
        <w:rPr>
          <w:b/>
          <w:i/>
        </w:rPr>
        <w:t>Буд</w:t>
      </w:r>
      <w:r w:rsidR="003A29AD" w:rsidRPr="00A3465E">
        <w:rPr>
          <w:b/>
          <w:i/>
        </w:rPr>
        <w:t>е</w:t>
      </w:r>
      <w:r w:rsidRPr="00A3465E">
        <w:rPr>
          <w:b/>
          <w:i/>
        </w:rPr>
        <w:t>т установлен</w:t>
      </w:r>
      <w:r w:rsidR="003A29AD" w:rsidRPr="00A3465E">
        <w:rPr>
          <w:b/>
          <w:i/>
        </w:rPr>
        <w:t>а</w:t>
      </w:r>
      <w:r w:rsidRPr="00A3465E">
        <w:rPr>
          <w:b/>
          <w:i/>
        </w:rPr>
        <w:t>:</w:t>
      </w:r>
    </w:p>
    <w:p w:rsidR="003A29AD" w:rsidRDefault="003A29AD" w:rsidP="003A29AD">
      <w:pPr>
        <w:pStyle w:val="a8"/>
        <w:numPr>
          <w:ilvl w:val="1"/>
          <w:numId w:val="12"/>
        </w:numPr>
        <w:spacing w:before="0" w:beforeAutospacing="0"/>
        <w:jc w:val="both"/>
        <w:rPr>
          <w:b/>
          <w:i/>
          <w:iCs/>
        </w:rPr>
      </w:pPr>
      <w:r>
        <w:t xml:space="preserve"> </w:t>
      </w:r>
      <w:r w:rsidR="00654997" w:rsidRPr="00A3465E">
        <w:rPr>
          <w:b/>
          <w:i/>
        </w:rPr>
        <w:t>предельн</w:t>
      </w:r>
      <w:r w:rsidR="00E065E1" w:rsidRPr="00A3465E">
        <w:rPr>
          <w:b/>
          <w:i/>
        </w:rPr>
        <w:t>ая</w:t>
      </w:r>
      <w:r w:rsidR="00654997">
        <w:t xml:space="preserve"> стоимост</w:t>
      </w:r>
      <w:r w:rsidR="00E065E1">
        <w:t>ь</w:t>
      </w:r>
      <w:r w:rsidR="00654997">
        <w:t xml:space="preserve"> подарка.</w:t>
      </w:r>
    </w:p>
    <w:p w:rsidR="003A29AD" w:rsidRPr="003A29AD" w:rsidRDefault="003A29AD" w:rsidP="003A29AD">
      <w:pPr>
        <w:pStyle w:val="a8"/>
        <w:numPr>
          <w:ilvl w:val="1"/>
          <w:numId w:val="12"/>
        </w:numPr>
        <w:spacing w:before="0" w:beforeAutospacing="0"/>
        <w:ind w:left="0" w:firstLine="708"/>
        <w:jc w:val="both"/>
        <w:rPr>
          <w:b/>
          <w:i/>
          <w:iCs/>
        </w:rPr>
      </w:pPr>
      <w:r w:rsidRPr="00A3465E">
        <w:rPr>
          <w:b/>
          <w:i/>
          <w:iCs/>
        </w:rPr>
        <w:t xml:space="preserve"> запрет</w:t>
      </w:r>
      <w:r w:rsidRPr="003A29AD">
        <w:rPr>
          <w:iCs/>
        </w:rPr>
        <w:t xml:space="preserve"> </w:t>
      </w:r>
      <w:r>
        <w:t>на использование государственным должностным лицом в личных и иных внеслужебных интересах любого имущества государственного органа, организации, а не только полученного им при исполнении служебных (трудовых) обязанностей.</w:t>
      </w:r>
    </w:p>
    <w:p w:rsidR="003A29AD" w:rsidRPr="003A29AD" w:rsidRDefault="003A29AD" w:rsidP="003A29AD">
      <w:pPr>
        <w:pStyle w:val="a8"/>
        <w:numPr>
          <w:ilvl w:val="1"/>
          <w:numId w:val="12"/>
        </w:numPr>
        <w:spacing w:before="0" w:beforeAutospacing="0"/>
        <w:ind w:left="0" w:firstLine="709"/>
        <w:jc w:val="both"/>
        <w:rPr>
          <w:iCs/>
        </w:rPr>
      </w:pPr>
      <w:r w:rsidRPr="00A3465E">
        <w:rPr>
          <w:b/>
          <w:i/>
        </w:rPr>
        <w:t>ответственность</w:t>
      </w:r>
      <w:r>
        <w:t xml:space="preserve"> за использование в личных целях имущества хозяйственных обществ вне зависимости от доли государства в их уставном фонде. </w:t>
      </w:r>
    </w:p>
    <w:p w:rsidR="003A29AD" w:rsidRPr="007B24E7" w:rsidRDefault="003A29AD" w:rsidP="003A29AD">
      <w:pPr>
        <w:pStyle w:val="a8"/>
        <w:numPr>
          <w:ilvl w:val="1"/>
          <w:numId w:val="12"/>
        </w:numPr>
        <w:spacing w:before="0" w:beforeAutospacing="0"/>
        <w:ind w:left="0" w:firstLine="709"/>
        <w:jc w:val="both"/>
        <w:rPr>
          <w:iCs/>
        </w:rPr>
      </w:pPr>
      <w:r>
        <w:t xml:space="preserve">норма, устанавливающая </w:t>
      </w:r>
      <w:r w:rsidRPr="00A3465E">
        <w:rPr>
          <w:b/>
          <w:i/>
        </w:rPr>
        <w:t>перечень доходов и имущества</w:t>
      </w:r>
      <w:r>
        <w:t>, не подлежащих обязательному декларированию.</w:t>
      </w:r>
    </w:p>
    <w:p w:rsidR="004721AA" w:rsidRDefault="003A29AD" w:rsidP="004721AA">
      <w:pPr>
        <w:pStyle w:val="a8"/>
        <w:spacing w:before="0" w:beforeAutospacing="0" w:after="0" w:afterAutospacing="0"/>
        <w:ind w:firstLine="709"/>
        <w:jc w:val="both"/>
      </w:pPr>
      <w:r>
        <w:lastRenderedPageBreak/>
        <w:t>К ним, в частности, будут относиться</w:t>
      </w:r>
      <w:r w:rsidR="004721AA">
        <w:t xml:space="preserve"> доходы, полученные от участия в различных бонусных программах, предлагаемых банками, организациями торговли и сервиса, а также имущество незначительной стоимости, полученное в качестве подарков. </w:t>
      </w:r>
    </w:p>
    <w:p w:rsidR="00654997" w:rsidRDefault="00654997" w:rsidP="003A29AD">
      <w:pPr>
        <w:pStyle w:val="a8"/>
        <w:numPr>
          <w:ilvl w:val="1"/>
          <w:numId w:val="12"/>
        </w:numPr>
        <w:spacing w:before="0" w:beforeAutospacing="0" w:after="0" w:afterAutospacing="0"/>
        <w:ind w:left="0" w:firstLine="709"/>
        <w:jc w:val="both"/>
      </w:pPr>
      <w:r w:rsidRPr="00A3465E">
        <w:rPr>
          <w:b/>
          <w:i/>
        </w:rPr>
        <w:t>возможност</w:t>
      </w:r>
      <w:r w:rsidR="003A29AD" w:rsidRPr="00A3465E">
        <w:rPr>
          <w:b/>
          <w:i/>
        </w:rPr>
        <w:t>ь</w:t>
      </w:r>
      <w:r w:rsidRPr="00A3465E">
        <w:rPr>
          <w:b/>
          <w:i/>
        </w:rPr>
        <w:t xml:space="preserve"> указания в декларации</w:t>
      </w:r>
      <w:r>
        <w:t xml:space="preserve"> лиц, занимающих ответственное положение или поступивших на государственную службу путем избрания, </w:t>
      </w:r>
      <w:r w:rsidRPr="00A3465E">
        <w:rPr>
          <w:b/>
          <w:i/>
        </w:rPr>
        <w:t>сведени</w:t>
      </w:r>
      <w:r w:rsidR="00B230A5" w:rsidRPr="00A3465E">
        <w:rPr>
          <w:b/>
          <w:i/>
        </w:rPr>
        <w:t>й</w:t>
      </w:r>
      <w:r w:rsidRPr="00A3465E">
        <w:rPr>
          <w:b/>
          <w:i/>
        </w:rPr>
        <w:t xml:space="preserve"> о доходах и имуществе</w:t>
      </w:r>
      <w:r>
        <w:t xml:space="preserve"> своих несовершеннолетних детей без представления отдельной декларации.</w:t>
      </w:r>
    </w:p>
    <w:p w:rsidR="004721AA" w:rsidRDefault="004721AA" w:rsidP="004721AA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>
        <w:t xml:space="preserve">Будут </w:t>
      </w:r>
      <w:r w:rsidRPr="00A3465E">
        <w:rPr>
          <w:b/>
          <w:i/>
        </w:rPr>
        <w:t>детализированы</w:t>
      </w:r>
      <w:r>
        <w:t xml:space="preserve"> </w:t>
      </w:r>
      <w:r w:rsidRPr="00A3465E">
        <w:rPr>
          <w:b/>
          <w:i/>
        </w:rPr>
        <w:t>обязанности руководителей</w:t>
      </w:r>
      <w:r>
        <w:t xml:space="preserve"> государственных органов, иных организаций в сфере борьбы с коррупцией. Например: функция руководителя государственного органа (организации) принимать в пределах своей компетенц</w:t>
      </w:r>
      <w:r w:rsidR="00B230A5">
        <w:t xml:space="preserve">ии меры по борьбе </w:t>
      </w:r>
      <w:proofErr w:type="gramStart"/>
      <w:r w:rsidR="00B230A5">
        <w:t>в</w:t>
      </w:r>
      <w:proofErr w:type="gramEnd"/>
      <w:r w:rsidR="00B230A5">
        <w:t xml:space="preserve"> </w:t>
      </w:r>
      <w:proofErr w:type="gramStart"/>
      <w:r w:rsidR="00B230A5">
        <w:t>коррупцией</w:t>
      </w:r>
      <w:proofErr w:type="gramEnd"/>
      <w:r w:rsidR="00B230A5">
        <w:t xml:space="preserve"> </w:t>
      </w:r>
      <w:r>
        <w:t>будет дополнена обязанностью предупреждать и выявлять нарушения антикоррупционного законодательства, а также устранять наступившие при этом последствия</w:t>
      </w:r>
      <w:r w:rsidR="005B52D2">
        <w:t>, причины и условия, способствующие им.</w:t>
      </w:r>
    </w:p>
    <w:p w:rsidR="0086194D" w:rsidRDefault="004721AA" w:rsidP="00C841E7">
      <w:pPr>
        <w:pStyle w:val="a8"/>
        <w:spacing w:before="0" w:beforeAutospacing="0" w:after="0" w:afterAutospacing="0"/>
        <w:ind w:firstLine="709"/>
        <w:jc w:val="both"/>
      </w:pPr>
      <w:r>
        <w:t xml:space="preserve">Указанные в </w:t>
      </w:r>
      <w:proofErr w:type="spellStart"/>
      <w:r>
        <w:t>пп</w:t>
      </w:r>
      <w:proofErr w:type="spellEnd"/>
      <w:r>
        <w:t xml:space="preserve">. </w:t>
      </w:r>
      <w:r w:rsidR="00B230A5">
        <w:t>5.4</w:t>
      </w:r>
      <w:r w:rsidR="003A29AD">
        <w:t xml:space="preserve"> – 5.</w:t>
      </w:r>
      <w:r w:rsidR="00B230A5">
        <w:t>5 п. 5, а также в п. 6</w:t>
      </w:r>
      <w:r>
        <w:t xml:space="preserve"> новшества будут </w:t>
      </w:r>
      <w:r w:rsidR="0086194D">
        <w:t xml:space="preserve">направлены на ликвидацию избыточных требований к процедуре декларирования, а также повышение эффективности данного профилактического механизма. </w:t>
      </w:r>
    </w:p>
    <w:p w:rsidR="00BE45AA" w:rsidRDefault="00480AD1" w:rsidP="00BE45AA">
      <w:pPr>
        <w:pStyle w:val="a8"/>
        <w:spacing w:before="0" w:beforeAutospacing="0" w:after="0" w:afterAutospacing="0"/>
        <w:ind w:firstLine="708"/>
        <w:jc w:val="both"/>
      </w:pPr>
      <w:r>
        <w:t>Также, большое значение в сфере антикоррупционного регулировани</w:t>
      </w:r>
      <w:r w:rsidR="00B230A5">
        <w:t xml:space="preserve">я </w:t>
      </w:r>
      <w:r>
        <w:t xml:space="preserve">имеет тема </w:t>
      </w:r>
      <w:r w:rsidRPr="00BE45AA">
        <w:rPr>
          <w:b/>
          <w:i/>
        </w:rPr>
        <w:t>использования служебного транспорта</w:t>
      </w:r>
      <w:r>
        <w:t xml:space="preserve">. </w:t>
      </w:r>
    </w:p>
    <w:p w:rsidR="006F5660" w:rsidRDefault="00480AD1" w:rsidP="00BE45AA">
      <w:pPr>
        <w:pStyle w:val="a8"/>
        <w:spacing w:before="0" w:beforeAutospacing="0" w:after="0" w:afterAutospacing="0"/>
        <w:ind w:firstLine="708"/>
        <w:jc w:val="both"/>
      </w:pPr>
      <w:r>
        <w:t>Многие руководители работа</w:t>
      </w:r>
      <w:r w:rsidR="00BE45AA">
        <w:t xml:space="preserve">ют в выходные и праздничные дни, особенно когда проводятся различного рода мероприятия. Но оформить путевые листы и заправлять автомобиль в эти дни нельзя, иначе контролирующие органы при проверке «напишут серьезные замечания». Аналогичная ситуация возникает, когда должностное лицо подвозит </w:t>
      </w:r>
      <w:r w:rsidR="00B230A5">
        <w:t>на</w:t>
      </w:r>
      <w:r w:rsidR="00BE45AA">
        <w:t xml:space="preserve"> служебном автомобиле по дороге на работу ребенка в школу.  По мнению Генерального прокурора Республики Беларусь, данная проблема может быть решена путем издания Правительством Республики Беларусь отдельного постановления, которым будут регулироваться вопросы использования служебного транспорта во внерабочее время.</w:t>
      </w:r>
    </w:p>
    <w:p w:rsidR="00951FA4" w:rsidRDefault="00951FA4" w:rsidP="00BE45AA">
      <w:pPr>
        <w:pStyle w:val="a8"/>
        <w:spacing w:before="0" w:beforeAutospacing="0" w:after="0" w:afterAutospacing="0"/>
        <w:ind w:firstLine="708"/>
        <w:jc w:val="both"/>
      </w:pPr>
      <w:r>
        <w:t xml:space="preserve">Помимо совершенствования Закона, изменения </w:t>
      </w:r>
      <w:r w:rsidR="00F14B16">
        <w:t xml:space="preserve">и дополнения были внесены в следующие </w:t>
      </w:r>
      <w:r>
        <w:t>постановления Пленума Верховного Суда Республики Беларусь, которы</w:t>
      </w:r>
      <w:r w:rsidR="00F14B16">
        <w:t>е</w:t>
      </w:r>
      <w:r>
        <w:t xml:space="preserve"> да</w:t>
      </w:r>
      <w:r w:rsidR="00F14B16">
        <w:t>ют</w:t>
      </w:r>
      <w:r>
        <w:t xml:space="preserve"> разъяснения по вопросам </w:t>
      </w:r>
      <w:r w:rsidR="000E7FAD">
        <w:t>преступлений коррупционной направленности</w:t>
      </w:r>
      <w:r>
        <w:t>.</w:t>
      </w:r>
    </w:p>
    <w:p w:rsidR="000E7FAD" w:rsidRDefault="000E7FAD" w:rsidP="000E7FAD">
      <w:pPr>
        <w:pStyle w:val="a8"/>
        <w:spacing w:before="0" w:beforeAutospacing="0" w:after="0" w:afterAutospacing="0"/>
        <w:ind w:firstLine="708"/>
        <w:jc w:val="both"/>
      </w:pPr>
      <w:r>
        <w:t>Такими постановлениями явля</w:t>
      </w:r>
      <w:r w:rsidR="00A3465E">
        <w:t>ю</w:t>
      </w:r>
      <w:r>
        <w:t>тся:</w:t>
      </w:r>
    </w:p>
    <w:p w:rsidR="000E7FAD" w:rsidRDefault="000E7FAD" w:rsidP="000E7FAD">
      <w:pPr>
        <w:pStyle w:val="a8"/>
        <w:spacing w:before="0" w:beforeAutospacing="0" w:after="0" w:afterAutospacing="0"/>
        <w:ind w:firstLine="708"/>
        <w:jc w:val="both"/>
        <w:rPr>
          <w:rStyle w:val="ref-body"/>
          <w:b/>
          <w:i/>
        </w:rPr>
      </w:pPr>
      <w:r>
        <w:rPr>
          <w:b/>
          <w:i/>
        </w:rPr>
        <w:t>П</w:t>
      </w:r>
      <w:r w:rsidR="00951FA4" w:rsidRPr="00707417">
        <w:rPr>
          <w:b/>
          <w:i/>
        </w:rPr>
        <w:t xml:space="preserve">остановление Пленума </w:t>
      </w:r>
      <w:r w:rsidR="00597408" w:rsidRPr="00707417">
        <w:rPr>
          <w:b/>
          <w:i/>
        </w:rPr>
        <w:t xml:space="preserve">Верховного Суда Республики Беларусь от </w:t>
      </w:r>
      <w:r w:rsidR="00707417" w:rsidRPr="00707417">
        <w:rPr>
          <w:rStyle w:val="ref-body"/>
          <w:b/>
          <w:i/>
        </w:rPr>
        <w:t xml:space="preserve">26.06.2003 </w:t>
      </w:r>
      <w:r>
        <w:rPr>
          <w:rStyle w:val="ref-body"/>
          <w:b/>
          <w:i/>
        </w:rPr>
        <w:t>№</w:t>
      </w:r>
      <w:r w:rsidR="00707417" w:rsidRPr="00707417">
        <w:rPr>
          <w:rStyle w:val="ref-body"/>
          <w:b/>
          <w:i/>
        </w:rPr>
        <w:t xml:space="preserve"> 6 «О судебной практике по делам о взяточничестве (статьи 430, 431 и 432 Уголовного Кодекса Республики Беларусь)»</w:t>
      </w:r>
      <w:r w:rsidR="009612E6" w:rsidRPr="009612E6">
        <w:rPr>
          <w:rStyle w:val="ref-body"/>
          <w:b/>
          <w:i/>
        </w:rPr>
        <w:t xml:space="preserve"> </w:t>
      </w:r>
    </w:p>
    <w:p w:rsidR="009612E6" w:rsidRDefault="000E7FAD" w:rsidP="000E7FAD">
      <w:pPr>
        <w:pStyle w:val="a8"/>
        <w:spacing w:before="0" w:beforeAutospacing="0" w:after="0" w:afterAutospacing="0"/>
        <w:ind w:firstLine="708"/>
        <w:jc w:val="both"/>
      </w:pPr>
      <w:r>
        <w:rPr>
          <w:rStyle w:val="ref-body"/>
          <w:b/>
          <w:i/>
        </w:rPr>
        <w:t>П</w:t>
      </w:r>
      <w:r w:rsidR="009612E6" w:rsidRPr="00CD62D1">
        <w:rPr>
          <w:rStyle w:val="ref-body"/>
          <w:b/>
          <w:i/>
        </w:rPr>
        <w:t xml:space="preserve">остановление Пленума Верховного Суда Республики Беларусь от 16.12.2004 </w:t>
      </w:r>
      <w:r w:rsidR="009612E6">
        <w:rPr>
          <w:rStyle w:val="ref-body"/>
          <w:b/>
          <w:i/>
        </w:rPr>
        <w:t>№</w:t>
      </w:r>
      <w:r w:rsidR="009612E6" w:rsidRPr="00CD62D1">
        <w:rPr>
          <w:rStyle w:val="ref-body"/>
          <w:b/>
          <w:i/>
        </w:rPr>
        <w:t xml:space="preserve">12 </w:t>
      </w:r>
      <w:r w:rsidR="009612E6">
        <w:rPr>
          <w:rStyle w:val="ref-body"/>
          <w:b/>
          <w:i/>
        </w:rPr>
        <w:t>«</w:t>
      </w:r>
      <w:r w:rsidR="009612E6" w:rsidRPr="00CD62D1">
        <w:rPr>
          <w:rStyle w:val="ref-body"/>
          <w:b/>
          <w:i/>
        </w:rPr>
        <w:t>О судебной практике по делам о преступлениях против интересов службы (статьи 424 - 428 Уголовного кодекса Республики Беларусь)</w:t>
      </w:r>
      <w:r w:rsidR="009612E6">
        <w:rPr>
          <w:rStyle w:val="ref-body"/>
          <w:b/>
          <w:i/>
        </w:rPr>
        <w:t>».</w:t>
      </w:r>
    </w:p>
    <w:p w:rsidR="00707417" w:rsidRPr="001C7109" w:rsidRDefault="00707417" w:rsidP="00707417">
      <w:pPr>
        <w:pStyle w:val="a8"/>
        <w:spacing w:before="0" w:beforeAutospacing="0" w:after="0" w:afterAutospacing="0"/>
        <w:ind w:firstLine="708"/>
        <w:jc w:val="both"/>
        <w:rPr>
          <w:b/>
          <w:i/>
        </w:rPr>
      </w:pPr>
      <w:r w:rsidRPr="001C7109">
        <w:rPr>
          <w:b/>
          <w:i/>
        </w:rPr>
        <w:t>Среди основных новшеств:</w:t>
      </w:r>
    </w:p>
    <w:p w:rsidR="00707417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1) разъяснено, что </w:t>
      </w:r>
      <w:r w:rsidRPr="001C7109">
        <w:rPr>
          <w:b/>
        </w:rPr>
        <w:t>субъектом получения взятки не является</w:t>
      </w:r>
      <w:r>
        <w:t xml:space="preserve"> должностное лицо, принявшее материальные ценности либо получившее выгоды имущественного характера за выполнение действий (бездействие), относящихся к выполнению профессиональных функций, но при этом </w:t>
      </w:r>
      <w:r w:rsidRPr="001C7109">
        <w:rPr>
          <w:b/>
        </w:rPr>
        <w:t>не связанных с обязанностями</w:t>
      </w:r>
      <w:r>
        <w:t xml:space="preserve"> этого должностного лица (например, за оказание медицинской помощи, осуществление педагогической деятельности</w:t>
      </w:r>
      <w:r w:rsidR="001C7109">
        <w:t>)</w:t>
      </w:r>
      <w:r>
        <w:t>;</w:t>
      </w:r>
    </w:p>
    <w:p w:rsidR="001C7109" w:rsidRDefault="001C7109" w:rsidP="00707417">
      <w:pPr>
        <w:pStyle w:val="a8"/>
        <w:spacing w:before="0" w:beforeAutospacing="0" w:after="0" w:afterAutospacing="0"/>
        <w:ind w:firstLine="708"/>
        <w:jc w:val="both"/>
      </w:pPr>
      <w:r>
        <w:t>2) кон</w:t>
      </w:r>
      <w:r w:rsidR="00707417">
        <w:t xml:space="preserve">кретизированы и дополнены положения, касающиеся </w:t>
      </w:r>
      <w:r w:rsidR="00707417" w:rsidRPr="001C7109">
        <w:rPr>
          <w:b/>
        </w:rPr>
        <w:t>предмета взятки и момента окончания преступления</w:t>
      </w:r>
      <w:r w:rsidR="00707417">
        <w:t xml:space="preserve">. </w:t>
      </w:r>
    </w:p>
    <w:p w:rsidR="00707417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Так, определено, что дача взятки, получение взятки и посредничество во взяточничестве признаются оконченными преступлениями с момента принятия должностным лицом </w:t>
      </w:r>
      <w:r w:rsidRPr="001C7109">
        <w:rPr>
          <w:b/>
        </w:rPr>
        <w:t>материальных ценностей</w:t>
      </w:r>
      <w:r>
        <w:t xml:space="preserve"> (</w:t>
      </w:r>
      <w:r w:rsidR="001C7109">
        <w:t xml:space="preserve">например, </w:t>
      </w:r>
      <w:r>
        <w:t xml:space="preserve">получение непосредственно должностным лицом либо с его ведома или по указанию его близкими материальных ценностей, зачисление денежных средств на указанный им счет и т.п.). Если предметом взятки являлись </w:t>
      </w:r>
      <w:r w:rsidRPr="001C7109">
        <w:rPr>
          <w:b/>
        </w:rPr>
        <w:t>выгоды имущественного характера</w:t>
      </w:r>
      <w:r>
        <w:t xml:space="preserve">, преступления признаются </w:t>
      </w:r>
      <w:r>
        <w:lastRenderedPageBreak/>
        <w:t>оконченными с момента приобретения должностным лицом или его близкими таких выгод (</w:t>
      </w:r>
      <w:r w:rsidR="001C7109">
        <w:t xml:space="preserve">например, </w:t>
      </w:r>
      <w:r>
        <w:t>списание долга, выполнение ремонт</w:t>
      </w:r>
      <w:r w:rsidR="007A10A7">
        <w:t>ных работ, оплата услуг и т.п.);</w:t>
      </w:r>
    </w:p>
    <w:p w:rsidR="00707417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Как оконченное преступление квалифицируется деяние должностного лица, не получившего в полном объеме по независящим от него обстоятельствам взятку в </w:t>
      </w:r>
      <w:r w:rsidRPr="001C7109">
        <w:rPr>
          <w:b/>
        </w:rPr>
        <w:t>крупном или особо крупном размере</w:t>
      </w:r>
      <w:r>
        <w:t>, когда фактически полученная часть взятки составляла соответственно кр</w:t>
      </w:r>
      <w:r w:rsidR="00A3465E">
        <w:t>упный либо особо крупный размер.</w:t>
      </w:r>
    </w:p>
    <w:p w:rsidR="001C7109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3) уточнены </w:t>
      </w:r>
      <w:r w:rsidRPr="001C7109">
        <w:rPr>
          <w:b/>
        </w:rPr>
        <w:t>отдельные вопросы квалификации</w:t>
      </w:r>
      <w:r>
        <w:t xml:space="preserve"> действий взяткодателя, посредника, организатора, подстрекателя или пособника в даче (получении) взятки. </w:t>
      </w:r>
    </w:p>
    <w:p w:rsidR="00707417" w:rsidRDefault="001C7109" w:rsidP="00707417">
      <w:pPr>
        <w:pStyle w:val="a8"/>
        <w:spacing w:before="0" w:beforeAutospacing="0" w:after="0" w:afterAutospacing="0"/>
        <w:ind w:firstLine="708"/>
        <w:jc w:val="both"/>
      </w:pPr>
      <w:r>
        <w:t>Р</w:t>
      </w:r>
      <w:r w:rsidR="00707417">
        <w:t xml:space="preserve">азъяснено, что в случае, когда должностное лицо </w:t>
      </w:r>
      <w:r w:rsidR="00707417" w:rsidRPr="00A3465E">
        <w:rPr>
          <w:b/>
          <w:i/>
        </w:rPr>
        <w:t>отказалось от получения взятки</w:t>
      </w:r>
      <w:r w:rsidR="00707417">
        <w:t xml:space="preserve">, действия взяткодателя следует квалифицировать </w:t>
      </w:r>
      <w:r w:rsidR="00707417" w:rsidRPr="00A3465E">
        <w:rPr>
          <w:b/>
          <w:i/>
        </w:rPr>
        <w:t>как покушение на дачу взятки</w:t>
      </w:r>
      <w:r w:rsidR="00707417">
        <w:t xml:space="preserve">, а действия посредника - </w:t>
      </w:r>
      <w:r w:rsidR="00707417" w:rsidRPr="00A3465E">
        <w:rPr>
          <w:b/>
          <w:i/>
        </w:rPr>
        <w:t>как покушение на посредничество во взяточничестве</w:t>
      </w:r>
      <w:r w:rsidR="00707417">
        <w:t>.</w:t>
      </w:r>
    </w:p>
    <w:p w:rsidR="00707417" w:rsidRPr="00A3465E" w:rsidRDefault="00707417" w:rsidP="00707417">
      <w:pPr>
        <w:pStyle w:val="a8"/>
        <w:spacing w:before="0" w:beforeAutospacing="0" w:after="0" w:afterAutospacing="0"/>
        <w:ind w:firstLine="708"/>
        <w:jc w:val="both"/>
        <w:rPr>
          <w:b/>
          <w:i/>
        </w:rPr>
      </w:pPr>
      <w:r>
        <w:t xml:space="preserve">Если </w:t>
      </w:r>
      <w:r w:rsidRPr="001C7109">
        <w:rPr>
          <w:b/>
        </w:rPr>
        <w:t>обусловленная взятка</w:t>
      </w:r>
      <w:r>
        <w:t xml:space="preserve"> не была передана по причинам, не зависящим от воли лиц, действия которых были непосредственно направлены на дачу или получение взятки, содеянное следует квалифицировать </w:t>
      </w:r>
      <w:r w:rsidRPr="00A3465E">
        <w:rPr>
          <w:b/>
          <w:i/>
        </w:rPr>
        <w:t>как покушение на дачу или получение взятки либо посредничество во взяточничестве.</w:t>
      </w:r>
    </w:p>
    <w:p w:rsidR="00707417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Действия организатора, подстрекателя или пособника в даче (получении) взятки, неудавшиеся по независящим от них обстоятельствам, квалифицируются </w:t>
      </w:r>
      <w:r w:rsidRPr="00A3465E">
        <w:rPr>
          <w:b/>
          <w:i/>
        </w:rPr>
        <w:t>как приготовление к совершению соответствующих преступлений</w:t>
      </w:r>
      <w:r>
        <w:t xml:space="preserve"> (например, лицо, подстрекаемое к даче взятки, отказалось от совершения действий, нап</w:t>
      </w:r>
      <w:r w:rsidR="00A3465E">
        <w:t>равленных на передачу взятки).</w:t>
      </w:r>
    </w:p>
    <w:p w:rsidR="00707417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4) положения о </w:t>
      </w:r>
      <w:r w:rsidRPr="001C7109">
        <w:rPr>
          <w:b/>
        </w:rPr>
        <w:t>повторной взятке</w:t>
      </w:r>
      <w:r>
        <w:t xml:space="preserve"> дополнены новым случаем. Разъяснено, что взятку следует признавать повторной и в случае ее неоднократного получения от одного лица, но за выполнение (невыполнение) действия, которое не было обусл</w:t>
      </w:r>
      <w:r w:rsidR="00A3465E">
        <w:t>овлено ранее полученной взяткой.</w:t>
      </w:r>
    </w:p>
    <w:p w:rsidR="001C7109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5) уточнены </w:t>
      </w:r>
      <w:r w:rsidRPr="001C7109">
        <w:rPr>
          <w:b/>
        </w:rPr>
        <w:t>основания освобождения от уголовной ответственности</w:t>
      </w:r>
      <w:r>
        <w:t xml:space="preserve"> взяткодателя, посредника во взяточничестве, соучастника в даче (получении) взятки.</w:t>
      </w:r>
    </w:p>
    <w:p w:rsidR="00707417" w:rsidRDefault="00707417" w:rsidP="00707417">
      <w:pPr>
        <w:pStyle w:val="a8"/>
        <w:spacing w:before="0" w:beforeAutospacing="0" w:after="0" w:afterAutospacing="0"/>
        <w:ind w:firstLine="708"/>
        <w:jc w:val="both"/>
      </w:pPr>
      <w:r>
        <w:t xml:space="preserve">Теперь необходимым условием для освобождения указанных лиц от уголовной ответственности помимо добровольного заявления о содеянном (явки с повинной) необходимо их активное </w:t>
      </w:r>
      <w:r w:rsidRPr="001C7109">
        <w:rPr>
          <w:b/>
        </w:rPr>
        <w:t>способствование раскрытию и (или) расследованию преступления</w:t>
      </w:r>
      <w:r>
        <w:t xml:space="preserve">, </w:t>
      </w:r>
      <w:r w:rsidRPr="001C7109">
        <w:rPr>
          <w:b/>
        </w:rPr>
        <w:t>которое предполагает</w:t>
      </w:r>
      <w:r>
        <w:t xml:space="preserve"> совершение любых активных действий, направленных на выяснение обстоятельств деяния (например, изобличение соучастников взяточничества, сообщение об известных обстоятельствах преступления, содействие розыску</w:t>
      </w:r>
      <w:r w:rsidR="007A10A7">
        <w:t xml:space="preserve"> и обнаружению предмета взятки).</w:t>
      </w:r>
    </w:p>
    <w:p w:rsidR="00DD2ECE" w:rsidRDefault="00DD2ECE" w:rsidP="00707417">
      <w:pPr>
        <w:pStyle w:val="a8"/>
        <w:spacing w:before="0" w:beforeAutospacing="0" w:after="0" w:afterAutospacing="0"/>
        <w:ind w:firstLine="708"/>
        <w:jc w:val="both"/>
      </w:pPr>
    </w:p>
    <w:p w:rsidR="005C7607" w:rsidRPr="00BE45AA" w:rsidRDefault="005C7607" w:rsidP="005C7607">
      <w:pPr>
        <w:pStyle w:val="a8"/>
        <w:spacing w:before="0" w:beforeAutospacing="0" w:after="0" w:afterAutospacing="0"/>
        <w:ind w:firstLine="708"/>
        <w:jc w:val="both"/>
      </w:pPr>
      <w:r>
        <w:t xml:space="preserve">Таким образом, </w:t>
      </w:r>
      <w:r w:rsidR="00DC39F4">
        <w:t xml:space="preserve">на основании вышеизложенного, </w:t>
      </w:r>
      <w:r>
        <w:t xml:space="preserve">следует сделать вывод, что непрерывное совершенствование антикоррупционного законодательства направлено, прежде всего, на совершенствование </w:t>
      </w:r>
      <w:r w:rsidRPr="005C7607">
        <w:t>профилактических антикоррупционных механизмов, оптимизацию взаимодействия в антикоррупционной сфере</w:t>
      </w:r>
      <w:r>
        <w:t>.</w:t>
      </w:r>
    </w:p>
    <w:sectPr w:rsidR="005C7607" w:rsidRPr="00BE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2C9"/>
    <w:multiLevelType w:val="multilevel"/>
    <w:tmpl w:val="A22A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">
    <w:nsid w:val="06017DC6"/>
    <w:multiLevelType w:val="hybridMultilevel"/>
    <w:tmpl w:val="EE561634"/>
    <w:lvl w:ilvl="0" w:tplc="7374B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CC3"/>
    <w:multiLevelType w:val="multilevel"/>
    <w:tmpl w:val="DBD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52957"/>
    <w:multiLevelType w:val="hybridMultilevel"/>
    <w:tmpl w:val="1664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1CA5"/>
    <w:multiLevelType w:val="hybridMultilevel"/>
    <w:tmpl w:val="35185CB6"/>
    <w:lvl w:ilvl="0" w:tplc="A52E7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A6432C"/>
    <w:multiLevelType w:val="hybridMultilevel"/>
    <w:tmpl w:val="E0A84A70"/>
    <w:lvl w:ilvl="0" w:tplc="C3E6F9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3E3D90"/>
    <w:multiLevelType w:val="hybridMultilevel"/>
    <w:tmpl w:val="67C0CADA"/>
    <w:lvl w:ilvl="0" w:tplc="FE42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813B24"/>
    <w:multiLevelType w:val="hybridMultilevel"/>
    <w:tmpl w:val="464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50032"/>
    <w:multiLevelType w:val="hybridMultilevel"/>
    <w:tmpl w:val="3A5C660C"/>
    <w:lvl w:ilvl="0" w:tplc="369A0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A6A72"/>
    <w:multiLevelType w:val="multilevel"/>
    <w:tmpl w:val="15500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4F36C52"/>
    <w:multiLevelType w:val="hybridMultilevel"/>
    <w:tmpl w:val="9C70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86C1E"/>
    <w:multiLevelType w:val="multilevel"/>
    <w:tmpl w:val="427E63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8290C8C"/>
    <w:multiLevelType w:val="hybridMultilevel"/>
    <w:tmpl w:val="B13E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7D"/>
    <w:rsid w:val="00012D98"/>
    <w:rsid w:val="00065E06"/>
    <w:rsid w:val="000E598C"/>
    <w:rsid w:val="000E7FAD"/>
    <w:rsid w:val="001148A6"/>
    <w:rsid w:val="0013502F"/>
    <w:rsid w:val="001367D7"/>
    <w:rsid w:val="00141931"/>
    <w:rsid w:val="001C7109"/>
    <w:rsid w:val="001F5FA9"/>
    <w:rsid w:val="002015D7"/>
    <w:rsid w:val="0021178B"/>
    <w:rsid w:val="00217C3C"/>
    <w:rsid w:val="002A42EE"/>
    <w:rsid w:val="002B6387"/>
    <w:rsid w:val="002D58CD"/>
    <w:rsid w:val="002E7F17"/>
    <w:rsid w:val="002F0741"/>
    <w:rsid w:val="00310120"/>
    <w:rsid w:val="00341970"/>
    <w:rsid w:val="003509F6"/>
    <w:rsid w:val="0037115B"/>
    <w:rsid w:val="003720CB"/>
    <w:rsid w:val="003A29AD"/>
    <w:rsid w:val="003B0C82"/>
    <w:rsid w:val="003B4A12"/>
    <w:rsid w:val="003D0A27"/>
    <w:rsid w:val="003D5CAB"/>
    <w:rsid w:val="003D7BDE"/>
    <w:rsid w:val="003F5BE0"/>
    <w:rsid w:val="0040179A"/>
    <w:rsid w:val="004247E3"/>
    <w:rsid w:val="004721AA"/>
    <w:rsid w:val="00480AD1"/>
    <w:rsid w:val="0048336E"/>
    <w:rsid w:val="004A3720"/>
    <w:rsid w:val="004A3750"/>
    <w:rsid w:val="004A75CE"/>
    <w:rsid w:val="004D5E56"/>
    <w:rsid w:val="0059719C"/>
    <w:rsid w:val="00597408"/>
    <w:rsid w:val="005A1E9F"/>
    <w:rsid w:val="005B52D2"/>
    <w:rsid w:val="005C7607"/>
    <w:rsid w:val="005E050A"/>
    <w:rsid w:val="0060712F"/>
    <w:rsid w:val="00654997"/>
    <w:rsid w:val="00667314"/>
    <w:rsid w:val="006C5DAA"/>
    <w:rsid w:val="006F5660"/>
    <w:rsid w:val="006F7B1C"/>
    <w:rsid w:val="00707417"/>
    <w:rsid w:val="007402AC"/>
    <w:rsid w:val="00744283"/>
    <w:rsid w:val="00746413"/>
    <w:rsid w:val="00746ADC"/>
    <w:rsid w:val="0075296A"/>
    <w:rsid w:val="00766ADD"/>
    <w:rsid w:val="007A10A7"/>
    <w:rsid w:val="007B24E7"/>
    <w:rsid w:val="0081222E"/>
    <w:rsid w:val="0084104E"/>
    <w:rsid w:val="0086194D"/>
    <w:rsid w:val="00872C60"/>
    <w:rsid w:val="00876E7D"/>
    <w:rsid w:val="008A5D5F"/>
    <w:rsid w:val="008C6453"/>
    <w:rsid w:val="008D28BD"/>
    <w:rsid w:val="009429B7"/>
    <w:rsid w:val="00951FA4"/>
    <w:rsid w:val="00954179"/>
    <w:rsid w:val="00957EF2"/>
    <w:rsid w:val="009612E6"/>
    <w:rsid w:val="0096756F"/>
    <w:rsid w:val="0098276A"/>
    <w:rsid w:val="009F2859"/>
    <w:rsid w:val="009F6937"/>
    <w:rsid w:val="00A3465E"/>
    <w:rsid w:val="00A46D18"/>
    <w:rsid w:val="00A830E6"/>
    <w:rsid w:val="00AB11E6"/>
    <w:rsid w:val="00B0203C"/>
    <w:rsid w:val="00B17AA2"/>
    <w:rsid w:val="00B230A5"/>
    <w:rsid w:val="00B42432"/>
    <w:rsid w:val="00B52F65"/>
    <w:rsid w:val="00B65823"/>
    <w:rsid w:val="00B80B16"/>
    <w:rsid w:val="00BC50A3"/>
    <w:rsid w:val="00BE1B0F"/>
    <w:rsid w:val="00BE45AA"/>
    <w:rsid w:val="00C214E5"/>
    <w:rsid w:val="00C841E7"/>
    <w:rsid w:val="00CD3359"/>
    <w:rsid w:val="00CD62D1"/>
    <w:rsid w:val="00D15198"/>
    <w:rsid w:val="00D41F24"/>
    <w:rsid w:val="00D71FD3"/>
    <w:rsid w:val="00D8241A"/>
    <w:rsid w:val="00D84738"/>
    <w:rsid w:val="00DA37C5"/>
    <w:rsid w:val="00DB0311"/>
    <w:rsid w:val="00DC39F4"/>
    <w:rsid w:val="00DC4177"/>
    <w:rsid w:val="00DD2ECE"/>
    <w:rsid w:val="00E065E1"/>
    <w:rsid w:val="00E11EA3"/>
    <w:rsid w:val="00E12DEC"/>
    <w:rsid w:val="00E90706"/>
    <w:rsid w:val="00E918FA"/>
    <w:rsid w:val="00EB082F"/>
    <w:rsid w:val="00F10228"/>
    <w:rsid w:val="00F14B16"/>
    <w:rsid w:val="00F33881"/>
    <w:rsid w:val="00F91785"/>
    <w:rsid w:val="00FB395B"/>
    <w:rsid w:val="00FB59CD"/>
    <w:rsid w:val="00FC24B7"/>
    <w:rsid w:val="00FC39D7"/>
    <w:rsid w:val="00FE1C4A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1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5CAB"/>
  </w:style>
  <w:style w:type="character" w:styleId="a3">
    <w:name w:val="Emphasis"/>
    <w:basedOn w:val="a0"/>
    <w:uiPriority w:val="20"/>
    <w:qFormat/>
    <w:rsid w:val="007402AC"/>
    <w:rPr>
      <w:i/>
      <w:iCs/>
    </w:rPr>
  </w:style>
  <w:style w:type="paragraph" w:styleId="a4">
    <w:name w:val="List Paragraph"/>
    <w:basedOn w:val="a"/>
    <w:uiPriority w:val="34"/>
    <w:qFormat/>
    <w:rsid w:val="007402AC"/>
    <w:pPr>
      <w:ind w:left="720"/>
      <w:contextualSpacing/>
    </w:pPr>
  </w:style>
  <w:style w:type="character" w:customStyle="1" w:styleId="font-styleitalic">
    <w:name w:val="font-style_italic"/>
    <w:basedOn w:val="a0"/>
    <w:rsid w:val="002015D7"/>
  </w:style>
  <w:style w:type="character" w:customStyle="1" w:styleId="fake-non-breaking-space">
    <w:name w:val="fake-non-breaking-space"/>
    <w:basedOn w:val="a0"/>
    <w:rsid w:val="002015D7"/>
  </w:style>
  <w:style w:type="character" w:customStyle="1" w:styleId="colorff00ff">
    <w:name w:val="color__ff00ff"/>
    <w:basedOn w:val="a0"/>
    <w:rsid w:val="002015D7"/>
  </w:style>
  <w:style w:type="character" w:customStyle="1" w:styleId="font-weightboldfont-styleitalic">
    <w:name w:val="font-weight_boldfont-style_italic"/>
    <w:basedOn w:val="a0"/>
    <w:rsid w:val="00B17AA2"/>
  </w:style>
  <w:style w:type="character" w:customStyle="1" w:styleId="colorff00fffont-styleitalic">
    <w:name w:val="color__ff00fffont-style_italic"/>
    <w:basedOn w:val="a0"/>
    <w:rsid w:val="00B17AA2"/>
  </w:style>
  <w:style w:type="table" w:styleId="a5">
    <w:name w:val="Table Grid"/>
    <w:basedOn w:val="a1"/>
    <w:uiPriority w:val="59"/>
    <w:rsid w:val="0006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7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41970"/>
  </w:style>
  <w:style w:type="paragraph" w:styleId="a8">
    <w:name w:val="Normal (Web)"/>
    <w:basedOn w:val="a"/>
    <w:uiPriority w:val="99"/>
    <w:unhideWhenUsed/>
    <w:rsid w:val="0086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09F6"/>
    <w:rPr>
      <w:b/>
      <w:bCs/>
    </w:rPr>
  </w:style>
  <w:style w:type="character" w:customStyle="1" w:styleId="ref-body">
    <w:name w:val="ref-body"/>
    <w:basedOn w:val="a0"/>
    <w:rsid w:val="00707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1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5CAB"/>
  </w:style>
  <w:style w:type="character" w:styleId="a3">
    <w:name w:val="Emphasis"/>
    <w:basedOn w:val="a0"/>
    <w:uiPriority w:val="20"/>
    <w:qFormat/>
    <w:rsid w:val="007402AC"/>
    <w:rPr>
      <w:i/>
      <w:iCs/>
    </w:rPr>
  </w:style>
  <w:style w:type="paragraph" w:styleId="a4">
    <w:name w:val="List Paragraph"/>
    <w:basedOn w:val="a"/>
    <w:uiPriority w:val="34"/>
    <w:qFormat/>
    <w:rsid w:val="007402AC"/>
    <w:pPr>
      <w:ind w:left="720"/>
      <w:contextualSpacing/>
    </w:pPr>
  </w:style>
  <w:style w:type="character" w:customStyle="1" w:styleId="font-styleitalic">
    <w:name w:val="font-style_italic"/>
    <w:basedOn w:val="a0"/>
    <w:rsid w:val="002015D7"/>
  </w:style>
  <w:style w:type="character" w:customStyle="1" w:styleId="fake-non-breaking-space">
    <w:name w:val="fake-non-breaking-space"/>
    <w:basedOn w:val="a0"/>
    <w:rsid w:val="002015D7"/>
  </w:style>
  <w:style w:type="character" w:customStyle="1" w:styleId="colorff00ff">
    <w:name w:val="color__ff00ff"/>
    <w:basedOn w:val="a0"/>
    <w:rsid w:val="002015D7"/>
  </w:style>
  <w:style w:type="character" w:customStyle="1" w:styleId="font-weightboldfont-styleitalic">
    <w:name w:val="font-weight_boldfont-style_italic"/>
    <w:basedOn w:val="a0"/>
    <w:rsid w:val="00B17AA2"/>
  </w:style>
  <w:style w:type="character" w:customStyle="1" w:styleId="colorff00fffont-styleitalic">
    <w:name w:val="color__ff00fffont-style_italic"/>
    <w:basedOn w:val="a0"/>
    <w:rsid w:val="00B17AA2"/>
  </w:style>
  <w:style w:type="table" w:styleId="a5">
    <w:name w:val="Table Grid"/>
    <w:basedOn w:val="a1"/>
    <w:uiPriority w:val="59"/>
    <w:rsid w:val="0006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7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41970"/>
  </w:style>
  <w:style w:type="paragraph" w:styleId="a8">
    <w:name w:val="Normal (Web)"/>
    <w:basedOn w:val="a"/>
    <w:uiPriority w:val="99"/>
    <w:unhideWhenUsed/>
    <w:rsid w:val="0086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09F6"/>
    <w:rPr>
      <w:b/>
      <w:bCs/>
    </w:rPr>
  </w:style>
  <w:style w:type="character" w:customStyle="1" w:styleId="ref-body">
    <w:name w:val="ref-body"/>
    <w:basedOn w:val="a0"/>
    <w:rsid w:val="0070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B768-F211-4E6B-A5E3-F967D2AD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Гурневич</dc:creator>
  <cp:lastModifiedBy>Матусевич</cp:lastModifiedBy>
  <cp:revision>2</cp:revision>
  <cp:lastPrinted>2022-05-24T13:52:00Z</cp:lastPrinted>
  <dcterms:created xsi:type="dcterms:W3CDTF">2022-11-03T11:02:00Z</dcterms:created>
  <dcterms:modified xsi:type="dcterms:W3CDTF">2022-11-03T11:02:00Z</dcterms:modified>
</cp:coreProperties>
</file>