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795"/>
        <w:gridCol w:w="7560"/>
      </w:tblGrid>
      <w:tr w:rsidR="00A16C0D" w:rsidRPr="005527CF" w:rsidTr="00C4384E">
        <w:tc>
          <w:tcPr>
            <w:tcW w:w="1004" w:type="pct"/>
            <w:shd w:val="clear" w:color="auto" w:fill="auto"/>
          </w:tcPr>
          <w:p w:rsidR="00A16C0D" w:rsidRPr="005527CF" w:rsidRDefault="00A16C0D" w:rsidP="00AB3F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729D7F44" wp14:editId="1F285329">
                  <wp:extent cx="1013460" cy="1226820"/>
                  <wp:effectExtent l="0" t="0" r="0" b="0"/>
                  <wp:docPr id="19" name="Рисунок 2" descr="E:\!Кафедра ПИКС\Логотип БГУИР\Символ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E:\!Кафедра ПИКС\Логотип БГУИР\Символ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6" w:type="pct"/>
            <w:shd w:val="clear" w:color="auto" w:fill="auto"/>
          </w:tcPr>
          <w:p w:rsidR="00A16C0D" w:rsidRPr="005527CF" w:rsidRDefault="00A16C0D" w:rsidP="00AB3F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690AFE52" wp14:editId="65CB72FE">
                  <wp:extent cx="4714875" cy="1117960"/>
                  <wp:effectExtent l="0" t="0" r="0" b="6350"/>
                  <wp:docPr id="17" name="Рисунок 5" descr="E:\!Кафедра ПИКС\Логотип ПИКС\17 мая 2013\Логотип ПИКС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E:\!Кафедра ПИКС\Логотип ПИКС\17 мая 2013\Логотип ПИКС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245" cy="113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6C0D" w:rsidRDefault="00A16C0D" w:rsidP="00AB3F94">
      <w:pPr>
        <w:tabs>
          <w:tab w:val="left" w:pos="-3686"/>
        </w:tabs>
        <w:jc w:val="center"/>
        <w:rPr>
          <w:rFonts w:ascii="Arial" w:hAnsi="Arial" w:cs="Arial"/>
          <w:b/>
          <w:color w:val="800000"/>
          <w:szCs w:val="24"/>
        </w:rPr>
      </w:pPr>
    </w:p>
    <w:p w:rsidR="00A16C0D" w:rsidRPr="00083D6C" w:rsidRDefault="00A16C0D" w:rsidP="00AB3F94">
      <w:pPr>
        <w:pStyle w:val="a3"/>
        <w:tabs>
          <w:tab w:val="clear" w:pos="4153"/>
          <w:tab w:val="clear" w:pos="8306"/>
          <w:tab w:val="center" w:pos="-2835"/>
        </w:tabs>
        <w:jc w:val="center"/>
        <w:rPr>
          <w:rFonts w:ascii="Bookman Old Style" w:hAnsi="Bookman Old Style"/>
          <w:b/>
          <w:bCs/>
          <w:color w:val="800080"/>
          <w:sz w:val="32"/>
        </w:rPr>
      </w:pPr>
      <w:r w:rsidRPr="00083D6C">
        <w:rPr>
          <w:rFonts w:ascii="Bookman Old Style" w:hAnsi="Bookman Old Style"/>
          <w:b/>
          <w:bCs/>
          <w:color w:val="800080"/>
          <w:sz w:val="32"/>
        </w:rPr>
        <w:t xml:space="preserve">ВОПРОСЫ К </w:t>
      </w:r>
      <w:r w:rsidR="00FC4920">
        <w:rPr>
          <w:rFonts w:ascii="Bookman Old Style" w:hAnsi="Bookman Old Style"/>
          <w:b/>
          <w:bCs/>
          <w:color w:val="800080"/>
          <w:sz w:val="32"/>
        </w:rPr>
        <w:t>ЭКЗАМЕНУ</w:t>
      </w:r>
    </w:p>
    <w:p w:rsidR="00A16C0D" w:rsidRPr="00083D6C" w:rsidRDefault="00A16C0D" w:rsidP="00AB3F94">
      <w:pPr>
        <w:pStyle w:val="a3"/>
        <w:tabs>
          <w:tab w:val="clear" w:pos="4153"/>
        </w:tabs>
        <w:jc w:val="center"/>
        <w:rPr>
          <w:rFonts w:ascii="Bookman Old Style" w:hAnsi="Bookman Old Style"/>
          <w:b/>
          <w:bCs/>
          <w:color w:val="800080"/>
          <w:sz w:val="28"/>
        </w:rPr>
      </w:pPr>
      <w:r w:rsidRPr="00083D6C">
        <w:rPr>
          <w:rFonts w:ascii="Bookman Old Style" w:hAnsi="Bookman Old Style"/>
          <w:b/>
          <w:bCs/>
          <w:color w:val="800080"/>
          <w:sz w:val="28"/>
        </w:rPr>
        <w:t>по дисциплине</w:t>
      </w:r>
    </w:p>
    <w:p w:rsidR="001950A2" w:rsidRPr="00055FB5" w:rsidRDefault="001A3A19" w:rsidP="001950A2">
      <w:pPr>
        <w:pStyle w:val="a3"/>
        <w:tabs>
          <w:tab w:val="clear" w:pos="4153"/>
        </w:tabs>
        <w:jc w:val="center"/>
        <w:rPr>
          <w:rFonts w:ascii="Bookman Old Style" w:hAnsi="Bookman Old Style" w:cs="Bookman Old Style"/>
          <w:b/>
          <w:bCs/>
          <w:caps/>
          <w:color w:val="0000FF"/>
          <w:sz w:val="28"/>
          <w:szCs w:val="28"/>
        </w:rPr>
      </w:pPr>
      <w:r>
        <w:rPr>
          <w:rFonts w:ascii="Bookman Old Style" w:hAnsi="Bookman Old Style" w:cs="Bookman Old Style"/>
          <w:b/>
          <w:bCs/>
          <w:caps/>
          <w:color w:val="0000FF"/>
          <w:sz w:val="28"/>
          <w:szCs w:val="28"/>
        </w:rPr>
        <w:t>«</w:t>
      </w:r>
      <w:r w:rsidR="001950A2" w:rsidRPr="00055FB5">
        <w:rPr>
          <w:rFonts w:ascii="Bookman Old Style" w:hAnsi="Bookman Old Style" w:cs="Bookman Old Style"/>
          <w:b/>
          <w:bCs/>
          <w:caps/>
          <w:color w:val="0000FF"/>
          <w:sz w:val="28"/>
          <w:szCs w:val="28"/>
        </w:rPr>
        <w:t>Проектирование электронных модулей,</w:t>
      </w:r>
    </w:p>
    <w:p w:rsidR="001950A2" w:rsidRPr="00055FB5" w:rsidRDefault="001950A2" w:rsidP="001950A2">
      <w:pPr>
        <w:pStyle w:val="a3"/>
        <w:tabs>
          <w:tab w:val="clear" w:pos="4153"/>
        </w:tabs>
        <w:jc w:val="center"/>
        <w:rPr>
          <w:rFonts w:ascii="Bookman Old Style" w:hAnsi="Bookman Old Style"/>
          <w:b/>
          <w:bCs/>
          <w:color w:val="0000FF"/>
          <w:sz w:val="28"/>
          <w:szCs w:val="28"/>
        </w:rPr>
      </w:pPr>
      <w:r w:rsidRPr="00055FB5">
        <w:rPr>
          <w:rFonts w:ascii="Bookman Old Style" w:hAnsi="Bookman Old Style" w:cs="Bookman Old Style"/>
          <w:b/>
          <w:bCs/>
          <w:caps/>
          <w:color w:val="0000FF"/>
          <w:sz w:val="28"/>
          <w:szCs w:val="28"/>
        </w:rPr>
        <w:t>устройств и систем</w:t>
      </w:r>
      <w:r w:rsidRPr="00055FB5">
        <w:rPr>
          <w:rFonts w:ascii="Bookman Old Style" w:hAnsi="Bookman Old Style"/>
          <w:b/>
          <w:bCs/>
          <w:color w:val="0000FF"/>
          <w:sz w:val="28"/>
          <w:szCs w:val="28"/>
        </w:rPr>
        <w:t>»</w:t>
      </w:r>
    </w:p>
    <w:p w:rsidR="001950A2" w:rsidRPr="00055FB5" w:rsidRDefault="001950A2" w:rsidP="001950A2">
      <w:pPr>
        <w:pStyle w:val="a3"/>
        <w:tabs>
          <w:tab w:val="clear" w:pos="4153"/>
        </w:tabs>
        <w:jc w:val="center"/>
        <w:rPr>
          <w:rFonts w:ascii="Bookman Old Style" w:hAnsi="Bookman Old Style"/>
          <w:b/>
          <w:bCs/>
          <w:color w:val="0000FF"/>
          <w:sz w:val="28"/>
          <w:szCs w:val="28"/>
        </w:rPr>
      </w:pPr>
      <w:r w:rsidRPr="00055FB5">
        <w:rPr>
          <w:rFonts w:ascii="Bookman Old Style" w:hAnsi="Bookman Old Style"/>
          <w:b/>
          <w:bCs/>
          <w:color w:val="0000FF"/>
          <w:sz w:val="28"/>
          <w:szCs w:val="28"/>
        </w:rPr>
        <w:t xml:space="preserve">Часть </w:t>
      </w:r>
      <w:r>
        <w:rPr>
          <w:rFonts w:ascii="Bookman Old Style" w:hAnsi="Bookman Old Style"/>
          <w:b/>
          <w:bCs/>
          <w:color w:val="0000FF"/>
          <w:sz w:val="28"/>
          <w:szCs w:val="28"/>
        </w:rPr>
        <w:t>3</w:t>
      </w:r>
    </w:p>
    <w:p w:rsidR="001950A2" w:rsidRPr="00055FB5" w:rsidRDefault="001950A2" w:rsidP="001950A2">
      <w:pPr>
        <w:tabs>
          <w:tab w:val="left" w:pos="-3686"/>
        </w:tabs>
        <w:jc w:val="center"/>
        <w:rPr>
          <w:rFonts w:ascii="Bookman Old Style" w:hAnsi="Bookman Old Style" w:cs="Arial"/>
          <w:b/>
          <w:color w:val="008000"/>
          <w:sz w:val="28"/>
          <w:szCs w:val="28"/>
        </w:rPr>
      </w:pPr>
      <w:r w:rsidRPr="00055FB5">
        <w:rPr>
          <w:rFonts w:ascii="Bookman Old Style" w:hAnsi="Bookman Old Style"/>
          <w:b/>
          <w:color w:val="008000"/>
          <w:sz w:val="28"/>
          <w:szCs w:val="28"/>
        </w:rPr>
        <w:t>Осенний семестр 20</w:t>
      </w:r>
      <w:r w:rsidR="00E82D31">
        <w:rPr>
          <w:rFonts w:ascii="Bookman Old Style" w:hAnsi="Bookman Old Style"/>
          <w:b/>
          <w:color w:val="008000"/>
          <w:sz w:val="28"/>
          <w:szCs w:val="28"/>
        </w:rPr>
        <w:t>2</w:t>
      </w:r>
      <w:r w:rsidR="007934AC">
        <w:rPr>
          <w:rFonts w:ascii="Bookman Old Style" w:hAnsi="Bookman Old Style"/>
          <w:b/>
          <w:color w:val="008000"/>
          <w:sz w:val="28"/>
          <w:szCs w:val="28"/>
        </w:rPr>
        <w:t>2</w:t>
      </w:r>
      <w:r w:rsidR="00B362B4">
        <w:rPr>
          <w:rFonts w:ascii="Bookman Old Style" w:hAnsi="Bookman Old Style"/>
          <w:b/>
          <w:color w:val="008000"/>
          <w:sz w:val="28"/>
          <w:szCs w:val="28"/>
        </w:rPr>
        <w:t>-202</w:t>
      </w:r>
      <w:r w:rsidR="007934AC">
        <w:rPr>
          <w:rFonts w:ascii="Bookman Old Style" w:hAnsi="Bookman Old Style"/>
          <w:b/>
          <w:color w:val="008000"/>
          <w:sz w:val="28"/>
          <w:szCs w:val="28"/>
        </w:rPr>
        <w:t>3</w:t>
      </w:r>
      <w:r w:rsidRPr="00055FB5">
        <w:rPr>
          <w:rFonts w:ascii="Bookman Old Style" w:hAnsi="Bookman Old Style"/>
          <w:b/>
          <w:color w:val="008000"/>
          <w:sz w:val="28"/>
          <w:szCs w:val="28"/>
        </w:rPr>
        <w:t xml:space="preserve"> учебного года</w:t>
      </w:r>
    </w:p>
    <w:p w:rsidR="001950A2" w:rsidRPr="00055FB5" w:rsidRDefault="001950A2" w:rsidP="001950A2">
      <w:pPr>
        <w:tabs>
          <w:tab w:val="left" w:pos="-3686"/>
        </w:tabs>
        <w:jc w:val="center"/>
        <w:rPr>
          <w:rFonts w:ascii="Arial" w:hAnsi="Arial" w:cs="Arial"/>
          <w:b/>
          <w:bCs/>
          <w:color w:val="800000"/>
          <w:sz w:val="22"/>
          <w:szCs w:val="22"/>
          <w:lang w:eastAsia="en-US"/>
        </w:rPr>
      </w:pPr>
      <w:r w:rsidRPr="00055FB5"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t>Специальность 1-39 02 01 «Моделирование и компьютерное</w:t>
      </w:r>
    </w:p>
    <w:p w:rsidR="001950A2" w:rsidRPr="00055FB5" w:rsidRDefault="001950A2" w:rsidP="001950A2">
      <w:pPr>
        <w:tabs>
          <w:tab w:val="left" w:pos="-3686"/>
        </w:tabs>
        <w:jc w:val="center"/>
        <w:rPr>
          <w:rFonts w:ascii="Arial" w:hAnsi="Arial" w:cs="Arial"/>
          <w:b/>
          <w:bCs/>
          <w:color w:val="800000"/>
          <w:sz w:val="22"/>
          <w:szCs w:val="22"/>
          <w:lang w:eastAsia="en-US"/>
        </w:rPr>
      </w:pPr>
      <w:r w:rsidRPr="00055FB5"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t>проектирование радиоэлектронных средств»</w:t>
      </w:r>
    </w:p>
    <w:p w:rsidR="001950A2" w:rsidRPr="00055FB5" w:rsidRDefault="001950A2" w:rsidP="001950A2">
      <w:pPr>
        <w:tabs>
          <w:tab w:val="left" w:pos="-3686"/>
        </w:tabs>
        <w:jc w:val="center"/>
        <w:rPr>
          <w:rFonts w:ascii="Bookman Old Style" w:hAnsi="Bookman Old Style"/>
          <w:b/>
          <w:color w:val="008000"/>
          <w:sz w:val="28"/>
          <w:szCs w:val="28"/>
        </w:rPr>
      </w:pPr>
      <w:r w:rsidRPr="00055FB5">
        <w:rPr>
          <w:rFonts w:ascii="Bookman Old Style" w:hAnsi="Bookman Old Style"/>
          <w:b/>
          <w:color w:val="008000"/>
          <w:sz w:val="28"/>
          <w:szCs w:val="28"/>
        </w:rPr>
        <w:t xml:space="preserve">(группа </w:t>
      </w:r>
      <w:r w:rsidR="007934AC">
        <w:rPr>
          <w:rFonts w:ascii="Bookman Old Style" w:hAnsi="Bookman Old Style"/>
          <w:b/>
          <w:color w:val="008000"/>
          <w:sz w:val="28"/>
          <w:szCs w:val="28"/>
        </w:rPr>
        <w:t>9</w:t>
      </w:r>
      <w:bookmarkStart w:id="0" w:name="_GoBack"/>
      <w:bookmarkEnd w:id="0"/>
      <w:r w:rsidRPr="00055FB5">
        <w:rPr>
          <w:rFonts w:ascii="Bookman Old Style" w:hAnsi="Bookman Old Style"/>
          <w:b/>
          <w:color w:val="008000"/>
          <w:sz w:val="28"/>
          <w:szCs w:val="28"/>
        </w:rPr>
        <w:t>12601)</w:t>
      </w:r>
    </w:p>
    <w:p w:rsidR="00A16C0D" w:rsidRDefault="00A16C0D" w:rsidP="00A16C0D">
      <w:pPr>
        <w:tabs>
          <w:tab w:val="left" w:pos="-3686"/>
        </w:tabs>
        <w:jc w:val="center"/>
        <w:rPr>
          <w:rFonts w:ascii="Bookman Old Style" w:hAnsi="Bookman Old Style"/>
          <w:b/>
          <w:color w:val="008000"/>
          <w:szCs w:val="24"/>
        </w:rPr>
      </w:pPr>
    </w:p>
    <w:p w:rsidR="00FC4920" w:rsidRPr="00FC4920" w:rsidRDefault="00FC4920" w:rsidP="002103AD">
      <w:pPr>
        <w:pStyle w:val="1"/>
        <w:numPr>
          <w:ilvl w:val="0"/>
          <w:numId w:val="4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4920">
        <w:rPr>
          <w:rFonts w:ascii="Times New Roman" w:hAnsi="Times New Roman"/>
          <w:sz w:val="28"/>
          <w:szCs w:val="28"/>
          <w:lang w:val="ru-RU"/>
        </w:rPr>
        <w:t>Базовая элементная база источников питания.</w:t>
      </w:r>
    </w:p>
    <w:p w:rsidR="00FC4920" w:rsidRPr="00FC4920" w:rsidRDefault="00FC4920" w:rsidP="002103AD">
      <w:pPr>
        <w:pStyle w:val="1"/>
        <w:numPr>
          <w:ilvl w:val="0"/>
          <w:numId w:val="4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4920">
        <w:rPr>
          <w:rFonts w:ascii="Times New Roman" w:hAnsi="Times New Roman"/>
          <w:sz w:val="28"/>
          <w:szCs w:val="28"/>
          <w:lang w:val="ru-RU"/>
        </w:rPr>
        <w:t>Включение трехвыводной ИМС для стабилизации напряжения</w:t>
      </w:r>
      <w:r w:rsidR="00D74806">
        <w:rPr>
          <w:rFonts w:ascii="Times New Roman" w:hAnsi="Times New Roman"/>
          <w:sz w:val="28"/>
          <w:szCs w:val="28"/>
          <w:lang w:val="ru-RU"/>
        </w:rPr>
        <w:t>.</w:t>
      </w:r>
    </w:p>
    <w:p w:rsidR="00FC4920" w:rsidRPr="00FC4920" w:rsidRDefault="00FC4920" w:rsidP="002103AD">
      <w:pPr>
        <w:pStyle w:val="1"/>
        <w:numPr>
          <w:ilvl w:val="0"/>
          <w:numId w:val="4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4920">
        <w:rPr>
          <w:rFonts w:ascii="Times New Roman" w:hAnsi="Times New Roman"/>
          <w:sz w:val="28"/>
          <w:szCs w:val="28"/>
          <w:lang w:val="ru-RU"/>
        </w:rPr>
        <w:t>Включение четырехвыводной ИМС для стабилизации напряжения.</w:t>
      </w:r>
    </w:p>
    <w:p w:rsidR="00FC4920" w:rsidRPr="00FC4920" w:rsidRDefault="00FC4920" w:rsidP="002103AD">
      <w:pPr>
        <w:pStyle w:val="1"/>
        <w:numPr>
          <w:ilvl w:val="0"/>
          <w:numId w:val="4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4920">
        <w:rPr>
          <w:rFonts w:ascii="Times New Roman" w:hAnsi="Times New Roman"/>
          <w:sz w:val="28"/>
          <w:szCs w:val="28"/>
          <w:lang w:val="ru-RU"/>
        </w:rPr>
        <w:t>Выбор и обоснование элементной базы, конструктивных элементов, установочных изделий, материалов конструкции и защитных покрытий, маркировки деталей и сборочных единиц.</w:t>
      </w:r>
    </w:p>
    <w:p w:rsidR="00FC4920" w:rsidRPr="00FC4920" w:rsidRDefault="00FC4920" w:rsidP="002103AD">
      <w:pPr>
        <w:pStyle w:val="1"/>
        <w:numPr>
          <w:ilvl w:val="0"/>
          <w:numId w:val="4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4920">
        <w:rPr>
          <w:rFonts w:ascii="Times New Roman" w:hAnsi="Times New Roman"/>
          <w:sz w:val="28"/>
          <w:szCs w:val="28"/>
          <w:lang w:val="ru-RU"/>
        </w:rPr>
        <w:t>Выбор конструкторских решений, обеспечивающих удобство ремонта и эксплуатации устройства.</w:t>
      </w:r>
    </w:p>
    <w:p w:rsidR="00FC4920" w:rsidRPr="00FC4920" w:rsidRDefault="00FC4920" w:rsidP="002103AD">
      <w:pPr>
        <w:pStyle w:val="1"/>
        <w:numPr>
          <w:ilvl w:val="0"/>
          <w:numId w:val="4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4920">
        <w:rPr>
          <w:rFonts w:ascii="Times New Roman" w:hAnsi="Times New Roman"/>
          <w:sz w:val="28"/>
          <w:szCs w:val="28"/>
          <w:lang w:val="ru-RU"/>
        </w:rPr>
        <w:t>Выбор способов защиты устройства от внешних воздействий.</w:t>
      </w:r>
    </w:p>
    <w:p w:rsidR="00FC4920" w:rsidRPr="00FC4920" w:rsidRDefault="00FC4920" w:rsidP="002103AD">
      <w:pPr>
        <w:pStyle w:val="1"/>
        <w:numPr>
          <w:ilvl w:val="0"/>
          <w:numId w:val="4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4920">
        <w:rPr>
          <w:rFonts w:ascii="Times New Roman" w:hAnsi="Times New Roman"/>
          <w:sz w:val="28"/>
          <w:szCs w:val="28"/>
          <w:lang w:val="ru-RU"/>
        </w:rPr>
        <w:t>Выбор способов обеспечения нормального теплового режима устройства (выбор способа охлаждения на ранней стадии проектирования; выбор наименее теплостойких элементов, для которых необходимо проведение теплового расчета).</w:t>
      </w:r>
    </w:p>
    <w:p w:rsidR="00FC4920" w:rsidRPr="00FC4920" w:rsidRDefault="00FC4920" w:rsidP="002103AD">
      <w:pPr>
        <w:pStyle w:val="1"/>
        <w:numPr>
          <w:ilvl w:val="0"/>
          <w:numId w:val="4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4920">
        <w:rPr>
          <w:rFonts w:ascii="Times New Roman" w:hAnsi="Times New Roman"/>
          <w:sz w:val="28"/>
          <w:szCs w:val="28"/>
          <w:lang w:val="ru-RU"/>
        </w:rPr>
        <w:t>Выбор типа электрического монтажа, элементов крепления и фиксации.</w:t>
      </w:r>
    </w:p>
    <w:p w:rsidR="00FC4920" w:rsidRPr="00FC4920" w:rsidRDefault="00FC4920" w:rsidP="002103AD">
      <w:pPr>
        <w:pStyle w:val="1"/>
        <w:numPr>
          <w:ilvl w:val="0"/>
          <w:numId w:val="4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4920">
        <w:rPr>
          <w:rFonts w:ascii="Times New Roman" w:hAnsi="Times New Roman"/>
          <w:sz w:val="28"/>
          <w:szCs w:val="28"/>
          <w:lang w:val="ru-RU"/>
        </w:rPr>
        <w:t>Двухкаскадный параметрический стабилизатор с уменьшенным выходным сопротивлением.</w:t>
      </w:r>
    </w:p>
    <w:p w:rsidR="00FC4920" w:rsidRPr="00FC4920" w:rsidRDefault="00FC4920" w:rsidP="002103AD">
      <w:pPr>
        <w:pStyle w:val="1"/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4920">
        <w:rPr>
          <w:rFonts w:ascii="Times New Roman" w:hAnsi="Times New Roman"/>
          <w:sz w:val="28"/>
          <w:szCs w:val="28"/>
          <w:lang w:val="ru-RU"/>
        </w:rPr>
        <w:t>Двухкаскадный стабилизатор с термокомпрессией</w:t>
      </w:r>
    </w:p>
    <w:p w:rsidR="00FC4920" w:rsidRPr="00FC4920" w:rsidRDefault="00FC4920" w:rsidP="002103AD">
      <w:pPr>
        <w:pStyle w:val="1"/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4920">
        <w:rPr>
          <w:rFonts w:ascii="Times New Roman" w:hAnsi="Times New Roman"/>
          <w:sz w:val="28"/>
          <w:szCs w:val="28"/>
          <w:lang w:val="ru-RU"/>
        </w:rPr>
        <w:t>Двухполярный источник питания на стабилизаторах положительного и отрицательного напряжения</w:t>
      </w:r>
    </w:p>
    <w:p w:rsidR="00FC4920" w:rsidRPr="00FC4920" w:rsidRDefault="00FC4920" w:rsidP="002103AD">
      <w:pPr>
        <w:pStyle w:val="1"/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4920">
        <w:rPr>
          <w:rFonts w:ascii="Times New Roman" w:hAnsi="Times New Roman"/>
          <w:sz w:val="28"/>
          <w:szCs w:val="28"/>
          <w:lang w:val="ru-RU"/>
        </w:rPr>
        <w:t>Защита стабилизаторов от перенапряжения на выходе.</w:t>
      </w:r>
    </w:p>
    <w:p w:rsidR="00FC4920" w:rsidRPr="00FC4920" w:rsidRDefault="00FC4920" w:rsidP="002103AD">
      <w:pPr>
        <w:pStyle w:val="1"/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4920">
        <w:rPr>
          <w:rFonts w:ascii="Times New Roman" w:hAnsi="Times New Roman"/>
          <w:sz w:val="28"/>
          <w:szCs w:val="28"/>
          <w:lang w:val="ru-RU"/>
        </w:rPr>
        <w:t>Интегральные схемы-датчики перенапряжения.</w:t>
      </w:r>
    </w:p>
    <w:p w:rsidR="00FC4920" w:rsidRPr="00FC4920" w:rsidRDefault="00FC4920" w:rsidP="002103AD">
      <w:pPr>
        <w:pStyle w:val="1"/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4920">
        <w:rPr>
          <w:rFonts w:ascii="Times New Roman" w:hAnsi="Times New Roman"/>
          <w:sz w:val="28"/>
          <w:szCs w:val="28"/>
          <w:lang w:val="ru-RU"/>
        </w:rPr>
        <w:t>Источник питания на трехвыводном стабилизаторе с регулируемым выходных напряжением.</w:t>
      </w:r>
    </w:p>
    <w:p w:rsidR="00FC4920" w:rsidRPr="00FC4920" w:rsidRDefault="00FC4920" w:rsidP="002103AD">
      <w:pPr>
        <w:pStyle w:val="1"/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4920">
        <w:rPr>
          <w:rFonts w:ascii="Times New Roman" w:hAnsi="Times New Roman"/>
          <w:sz w:val="28"/>
          <w:szCs w:val="28"/>
          <w:lang w:val="ru-RU"/>
        </w:rPr>
        <w:t>Конструктивные особенности печатных плат.</w:t>
      </w:r>
    </w:p>
    <w:p w:rsidR="00FC4920" w:rsidRPr="00FC4920" w:rsidRDefault="00FC4920" w:rsidP="002103AD">
      <w:pPr>
        <w:pStyle w:val="1"/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4920">
        <w:rPr>
          <w:rFonts w:ascii="Times New Roman" w:hAnsi="Times New Roman"/>
          <w:sz w:val="28"/>
          <w:szCs w:val="28"/>
          <w:lang w:val="ru-RU"/>
        </w:rPr>
        <w:t>Модули защиты от перенапряжений.</w:t>
      </w:r>
    </w:p>
    <w:p w:rsidR="00FC4920" w:rsidRPr="00FC4920" w:rsidRDefault="00FC4920" w:rsidP="002103AD">
      <w:pPr>
        <w:pStyle w:val="1"/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4920">
        <w:rPr>
          <w:rFonts w:ascii="Times New Roman" w:hAnsi="Times New Roman"/>
          <w:sz w:val="28"/>
          <w:szCs w:val="28"/>
          <w:lang w:val="ru-RU"/>
        </w:rPr>
        <w:t>Обобщенная структурная схема линейного источника питания.</w:t>
      </w:r>
    </w:p>
    <w:p w:rsidR="00FC4920" w:rsidRPr="00FC4920" w:rsidRDefault="00FC4920" w:rsidP="002103AD">
      <w:pPr>
        <w:pStyle w:val="1"/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4920">
        <w:rPr>
          <w:rFonts w:ascii="Times New Roman" w:hAnsi="Times New Roman"/>
          <w:sz w:val="28"/>
          <w:szCs w:val="28"/>
          <w:lang w:val="ru-RU"/>
        </w:rPr>
        <w:t>Общее описание фильтров выпрямителей.</w:t>
      </w:r>
    </w:p>
    <w:p w:rsidR="00FC4920" w:rsidRPr="00FC4920" w:rsidRDefault="00FC4920" w:rsidP="002103AD">
      <w:pPr>
        <w:pStyle w:val="1"/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4920">
        <w:rPr>
          <w:rFonts w:ascii="Times New Roman" w:hAnsi="Times New Roman"/>
          <w:sz w:val="28"/>
          <w:szCs w:val="28"/>
          <w:lang w:val="ru-RU"/>
        </w:rPr>
        <w:lastRenderedPageBreak/>
        <w:t xml:space="preserve">Общетехническое обоснование разработки устройства: анализ исходных данных. </w:t>
      </w:r>
    </w:p>
    <w:p w:rsidR="00FC4920" w:rsidRPr="00FC4920" w:rsidRDefault="00FC4920" w:rsidP="002103AD">
      <w:pPr>
        <w:pStyle w:val="1"/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4920">
        <w:rPr>
          <w:rFonts w:ascii="Times New Roman" w:hAnsi="Times New Roman"/>
          <w:sz w:val="28"/>
          <w:szCs w:val="28"/>
          <w:lang w:val="ru-RU"/>
        </w:rPr>
        <w:t>Общие принципы защиты транзисторных стабилизаторов от короткого замыкания в нагрузке</w:t>
      </w:r>
    </w:p>
    <w:p w:rsidR="00FC4920" w:rsidRPr="00FC4920" w:rsidRDefault="00FC4920" w:rsidP="002103AD">
      <w:pPr>
        <w:pStyle w:val="1"/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4920">
        <w:rPr>
          <w:rFonts w:ascii="Times New Roman" w:hAnsi="Times New Roman"/>
          <w:sz w:val="28"/>
          <w:szCs w:val="28"/>
          <w:lang w:val="ru-RU"/>
        </w:rPr>
        <w:t>Общие сведения о компенсационных стабилизаторах.</w:t>
      </w:r>
    </w:p>
    <w:p w:rsidR="00FC4920" w:rsidRPr="00FC4920" w:rsidRDefault="00FC4920" w:rsidP="002103AD">
      <w:pPr>
        <w:pStyle w:val="1"/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4920">
        <w:rPr>
          <w:rFonts w:ascii="Times New Roman" w:hAnsi="Times New Roman"/>
          <w:sz w:val="28"/>
          <w:szCs w:val="28"/>
          <w:lang w:val="ru-RU"/>
        </w:rPr>
        <w:t>Общие сведения об источниках питания</w:t>
      </w:r>
    </w:p>
    <w:p w:rsidR="00FC4920" w:rsidRPr="00FC4920" w:rsidRDefault="00FC4920" w:rsidP="002103AD">
      <w:pPr>
        <w:pStyle w:val="1"/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4920">
        <w:rPr>
          <w:rFonts w:ascii="Times New Roman" w:hAnsi="Times New Roman"/>
          <w:sz w:val="28"/>
          <w:szCs w:val="28"/>
          <w:lang w:val="ru-RU"/>
        </w:rPr>
        <w:t>Общие характеристики источников вторичного электропитания</w:t>
      </w:r>
    </w:p>
    <w:p w:rsidR="00FC4920" w:rsidRPr="00FC4920" w:rsidRDefault="00FC4920" w:rsidP="002103AD">
      <w:pPr>
        <w:pStyle w:val="1"/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4920">
        <w:rPr>
          <w:rFonts w:ascii="Times New Roman" w:hAnsi="Times New Roman"/>
          <w:sz w:val="28"/>
          <w:szCs w:val="28"/>
          <w:lang w:val="ru-RU"/>
        </w:rPr>
        <w:t>Общие характеристики источников первичного электропитания.</w:t>
      </w:r>
    </w:p>
    <w:p w:rsidR="00FC4920" w:rsidRPr="00FC4920" w:rsidRDefault="00FC4920" w:rsidP="002103AD">
      <w:pPr>
        <w:pStyle w:val="1"/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4920">
        <w:rPr>
          <w:rFonts w:ascii="Times New Roman" w:hAnsi="Times New Roman"/>
          <w:sz w:val="28"/>
          <w:szCs w:val="28"/>
          <w:lang w:val="ru-RU"/>
        </w:rPr>
        <w:t>Описание импульсных источников вторичного электропитания.</w:t>
      </w:r>
    </w:p>
    <w:p w:rsidR="00FC4920" w:rsidRPr="00FC4920" w:rsidRDefault="00FC4920" w:rsidP="002103AD">
      <w:pPr>
        <w:pStyle w:val="1"/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4920">
        <w:rPr>
          <w:rFonts w:ascii="Times New Roman" w:hAnsi="Times New Roman"/>
          <w:sz w:val="28"/>
          <w:szCs w:val="28"/>
          <w:lang w:val="ru-RU"/>
        </w:rPr>
        <w:t>Описание линейных источников вторичного электропитания</w:t>
      </w:r>
    </w:p>
    <w:p w:rsidR="00FC4920" w:rsidRPr="00FC4920" w:rsidRDefault="00FC4920" w:rsidP="002103AD">
      <w:pPr>
        <w:pStyle w:val="1"/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4920">
        <w:rPr>
          <w:rFonts w:ascii="Times New Roman" w:hAnsi="Times New Roman"/>
          <w:sz w:val="28"/>
          <w:szCs w:val="28"/>
          <w:lang w:val="ru-RU"/>
        </w:rPr>
        <w:t>Описание стабилизаторов напряжения.</w:t>
      </w:r>
    </w:p>
    <w:p w:rsidR="00FC4920" w:rsidRPr="00FC4920" w:rsidRDefault="00FC4920" w:rsidP="002103AD">
      <w:pPr>
        <w:pStyle w:val="1"/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4920">
        <w:rPr>
          <w:rFonts w:ascii="Times New Roman" w:hAnsi="Times New Roman"/>
          <w:sz w:val="28"/>
          <w:szCs w:val="28"/>
          <w:lang w:val="ru-RU"/>
        </w:rPr>
        <w:t>Основные параметры стабилизаторов.</w:t>
      </w:r>
    </w:p>
    <w:p w:rsidR="00FC4920" w:rsidRPr="00FC4920" w:rsidRDefault="00FC4920" w:rsidP="002103AD">
      <w:pPr>
        <w:pStyle w:val="1"/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4920">
        <w:rPr>
          <w:rFonts w:ascii="Times New Roman" w:hAnsi="Times New Roman"/>
          <w:sz w:val="28"/>
          <w:szCs w:val="28"/>
          <w:lang w:val="ru-RU"/>
        </w:rPr>
        <w:t>Основные структурные схемы компенсационных стабилизаторов</w:t>
      </w:r>
    </w:p>
    <w:p w:rsidR="00FC4920" w:rsidRPr="00FC4920" w:rsidRDefault="00FC4920" w:rsidP="002103AD">
      <w:pPr>
        <w:pStyle w:val="1"/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4920">
        <w:rPr>
          <w:rFonts w:ascii="Times New Roman" w:hAnsi="Times New Roman"/>
          <w:sz w:val="28"/>
          <w:szCs w:val="28"/>
          <w:lang w:val="ru-RU"/>
        </w:rPr>
        <w:t>Основные схемы выпрямителей. Двухполупериодная схема со средней точкой.</w:t>
      </w:r>
    </w:p>
    <w:p w:rsidR="00FC4920" w:rsidRPr="00FC4920" w:rsidRDefault="00FC4920" w:rsidP="002103AD">
      <w:pPr>
        <w:pStyle w:val="1"/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4920">
        <w:rPr>
          <w:rFonts w:ascii="Times New Roman" w:hAnsi="Times New Roman"/>
          <w:sz w:val="28"/>
          <w:szCs w:val="28"/>
          <w:lang w:val="ru-RU"/>
        </w:rPr>
        <w:t>Основные схемы выпрямителей. Двухполярная выпрямительная схема.</w:t>
      </w:r>
    </w:p>
    <w:p w:rsidR="00FC4920" w:rsidRPr="00FC4920" w:rsidRDefault="00FC4920" w:rsidP="002103AD">
      <w:pPr>
        <w:pStyle w:val="1"/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4920">
        <w:rPr>
          <w:rFonts w:ascii="Times New Roman" w:hAnsi="Times New Roman"/>
          <w:sz w:val="28"/>
          <w:szCs w:val="28"/>
          <w:lang w:val="ru-RU"/>
        </w:rPr>
        <w:t>Основные схемы выпрямителей. Мостовая двухполупериодная схема выпрямителя.</w:t>
      </w:r>
    </w:p>
    <w:p w:rsidR="00FC4920" w:rsidRPr="00FC4920" w:rsidRDefault="00FC4920" w:rsidP="002103AD">
      <w:pPr>
        <w:pStyle w:val="1"/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4920">
        <w:rPr>
          <w:rFonts w:ascii="Times New Roman" w:hAnsi="Times New Roman"/>
          <w:sz w:val="28"/>
          <w:szCs w:val="28"/>
          <w:lang w:val="ru-RU"/>
        </w:rPr>
        <w:t>Основные схемы выпрямителей. Несимметричная схема удвоения напряжения.</w:t>
      </w:r>
    </w:p>
    <w:p w:rsidR="00FC4920" w:rsidRPr="00FC4920" w:rsidRDefault="00FC4920" w:rsidP="002103AD">
      <w:pPr>
        <w:pStyle w:val="1"/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4920">
        <w:rPr>
          <w:rFonts w:ascii="Times New Roman" w:hAnsi="Times New Roman"/>
          <w:sz w:val="28"/>
          <w:szCs w:val="28"/>
          <w:lang w:val="ru-RU"/>
        </w:rPr>
        <w:t>Основные схемы выпрямителей. Схема Латура.</w:t>
      </w:r>
    </w:p>
    <w:p w:rsidR="00FC4920" w:rsidRPr="00FC4920" w:rsidRDefault="00FC4920" w:rsidP="002103AD">
      <w:pPr>
        <w:pStyle w:val="1"/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4920">
        <w:rPr>
          <w:rFonts w:ascii="Times New Roman" w:hAnsi="Times New Roman"/>
          <w:sz w:val="28"/>
          <w:szCs w:val="28"/>
          <w:lang w:val="ru-RU"/>
        </w:rPr>
        <w:t>Основные типы пассивных сглаживающих фильтров.</w:t>
      </w:r>
    </w:p>
    <w:p w:rsidR="00FC4920" w:rsidRPr="00FC4920" w:rsidRDefault="00FC4920" w:rsidP="002103AD">
      <w:pPr>
        <w:pStyle w:val="1"/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4920">
        <w:rPr>
          <w:rFonts w:ascii="Times New Roman" w:hAnsi="Times New Roman"/>
          <w:sz w:val="28"/>
          <w:szCs w:val="28"/>
          <w:lang w:val="ru-RU"/>
        </w:rPr>
        <w:t>Основные характеристики силовых трансформаторов.</w:t>
      </w:r>
    </w:p>
    <w:p w:rsidR="00FC4920" w:rsidRPr="00FC4920" w:rsidRDefault="00FC4920" w:rsidP="002103AD">
      <w:pPr>
        <w:pStyle w:val="1"/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4920">
        <w:rPr>
          <w:rFonts w:ascii="Times New Roman" w:hAnsi="Times New Roman"/>
          <w:sz w:val="28"/>
          <w:szCs w:val="28"/>
          <w:lang w:val="ru-RU"/>
        </w:rPr>
        <w:t>Параллельный компенсационный стабилизатор.</w:t>
      </w:r>
    </w:p>
    <w:p w:rsidR="00FC4920" w:rsidRPr="00FC4920" w:rsidRDefault="00FC4920" w:rsidP="002103AD">
      <w:pPr>
        <w:pStyle w:val="1"/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4920">
        <w:rPr>
          <w:rFonts w:ascii="Times New Roman" w:hAnsi="Times New Roman"/>
          <w:sz w:val="28"/>
          <w:szCs w:val="28"/>
          <w:lang w:val="ru-RU"/>
        </w:rPr>
        <w:t>Параметрический стабилизатор с повышенной нагрузочной способностью</w:t>
      </w:r>
      <w:r w:rsidR="00B86FEB">
        <w:rPr>
          <w:rFonts w:ascii="Times New Roman" w:hAnsi="Times New Roman"/>
          <w:sz w:val="28"/>
          <w:szCs w:val="28"/>
          <w:lang w:val="ru-RU"/>
        </w:rPr>
        <w:t>.</w:t>
      </w:r>
    </w:p>
    <w:p w:rsidR="00FC4920" w:rsidRPr="00FC4920" w:rsidRDefault="00FC4920" w:rsidP="002103AD">
      <w:pPr>
        <w:pStyle w:val="1"/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4920">
        <w:rPr>
          <w:rFonts w:ascii="Times New Roman" w:hAnsi="Times New Roman"/>
          <w:sz w:val="28"/>
          <w:szCs w:val="28"/>
          <w:lang w:val="ru-RU"/>
        </w:rPr>
        <w:t>Параметрический стабилизатор с регулировкой выходного напряжения.</w:t>
      </w:r>
    </w:p>
    <w:p w:rsidR="00FC4920" w:rsidRPr="00FC4920" w:rsidRDefault="00FC4920" w:rsidP="002103AD">
      <w:pPr>
        <w:pStyle w:val="1"/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4920">
        <w:rPr>
          <w:rFonts w:ascii="Times New Roman" w:hAnsi="Times New Roman"/>
          <w:sz w:val="28"/>
          <w:szCs w:val="28"/>
          <w:lang w:val="ru-RU"/>
        </w:rPr>
        <w:t>Параметры источников вторичного электропитания.</w:t>
      </w:r>
    </w:p>
    <w:p w:rsidR="00FC4920" w:rsidRPr="00FC4920" w:rsidRDefault="00FC4920" w:rsidP="002103AD">
      <w:pPr>
        <w:pStyle w:val="1"/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4920">
        <w:rPr>
          <w:rFonts w:ascii="Times New Roman" w:hAnsi="Times New Roman"/>
          <w:sz w:val="28"/>
          <w:szCs w:val="28"/>
          <w:lang w:val="ru-RU"/>
        </w:rPr>
        <w:t>Последовательный стабилизатор с защитой от короткого замыкания в нагрузке</w:t>
      </w:r>
    </w:p>
    <w:p w:rsidR="00FC4920" w:rsidRPr="00FC4920" w:rsidRDefault="00FC4920" w:rsidP="002103AD">
      <w:pPr>
        <w:pStyle w:val="1"/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4920">
        <w:rPr>
          <w:rFonts w:ascii="Times New Roman" w:hAnsi="Times New Roman"/>
          <w:sz w:val="28"/>
          <w:szCs w:val="28"/>
          <w:lang w:val="ru-RU"/>
        </w:rPr>
        <w:t>Применение интегральных стабилизаторов.</w:t>
      </w:r>
    </w:p>
    <w:p w:rsidR="00FC4920" w:rsidRPr="00FC4920" w:rsidRDefault="00FC4920" w:rsidP="002103AD">
      <w:pPr>
        <w:pStyle w:val="1"/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4920">
        <w:rPr>
          <w:rFonts w:ascii="Times New Roman" w:hAnsi="Times New Roman"/>
          <w:sz w:val="28"/>
          <w:szCs w:val="28"/>
          <w:lang w:val="ru-RU"/>
        </w:rPr>
        <w:t>Принцип действия емкостного фильтра с активной нагрузкой.</w:t>
      </w:r>
    </w:p>
    <w:p w:rsidR="00FC4920" w:rsidRPr="00FC4920" w:rsidRDefault="00FC4920" w:rsidP="002103AD">
      <w:pPr>
        <w:pStyle w:val="1"/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4920">
        <w:rPr>
          <w:rFonts w:ascii="Times New Roman" w:hAnsi="Times New Roman"/>
          <w:sz w:val="28"/>
          <w:szCs w:val="28"/>
          <w:lang w:val="ru-RU"/>
        </w:rPr>
        <w:t>Принцип действия резонансного фильтра.</w:t>
      </w:r>
    </w:p>
    <w:p w:rsidR="00FC4920" w:rsidRPr="00FC4920" w:rsidRDefault="00FC4920" w:rsidP="002103AD">
      <w:pPr>
        <w:pStyle w:val="1"/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4920">
        <w:rPr>
          <w:rFonts w:ascii="Times New Roman" w:hAnsi="Times New Roman"/>
          <w:sz w:val="28"/>
          <w:szCs w:val="28"/>
          <w:lang w:val="ru-RU"/>
        </w:rPr>
        <w:t>Принцип построения интегральных стабилизаторов.</w:t>
      </w:r>
    </w:p>
    <w:p w:rsidR="00FC4920" w:rsidRPr="00FC4920" w:rsidRDefault="00FC4920" w:rsidP="002103AD">
      <w:pPr>
        <w:pStyle w:val="1"/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4920">
        <w:rPr>
          <w:rFonts w:ascii="Times New Roman" w:hAnsi="Times New Roman"/>
          <w:sz w:val="28"/>
          <w:szCs w:val="28"/>
          <w:lang w:val="ru-RU"/>
        </w:rPr>
        <w:t>Проектирование печатного модуля: выбор и обоснование метода изготовления электронного модуля.</w:t>
      </w:r>
    </w:p>
    <w:p w:rsidR="00FC4920" w:rsidRPr="00FC4920" w:rsidRDefault="00FC4920" w:rsidP="002103AD">
      <w:pPr>
        <w:pStyle w:val="1"/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4920">
        <w:rPr>
          <w:rFonts w:ascii="Times New Roman" w:hAnsi="Times New Roman"/>
          <w:sz w:val="28"/>
          <w:szCs w:val="28"/>
          <w:lang w:val="ru-RU"/>
        </w:rPr>
        <w:t>Проектирование печатного модуля: выбор типа конструкции печатной платы, класса точности и шага координатной сетки.</w:t>
      </w:r>
    </w:p>
    <w:p w:rsidR="00FC4920" w:rsidRPr="00FC4920" w:rsidRDefault="00FC4920" w:rsidP="002103AD">
      <w:pPr>
        <w:pStyle w:val="1"/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4920">
        <w:rPr>
          <w:rFonts w:ascii="Times New Roman" w:hAnsi="Times New Roman"/>
          <w:sz w:val="28"/>
          <w:szCs w:val="28"/>
          <w:lang w:val="ru-RU"/>
        </w:rPr>
        <w:t>Расчет конструктивно-технологических параметров электронного модуля: определение габаритных размеров, определение толщины печатной платы.</w:t>
      </w:r>
    </w:p>
    <w:p w:rsidR="00FC4920" w:rsidRPr="00FC4920" w:rsidRDefault="00FC4920" w:rsidP="002103AD">
      <w:pPr>
        <w:pStyle w:val="1"/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4920">
        <w:rPr>
          <w:rFonts w:ascii="Times New Roman" w:hAnsi="Times New Roman"/>
          <w:sz w:val="28"/>
          <w:szCs w:val="28"/>
          <w:lang w:val="ru-RU"/>
        </w:rPr>
        <w:lastRenderedPageBreak/>
        <w:t>Расчет конструктивно-технологических параметров электронного модуля: расчет элементов проводящего рисунка, расчет электрических параметров</w:t>
      </w:r>
    </w:p>
    <w:p w:rsidR="00FC4920" w:rsidRPr="00FC4920" w:rsidRDefault="00FC4920" w:rsidP="002103AD">
      <w:pPr>
        <w:pStyle w:val="1"/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4920">
        <w:rPr>
          <w:rFonts w:ascii="Times New Roman" w:hAnsi="Times New Roman"/>
          <w:sz w:val="28"/>
          <w:szCs w:val="28"/>
          <w:lang w:val="ru-RU"/>
        </w:rPr>
        <w:t>Расчет объемно-компоновочных характеристик устройства.</w:t>
      </w:r>
    </w:p>
    <w:p w:rsidR="00FC4920" w:rsidRPr="00FC4920" w:rsidRDefault="00FC4920" w:rsidP="002103AD">
      <w:pPr>
        <w:pStyle w:val="1"/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4920">
        <w:rPr>
          <w:rFonts w:ascii="Times New Roman" w:hAnsi="Times New Roman"/>
          <w:sz w:val="28"/>
          <w:szCs w:val="28"/>
          <w:lang w:val="ru-RU"/>
        </w:rPr>
        <w:t>Реализация компенсационных стабилизаторов на тиристорах.</w:t>
      </w:r>
    </w:p>
    <w:p w:rsidR="00FC4920" w:rsidRPr="00FC4920" w:rsidRDefault="00FC4920" w:rsidP="002103AD">
      <w:pPr>
        <w:pStyle w:val="1"/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4920">
        <w:rPr>
          <w:rFonts w:ascii="Times New Roman" w:hAnsi="Times New Roman"/>
          <w:sz w:val="28"/>
          <w:szCs w:val="28"/>
          <w:lang w:val="ru-RU"/>
        </w:rPr>
        <w:t>Реализация регулируемых выпрямителей с управляемыми вентилями.</w:t>
      </w:r>
    </w:p>
    <w:p w:rsidR="00FC4920" w:rsidRPr="00FC4920" w:rsidRDefault="00FC4920" w:rsidP="002103AD">
      <w:pPr>
        <w:pStyle w:val="1"/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4920">
        <w:rPr>
          <w:rFonts w:ascii="Times New Roman" w:hAnsi="Times New Roman"/>
          <w:sz w:val="28"/>
          <w:szCs w:val="28"/>
          <w:lang w:val="ru-RU"/>
        </w:rPr>
        <w:t>Регулируемый выпрямитель с управляемыми вентилями.</w:t>
      </w:r>
    </w:p>
    <w:p w:rsidR="00FC4920" w:rsidRPr="00FC4920" w:rsidRDefault="00FC4920" w:rsidP="002103AD">
      <w:pPr>
        <w:pStyle w:val="1"/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4920">
        <w:rPr>
          <w:rFonts w:ascii="Times New Roman" w:hAnsi="Times New Roman"/>
          <w:sz w:val="28"/>
          <w:szCs w:val="28"/>
          <w:lang w:val="ru-RU"/>
        </w:rPr>
        <w:t>Силовые трансформаторы в схемах линейного источника питания</w:t>
      </w:r>
    </w:p>
    <w:p w:rsidR="00FC4920" w:rsidRPr="00FC4920" w:rsidRDefault="00FC4920" w:rsidP="002103AD">
      <w:pPr>
        <w:pStyle w:val="1"/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4920">
        <w:rPr>
          <w:rFonts w:ascii="Times New Roman" w:hAnsi="Times New Roman"/>
          <w:sz w:val="28"/>
          <w:szCs w:val="28"/>
          <w:lang w:val="ru-RU"/>
        </w:rPr>
        <w:t>Сравнение импульсных и линейных источников питания.</w:t>
      </w:r>
    </w:p>
    <w:p w:rsidR="00FC4920" w:rsidRPr="00FC4920" w:rsidRDefault="00FC4920" w:rsidP="002103AD">
      <w:pPr>
        <w:pStyle w:val="1"/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4920">
        <w:rPr>
          <w:rFonts w:ascii="Times New Roman" w:hAnsi="Times New Roman"/>
          <w:sz w:val="28"/>
          <w:szCs w:val="28"/>
          <w:lang w:val="ru-RU"/>
        </w:rPr>
        <w:t>Стабилизатор напряжения с динисторной защитой.</w:t>
      </w:r>
    </w:p>
    <w:p w:rsidR="00FC4920" w:rsidRPr="00FC4920" w:rsidRDefault="00FC4920" w:rsidP="002103AD">
      <w:pPr>
        <w:pStyle w:val="1"/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4920">
        <w:rPr>
          <w:rFonts w:ascii="Times New Roman" w:hAnsi="Times New Roman"/>
          <w:sz w:val="28"/>
          <w:szCs w:val="28"/>
          <w:lang w:val="ru-RU"/>
        </w:rPr>
        <w:t>Стабилизаторы напряжения на интегральных схемах</w:t>
      </w:r>
    </w:p>
    <w:p w:rsidR="00FC4920" w:rsidRPr="00FC4920" w:rsidRDefault="00FC4920" w:rsidP="002103AD">
      <w:pPr>
        <w:pStyle w:val="1"/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4920">
        <w:rPr>
          <w:rFonts w:ascii="Times New Roman" w:hAnsi="Times New Roman"/>
          <w:sz w:val="28"/>
          <w:szCs w:val="28"/>
          <w:lang w:val="ru-RU"/>
        </w:rPr>
        <w:t>Стабилизаторы с коррекцией области безопасной работы проходного транзистора.</w:t>
      </w:r>
    </w:p>
    <w:p w:rsidR="00FC4920" w:rsidRPr="00FC4920" w:rsidRDefault="00FC4920" w:rsidP="002103AD">
      <w:pPr>
        <w:pStyle w:val="1"/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4920">
        <w:rPr>
          <w:rFonts w:ascii="Times New Roman" w:hAnsi="Times New Roman"/>
          <w:sz w:val="28"/>
          <w:szCs w:val="28"/>
          <w:lang w:val="ru-RU"/>
        </w:rPr>
        <w:t>Стабилизаторы со схемой ограничения тока нагрузки.</w:t>
      </w:r>
    </w:p>
    <w:p w:rsidR="00FC4920" w:rsidRPr="00FC4920" w:rsidRDefault="00FC4920" w:rsidP="002103AD">
      <w:pPr>
        <w:pStyle w:val="1"/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4920">
        <w:rPr>
          <w:rFonts w:ascii="Times New Roman" w:hAnsi="Times New Roman"/>
          <w:sz w:val="28"/>
          <w:szCs w:val="28"/>
          <w:lang w:val="ru-RU"/>
        </w:rPr>
        <w:t>Структурная схема управляемого выпрямителя, использующего автотрансформатор с отводами обмотки.</w:t>
      </w:r>
    </w:p>
    <w:p w:rsidR="00FC4920" w:rsidRPr="00FC4920" w:rsidRDefault="00FC4920" w:rsidP="002103AD">
      <w:pPr>
        <w:pStyle w:val="1"/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4920">
        <w:rPr>
          <w:rFonts w:ascii="Times New Roman" w:hAnsi="Times New Roman"/>
          <w:sz w:val="28"/>
          <w:szCs w:val="28"/>
          <w:lang w:val="ru-RU"/>
        </w:rPr>
        <w:t>Схемотехнический анализ проектируемого средства.</w:t>
      </w:r>
    </w:p>
    <w:p w:rsidR="00FC4920" w:rsidRPr="00FC4920" w:rsidRDefault="00FC4920" w:rsidP="002103AD">
      <w:pPr>
        <w:pStyle w:val="1"/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4920">
        <w:rPr>
          <w:rFonts w:ascii="Times New Roman" w:hAnsi="Times New Roman"/>
          <w:sz w:val="28"/>
          <w:szCs w:val="28"/>
          <w:lang w:val="ru-RU"/>
        </w:rPr>
        <w:t>Требования, предъявляемые к стабилизаторам.</w:t>
      </w:r>
    </w:p>
    <w:p w:rsidR="00FC4920" w:rsidRPr="00FC4920" w:rsidRDefault="00FC4920" w:rsidP="002103AD">
      <w:pPr>
        <w:pStyle w:val="1"/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4920">
        <w:rPr>
          <w:rFonts w:ascii="Times New Roman" w:hAnsi="Times New Roman"/>
          <w:sz w:val="28"/>
          <w:szCs w:val="28"/>
          <w:lang w:val="ru-RU"/>
        </w:rPr>
        <w:t>Управляемые выпрямители.</w:t>
      </w:r>
    </w:p>
    <w:p w:rsidR="00B86FEB" w:rsidRDefault="00FC4920" w:rsidP="002103AD">
      <w:pPr>
        <w:pStyle w:val="1"/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4920">
        <w:rPr>
          <w:rFonts w:ascii="Times New Roman" w:hAnsi="Times New Roman"/>
          <w:sz w:val="28"/>
          <w:szCs w:val="28"/>
          <w:lang w:val="ru-RU"/>
        </w:rPr>
        <w:t>Управляемый вы</w:t>
      </w:r>
      <w:r>
        <w:rPr>
          <w:rFonts w:ascii="Times New Roman" w:hAnsi="Times New Roman"/>
          <w:sz w:val="28"/>
          <w:szCs w:val="28"/>
          <w:lang w:val="ru-RU"/>
        </w:rPr>
        <w:t>прямитель с дросселем насыщения</w:t>
      </w:r>
    </w:p>
    <w:p w:rsidR="00FC4920" w:rsidRPr="00FC4920" w:rsidRDefault="00FC4920" w:rsidP="002103AD">
      <w:pPr>
        <w:pStyle w:val="1"/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4920">
        <w:rPr>
          <w:rFonts w:ascii="Times New Roman" w:hAnsi="Times New Roman"/>
          <w:sz w:val="28"/>
          <w:szCs w:val="28"/>
          <w:lang w:val="ru-RU"/>
        </w:rPr>
        <w:t>Формирование основных технических требований к разрабатываемой конструкции.</w:t>
      </w:r>
    </w:p>
    <w:p w:rsidR="00A16C0D" w:rsidRDefault="00A16C0D" w:rsidP="00A16C0D">
      <w:pPr>
        <w:tabs>
          <w:tab w:val="left" w:pos="1134"/>
        </w:tabs>
        <w:jc w:val="both"/>
      </w:pPr>
    </w:p>
    <w:p w:rsidR="00335DC8" w:rsidRPr="00335DC8" w:rsidRDefault="00335DC8" w:rsidP="00335DC8">
      <w:pPr>
        <w:tabs>
          <w:tab w:val="left" w:pos="-3969"/>
          <w:tab w:val="left" w:pos="1134"/>
        </w:tabs>
        <w:rPr>
          <w:sz w:val="28"/>
          <w:szCs w:val="28"/>
        </w:rPr>
      </w:pPr>
      <w:r w:rsidRPr="00335DC8">
        <w:rPr>
          <w:sz w:val="28"/>
          <w:szCs w:val="28"/>
        </w:rPr>
        <w:t>Вопросы разработали:</w:t>
      </w:r>
    </w:p>
    <w:p w:rsidR="00335DC8" w:rsidRPr="00335DC8" w:rsidRDefault="00335DC8" w:rsidP="00335DC8">
      <w:pPr>
        <w:tabs>
          <w:tab w:val="left" w:pos="-3969"/>
          <w:tab w:val="left" w:pos="1134"/>
        </w:tabs>
        <w:rPr>
          <w:sz w:val="28"/>
          <w:szCs w:val="28"/>
        </w:rPr>
      </w:pPr>
      <w:r w:rsidRPr="00335DC8">
        <w:rPr>
          <w:sz w:val="28"/>
          <w:szCs w:val="28"/>
        </w:rPr>
        <w:t>АЛЕКСЕЕВ Виктор Федорович – канд.техн.наук, доцент</w:t>
      </w:r>
    </w:p>
    <w:p w:rsidR="00335DC8" w:rsidRDefault="00335DC8" w:rsidP="00D1551F">
      <w:pPr>
        <w:tabs>
          <w:tab w:val="left" w:pos="-3969"/>
          <w:tab w:val="left" w:pos="1134"/>
        </w:tabs>
        <w:rPr>
          <w:sz w:val="28"/>
          <w:szCs w:val="28"/>
        </w:rPr>
      </w:pPr>
      <w:bookmarkStart w:id="1" w:name="_Hlk88239225"/>
      <w:r>
        <w:rPr>
          <w:sz w:val="28"/>
          <w:szCs w:val="28"/>
        </w:rPr>
        <w:t>ГОРБАЧ Антон Петрович</w:t>
      </w:r>
      <w:r w:rsidRPr="00335DC8">
        <w:rPr>
          <w:sz w:val="28"/>
          <w:szCs w:val="28"/>
        </w:rPr>
        <w:t xml:space="preserve"> – </w:t>
      </w:r>
      <w:r w:rsidR="004C7467">
        <w:rPr>
          <w:sz w:val="28"/>
          <w:szCs w:val="28"/>
        </w:rPr>
        <w:t xml:space="preserve">магистр техн.наук, </w:t>
      </w:r>
      <w:r w:rsidR="002E2892">
        <w:rPr>
          <w:sz w:val="28"/>
          <w:szCs w:val="28"/>
        </w:rPr>
        <w:t>ст.преподаватель</w:t>
      </w:r>
    </w:p>
    <w:bookmarkEnd w:id="1"/>
    <w:p w:rsidR="005B477E" w:rsidRDefault="005B477E" w:rsidP="00D1551F">
      <w:pPr>
        <w:tabs>
          <w:tab w:val="left" w:pos="-3969"/>
          <w:tab w:val="left" w:pos="1134"/>
        </w:tabs>
        <w:rPr>
          <w:sz w:val="28"/>
          <w:szCs w:val="28"/>
        </w:rPr>
      </w:pPr>
    </w:p>
    <w:sectPr w:rsidR="005B4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712B"/>
    <w:multiLevelType w:val="hybridMultilevel"/>
    <w:tmpl w:val="C1E61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56667"/>
    <w:multiLevelType w:val="hybridMultilevel"/>
    <w:tmpl w:val="77289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332776"/>
    <w:multiLevelType w:val="hybridMultilevel"/>
    <w:tmpl w:val="2E640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0B64FF"/>
    <w:multiLevelType w:val="hybridMultilevel"/>
    <w:tmpl w:val="59603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EB57B3"/>
    <w:multiLevelType w:val="hybridMultilevel"/>
    <w:tmpl w:val="5590F8C2"/>
    <w:lvl w:ilvl="0" w:tplc="0C50CF0E">
      <w:start w:val="6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400F2"/>
    <w:multiLevelType w:val="hybridMultilevel"/>
    <w:tmpl w:val="F9F60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1B4C17"/>
    <w:multiLevelType w:val="hybridMultilevel"/>
    <w:tmpl w:val="8E7A6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2C17E5"/>
    <w:multiLevelType w:val="hybridMultilevel"/>
    <w:tmpl w:val="AA82C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C252CA"/>
    <w:multiLevelType w:val="hybridMultilevel"/>
    <w:tmpl w:val="D2825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58146E"/>
    <w:multiLevelType w:val="hybridMultilevel"/>
    <w:tmpl w:val="F8FC9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460531"/>
    <w:multiLevelType w:val="hybridMultilevel"/>
    <w:tmpl w:val="AF165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F77126"/>
    <w:multiLevelType w:val="hybridMultilevel"/>
    <w:tmpl w:val="373A2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2940E3"/>
    <w:multiLevelType w:val="hybridMultilevel"/>
    <w:tmpl w:val="2A183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594125"/>
    <w:multiLevelType w:val="hybridMultilevel"/>
    <w:tmpl w:val="DB2E3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692F75"/>
    <w:multiLevelType w:val="hybridMultilevel"/>
    <w:tmpl w:val="9E84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D1355C"/>
    <w:multiLevelType w:val="hybridMultilevel"/>
    <w:tmpl w:val="0030A7E0"/>
    <w:lvl w:ilvl="0" w:tplc="0C50C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EE704E"/>
    <w:multiLevelType w:val="hybridMultilevel"/>
    <w:tmpl w:val="5C84C32A"/>
    <w:lvl w:ilvl="0" w:tplc="0419000F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2D2A77"/>
    <w:multiLevelType w:val="hybridMultilevel"/>
    <w:tmpl w:val="AD867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9650CF"/>
    <w:multiLevelType w:val="hybridMultilevel"/>
    <w:tmpl w:val="53D0E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B153D3"/>
    <w:multiLevelType w:val="hybridMultilevel"/>
    <w:tmpl w:val="200A9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D27D93"/>
    <w:multiLevelType w:val="hybridMultilevel"/>
    <w:tmpl w:val="910AC56E"/>
    <w:lvl w:ilvl="0" w:tplc="8A0A365E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0430D02"/>
    <w:multiLevelType w:val="hybridMultilevel"/>
    <w:tmpl w:val="653C0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912BFA"/>
    <w:multiLevelType w:val="hybridMultilevel"/>
    <w:tmpl w:val="ABDCA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B57542"/>
    <w:multiLevelType w:val="hybridMultilevel"/>
    <w:tmpl w:val="74E87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0508BB"/>
    <w:multiLevelType w:val="hybridMultilevel"/>
    <w:tmpl w:val="53D0E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3B0E76"/>
    <w:multiLevelType w:val="hybridMultilevel"/>
    <w:tmpl w:val="E242A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272BD1"/>
    <w:multiLevelType w:val="hybridMultilevel"/>
    <w:tmpl w:val="5C84C32A"/>
    <w:lvl w:ilvl="0" w:tplc="0419000F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E87916"/>
    <w:multiLevelType w:val="hybridMultilevel"/>
    <w:tmpl w:val="4D2E6C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3856507"/>
    <w:multiLevelType w:val="hybridMultilevel"/>
    <w:tmpl w:val="9B70BA36"/>
    <w:lvl w:ilvl="0" w:tplc="0C50CF0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245941"/>
    <w:multiLevelType w:val="hybridMultilevel"/>
    <w:tmpl w:val="96CEE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F03691"/>
    <w:multiLevelType w:val="hybridMultilevel"/>
    <w:tmpl w:val="48CAE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694335"/>
    <w:multiLevelType w:val="hybridMultilevel"/>
    <w:tmpl w:val="243EDA7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0502CE0"/>
    <w:multiLevelType w:val="hybridMultilevel"/>
    <w:tmpl w:val="AA82C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B07556"/>
    <w:multiLevelType w:val="hybridMultilevel"/>
    <w:tmpl w:val="F8FC9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970C87"/>
    <w:multiLevelType w:val="hybridMultilevel"/>
    <w:tmpl w:val="9F26F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6861F0"/>
    <w:multiLevelType w:val="hybridMultilevel"/>
    <w:tmpl w:val="0030A7E0"/>
    <w:lvl w:ilvl="0" w:tplc="0C50C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8C4886"/>
    <w:multiLevelType w:val="hybridMultilevel"/>
    <w:tmpl w:val="EC260192"/>
    <w:lvl w:ilvl="0" w:tplc="0C50C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B8606E"/>
    <w:multiLevelType w:val="hybridMultilevel"/>
    <w:tmpl w:val="59603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E2192D"/>
    <w:multiLevelType w:val="hybridMultilevel"/>
    <w:tmpl w:val="2F006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2623F2"/>
    <w:multiLevelType w:val="hybridMultilevel"/>
    <w:tmpl w:val="5CA48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9C4318A"/>
    <w:multiLevelType w:val="hybridMultilevel"/>
    <w:tmpl w:val="2F006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6F1440"/>
    <w:multiLevelType w:val="hybridMultilevel"/>
    <w:tmpl w:val="292AB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7"/>
  </w:num>
  <w:num w:numId="3">
    <w:abstractNumId w:val="26"/>
  </w:num>
  <w:num w:numId="4">
    <w:abstractNumId w:val="35"/>
  </w:num>
  <w:num w:numId="5">
    <w:abstractNumId w:val="29"/>
  </w:num>
  <w:num w:numId="6">
    <w:abstractNumId w:val="23"/>
  </w:num>
  <w:num w:numId="7">
    <w:abstractNumId w:val="1"/>
  </w:num>
  <w:num w:numId="8">
    <w:abstractNumId w:val="0"/>
  </w:num>
  <w:num w:numId="9">
    <w:abstractNumId w:val="24"/>
  </w:num>
  <w:num w:numId="10">
    <w:abstractNumId w:val="8"/>
  </w:num>
  <w:num w:numId="11">
    <w:abstractNumId w:val="11"/>
  </w:num>
  <w:num w:numId="12">
    <w:abstractNumId w:val="5"/>
  </w:num>
  <w:num w:numId="13">
    <w:abstractNumId w:val="6"/>
  </w:num>
  <w:num w:numId="14">
    <w:abstractNumId w:val="30"/>
  </w:num>
  <w:num w:numId="15">
    <w:abstractNumId w:val="22"/>
  </w:num>
  <w:num w:numId="16">
    <w:abstractNumId w:val="19"/>
  </w:num>
  <w:num w:numId="17">
    <w:abstractNumId w:val="41"/>
  </w:num>
  <w:num w:numId="18">
    <w:abstractNumId w:val="34"/>
  </w:num>
  <w:num w:numId="19">
    <w:abstractNumId w:val="9"/>
  </w:num>
  <w:num w:numId="20">
    <w:abstractNumId w:val="25"/>
  </w:num>
  <w:num w:numId="21">
    <w:abstractNumId w:val="12"/>
  </w:num>
  <w:num w:numId="22">
    <w:abstractNumId w:val="14"/>
  </w:num>
  <w:num w:numId="23">
    <w:abstractNumId w:val="17"/>
  </w:num>
  <w:num w:numId="24">
    <w:abstractNumId w:val="10"/>
  </w:num>
  <w:num w:numId="25">
    <w:abstractNumId w:val="2"/>
  </w:num>
  <w:num w:numId="26">
    <w:abstractNumId w:val="21"/>
  </w:num>
  <w:num w:numId="27">
    <w:abstractNumId w:val="39"/>
  </w:num>
  <w:num w:numId="28">
    <w:abstractNumId w:val="13"/>
  </w:num>
  <w:num w:numId="29">
    <w:abstractNumId w:val="32"/>
  </w:num>
  <w:num w:numId="30">
    <w:abstractNumId w:val="37"/>
  </w:num>
  <w:num w:numId="31">
    <w:abstractNumId w:val="38"/>
  </w:num>
  <w:num w:numId="32">
    <w:abstractNumId w:val="7"/>
  </w:num>
  <w:num w:numId="33">
    <w:abstractNumId w:val="3"/>
  </w:num>
  <w:num w:numId="34">
    <w:abstractNumId w:val="40"/>
  </w:num>
  <w:num w:numId="35">
    <w:abstractNumId w:val="33"/>
  </w:num>
  <w:num w:numId="36">
    <w:abstractNumId w:val="18"/>
  </w:num>
  <w:num w:numId="37">
    <w:abstractNumId w:val="15"/>
  </w:num>
  <w:num w:numId="38">
    <w:abstractNumId w:val="36"/>
  </w:num>
  <w:num w:numId="39">
    <w:abstractNumId w:val="28"/>
  </w:num>
  <w:num w:numId="40">
    <w:abstractNumId w:val="4"/>
  </w:num>
  <w:num w:numId="41">
    <w:abstractNumId w:val="20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C06"/>
    <w:rsid w:val="0003440D"/>
    <w:rsid w:val="00062375"/>
    <w:rsid w:val="00063C06"/>
    <w:rsid w:val="000A4412"/>
    <w:rsid w:val="0010413B"/>
    <w:rsid w:val="001661C6"/>
    <w:rsid w:val="001950A2"/>
    <w:rsid w:val="001A3A19"/>
    <w:rsid w:val="002103AD"/>
    <w:rsid w:val="002E2892"/>
    <w:rsid w:val="00335DC8"/>
    <w:rsid w:val="003C4127"/>
    <w:rsid w:val="003D246B"/>
    <w:rsid w:val="004C7467"/>
    <w:rsid w:val="004F38CD"/>
    <w:rsid w:val="005B477E"/>
    <w:rsid w:val="006024B1"/>
    <w:rsid w:val="00644B4C"/>
    <w:rsid w:val="00674FD9"/>
    <w:rsid w:val="0074793C"/>
    <w:rsid w:val="007934AC"/>
    <w:rsid w:val="007C4B88"/>
    <w:rsid w:val="008731D0"/>
    <w:rsid w:val="00A16C0D"/>
    <w:rsid w:val="00A83F0B"/>
    <w:rsid w:val="00AB3F94"/>
    <w:rsid w:val="00B33197"/>
    <w:rsid w:val="00B362B4"/>
    <w:rsid w:val="00B86FEB"/>
    <w:rsid w:val="00CC7DA5"/>
    <w:rsid w:val="00D1551F"/>
    <w:rsid w:val="00D74806"/>
    <w:rsid w:val="00DC7F6B"/>
    <w:rsid w:val="00E25446"/>
    <w:rsid w:val="00E3462F"/>
    <w:rsid w:val="00E82D31"/>
    <w:rsid w:val="00F15B5A"/>
    <w:rsid w:val="00F44451"/>
    <w:rsid w:val="00F467DF"/>
    <w:rsid w:val="00F50B42"/>
    <w:rsid w:val="00FC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412F0"/>
  <w15:docId w15:val="{91EA4E41-4BAF-40F7-9DEF-B480D236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C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6C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6C0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A16C0D"/>
  </w:style>
  <w:style w:type="paragraph" w:customStyle="1" w:styleId="1">
    <w:name w:val="Абзац списка1"/>
    <w:basedOn w:val="a"/>
    <w:rsid w:val="005B477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be-BY" w:eastAsia="en-US"/>
    </w:rPr>
  </w:style>
  <w:style w:type="paragraph" w:styleId="a5">
    <w:name w:val="Body Text"/>
    <w:basedOn w:val="a"/>
    <w:link w:val="a6"/>
    <w:rsid w:val="005B477E"/>
    <w:pPr>
      <w:overflowPunct/>
      <w:autoSpaceDE/>
      <w:autoSpaceDN/>
      <w:adjustRightInd/>
      <w:spacing w:after="120"/>
      <w:textAlignment w:val="auto"/>
    </w:pPr>
    <w:rPr>
      <w:sz w:val="28"/>
    </w:rPr>
  </w:style>
  <w:style w:type="character" w:customStyle="1" w:styleId="a6">
    <w:name w:val="Основной текст Знак"/>
    <w:basedOn w:val="a0"/>
    <w:link w:val="a5"/>
    <w:rsid w:val="005B47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5B477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346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46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АЛЕКСЕЕВ Виктор Федорович</cp:lastModifiedBy>
  <cp:revision>4</cp:revision>
  <dcterms:created xsi:type="dcterms:W3CDTF">2021-11-19T13:40:00Z</dcterms:created>
  <dcterms:modified xsi:type="dcterms:W3CDTF">2022-10-12T05:28:00Z</dcterms:modified>
</cp:coreProperties>
</file>