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E4" w:rsidRPr="005040E4" w:rsidRDefault="005040E4" w:rsidP="00504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5040E4" w:rsidRPr="005040E4" w:rsidRDefault="005040E4" w:rsidP="00504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 июня 2010 г. № 860</w:t>
      </w:r>
    </w:p>
    <w:p w:rsidR="005040E4" w:rsidRPr="005040E4" w:rsidRDefault="005040E4" w:rsidP="005040E4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5040E4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Об утверждении Положения о практике студентов, курсантов, слушателей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Изменения и дополнения: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4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4 августа 2011 г. № 1049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реестр правовых актов Республики Беларусь, 2011 г., № 92, 5/34264);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5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9 декабря 2011 г. № 1663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реестр правовых актов Республики Беларусь, 2011 г., № 142, 5/34918);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6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11 сентября 2012 г. № 844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15.09.2012, 5/36224);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7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8 мая 2013 г. № 356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29.05.2013, 5/37295);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8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22 августа 2013 г. № 736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07.09.2013, 5/37742);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9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15 августа 2017 г. № 613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18.08.2017, 5/44064);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0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19 июля 2021 г. № 408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21.07.2021, 5/49265);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1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31 августа 2022 г. № 570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(Национальный правовой Интернет-портал Республики Беларусь, 01.09.2022, 5/50636)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основании части второй </w:t>
      </w:r>
      <w:hyperlink r:id="rId12" w:anchor="&amp;Article=207&amp;Point=4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пункта 4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207 Кодекса Республики Беларусь об образовании Совет Министров Республики Беларусь ПОСТАНОВЛЯЕТ: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Утвердить </w:t>
      </w:r>
      <w:hyperlink r:id="rId13" w:anchor="%D0%A3%D1%82%D0%B2_1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Положение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 практике студентов, курсантов, слушателей (прилагается).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Признать утратившими силу: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4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Кабинета Министров Республики Беларусь от 28 февраля 1995 г. № 106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«Аб мерах па </w:t>
      </w:r>
      <w:proofErr w:type="spellStart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сацыяльнай</w:t>
      </w:r>
      <w:proofErr w:type="spellEnd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падтрымцы</w:t>
      </w:r>
      <w:proofErr w:type="spellEnd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насельніцтва</w:t>
      </w:r>
      <w:proofErr w:type="spellEnd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(Собрание указов Президента и постановлений Кабинета Министров Республики Беларусь, 1995 г., № 6, ст. 145);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5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Кабинета Министров Республики Беларусь от 30 декабря 1995 г. № 707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«Аб </w:t>
      </w:r>
      <w:proofErr w:type="spellStart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павышэннi</w:t>
      </w:r>
      <w:proofErr w:type="spellEnd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памеру</w:t>
      </w:r>
      <w:proofErr w:type="spellEnd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мiнiмальнай</w:t>
      </w:r>
      <w:proofErr w:type="spellEnd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заработнай</w:t>
      </w:r>
      <w:proofErr w:type="spellEnd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платы i </w:t>
      </w:r>
      <w:proofErr w:type="spellStart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ўзмацненнi</w:t>
      </w:r>
      <w:proofErr w:type="spellEnd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стымулявання</w:t>
      </w:r>
      <w:proofErr w:type="spellEnd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працы</w:t>
      </w:r>
      <w:proofErr w:type="spellEnd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(Собрание указов Президента и постановлений Кабинета Министров Республики Беларусь, 1995 г., № 36, ст. 897);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6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30 ноября 2000 г. № 1823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 утверждении Положения о производственной практике студентов высших учебных заведений Республики Беларусь» (Национальный реестр правовых актов Республики Беларусь, 2000 г., № 114, 5/4671);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7" w:anchor="&amp;Point=16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 16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постановления Совета Министров Республики Беларусь от 15 июля 2002 г. № 949 «О внесении изменений в некоторые постановления Правительства Республики Беларусь» (Национальный реестр правовых актов Республики Беларусь, 2002 г., № 82, 5/10802);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8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постановление Совета Министров Республики Беларусь от 2 мая 2003 г. № 595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 внесении изменения и дополнений в постановление Совета Министров Республики Беларусь от 30 ноября 2000 г. № 1823» (Национальный реестр правовых актов Республики Беларусь, 2003 г., № 52, 5/12409);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9" w:anchor="&amp;Point=1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 1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постановления Совета Министров Республики Беларусь от 5 августа 2005 г. № 872 «О внесении изменения и дополнений в некоторые постановления Совета Министров Республики Беларусь» (Национальный реестр правовых актов Республики Беларусь, 2005 г., № 125, 5/16370);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20" w:anchor="&amp;Point=1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 1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постановления Совета Министров Республики Беларусь от 30 декабря 2006 г. № 1778 «О внесении дополнений в Положение о производственной практике студентов высших учебных заведений Республики Беларусь и некоторых вопросах подготовки, переподготовки и повышения квалификации специалистов по внешнеэкономической деятельности» (Национальный реестр правовых актов Республики Беларусь, 2007 г., № 6, 5/24491);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21" w:anchor="&amp;Point=1" w:history="1">
        <w:r w:rsidRPr="005040E4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 1</w:t>
        </w:r>
      </w:hyperlink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постановления Совета Министров Республики Беларусь от 4 декабря 2008 г. № 1862 «О внесении изменений в некоторые постановления Совета Министров Республики Беларусь» (Национальный реестр правовых актов Республики Беларусь, 2008 г., № 300, 5/28887).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Настоящее постановление вступает в силу с 1 сентября 2010 г.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5040E4" w:rsidRPr="005040E4" w:rsidTr="005040E4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40E4" w:rsidRPr="005040E4" w:rsidRDefault="005040E4" w:rsidP="0050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40E4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Первый заместитель Премьер-министра</w:t>
            </w:r>
            <w:r w:rsidRPr="005040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</w:r>
            <w:r w:rsidRPr="005040E4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Республики Беларусь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40E4" w:rsidRPr="005040E4" w:rsidRDefault="005040E4" w:rsidP="00504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5040E4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В.Семашко</w:t>
            </w:r>
            <w:proofErr w:type="spellEnd"/>
          </w:p>
        </w:tc>
      </w:tr>
    </w:tbl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5"/>
        <w:gridCol w:w="3825"/>
      </w:tblGrid>
      <w:tr w:rsidR="005040E4" w:rsidRPr="005040E4" w:rsidTr="005040E4">
        <w:tc>
          <w:tcPr>
            <w:tcW w:w="1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0E4" w:rsidRPr="005040E4" w:rsidRDefault="005040E4" w:rsidP="005040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40E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0E4" w:rsidRPr="005040E4" w:rsidRDefault="005040E4" w:rsidP="005040E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Утв_1"/>
            <w:bookmarkEnd w:id="0"/>
            <w:r w:rsidRPr="005040E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УТВЕРЖДЕНО</w:t>
            </w:r>
          </w:p>
          <w:p w:rsidR="005040E4" w:rsidRPr="005040E4" w:rsidRDefault="005040E4" w:rsidP="0050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040E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Постановление</w:t>
            </w:r>
            <w:r w:rsidRPr="005040E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5040E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</w:p>
          <w:p w:rsidR="005040E4" w:rsidRPr="005040E4" w:rsidRDefault="005040E4" w:rsidP="00504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040E4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03.06.2010 № 860</w:t>
            </w:r>
          </w:p>
        </w:tc>
      </w:tr>
    </w:tbl>
    <w:p w:rsidR="005040E4" w:rsidRPr="005040E4" w:rsidRDefault="005040E4" w:rsidP="005040E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Утв_1"/>
      <w:bookmarkEnd w:id="1"/>
      <w:r w:rsidRPr="005040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ПОЛОЖЕНИЕ</w:t>
      </w:r>
      <w:r w:rsidRPr="005040E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практике студентов, курсантов, слушателей</w:t>
      </w:r>
    </w:p>
    <w:p w:rsidR="005040E4" w:rsidRPr="005040E4" w:rsidRDefault="005040E4" w:rsidP="005040E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 1</w:t>
      </w:r>
      <w:r w:rsidRPr="005040E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>ОБЩИЕ ПОЛОЖЕНИЯ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Настоящим Положением определяется порядок организации, проведения, подведения итогов и материального обеспечения практики студентов учреждений высшего образования Республики Беларусь (далее – учреждения высшего образования) независимо от их формы собственности и подчиненности.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и особенности организации практики для студентов, слушателей и курсантов учреждений высшего образования, осуществляющих подготовку кадров по специальностям для Вооруженных Сил Республики Беларусь, других войск и воинских формирований Республики Беларусь, определяются Министерством обороны и Министерством образования, для Следственного комитета, Государственного комитета судебных экспертиз, таможенных органов, органов финансовых расследований Комитета государственного контроля, органов и подразделений по чрезвычайным ситуациям, органов пограничной службы – соответственно Следственным комитетом, Государственным комитетом судебных экспертиз, Государственным таможенным комитетом, Комитетом государственного контроля, Министерством по чрезвычайным ситуациям и Государственным пограничным комитетом по согласованию с Министерством образования.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Порядок и особенности прохождения практики студентами, которым после завершения обучения присваиваются педагогические квалификации, определяются Министерством образования.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и особенности прохождения практики студентами государственных учреждений высшего образования, осуществляющих обучение по направлению образования «Здравоохранение», определяются Министерством здравоохранения по согласованию с Министерством образования.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и особенности организации практики студентов, слушателей и курсантов учреждений высшего образования, подчиненных Министерству внутренних дел, определяются Министерством внутренних дел по согласованию с Министерством образования.</w:t>
      </w:r>
    </w:p>
    <w:p w:rsidR="005040E4" w:rsidRPr="005040E4" w:rsidRDefault="005040E4" w:rsidP="005040E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 2</w:t>
      </w:r>
      <w:r w:rsidRPr="005040E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>ПОРЯДОК ОРГАНИЗАЦИИ И ПРОВЕДЕНИЯ ПРАКТИКИ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Практика является обязательным компонентом высшего образования, организуется и проводится учреждениями высшего образования в тесном взаимодействии с государственными органами и иными организациями, для которых осуществляется подготовка специалистов.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Основные цели практики – овладение студентами практическими навыками, умениями и их подготовка к самостоятельной профессиональной деятельности по получаемой специальности.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Продолжительность и содержание практики регламентируются программой практики, разработанной с учетом требований законодательства об образовании, образовательных стандартов высшего образования, примерных учебных планов по специальностям и учебных планов учреждений высшего образования по специальностям (далее – учебный план по специальности).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Программа практики разрабатывается кафедрами, согласовывается с деканом факультета, утверждается руководителем учреждения высшего образования или уполномоченным им лицом и включает в себя задачи, на решение которых должна быть направлена работа студентов при прохождении практики (сбор, систематизация, обработка, анализ информации о деятельности организации, изучение технологии и организации производства, участие в производственной и управленческой деятельности организации и другие).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Практика подразделяется на учебную и производственную. Производственная практика включает практику по специальности и преддипломную практику. Вид практики в каждом учебном году определяется учебным планом по специальности.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Задачами учебной практики являются формирование у студентов практических умений и навыков по изучаемым учебным дисциплинам, закрепление теоретических знаний, освоение первичных навыков по избранной специальности.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Учебную практику студенты проходят в учебных аудиториях, на учебно-производственных объектах, в центрах компетенций, иных структурных подразделениях учреждений образования, в организациях, соответствующих профилю образования, по которому осуществляется подготовка специалистов. Учреждение образования, в структуре которого создан центр компетенций, для организации учебной практики студентов обеспечивает центр компетенций сырьем, материалами и иными средствами для выполнения работ в соответствии с программой учебной практики студентов.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Задачами практики по специальности (организационно-управленческой, производственно-технологической, конструкторской, творческой, педагогической и другими) являются приобретение студентами профессиональных навыков по специальности, закрепление, расширение и систематизация знаний, полученных при изучении специальных учебных дисциплин по специальности.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Практику по специальности студенты проходят преимущественно в базовых организациях, соответствующих профилю образования, по которому осуществляется подготовка специалистов.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Задачами преддипломной практики являются освоение и закрепление знаний и умений студентов, полученных в учреждении высшего образования по всему курсу обучения, проверка возможностей самостоятельной работы будущего специалиста в условиях конкретного производства, подготовка материалов к дипломному проекту (дипломной работе).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 преддипломной практики определяется темой дипломного проекта (дипломной работы), а также потребностью изучения методов решения технических, экономических, творческих, управленческих и других задач. 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Преддипломную практику студенты проходят на выпускном курсе в организациях, соответствующих профилю подготовки специалистов.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 время преддипломной практики студенты выполняют отдельные трудовые функции, предусмотренные должностными обязанностями квалификационной характеристики соответствующей должности служащего, содержащейся в Едином квалификационном справочнике должностей служащих. В период данной практики студенты могут приниматься на работу на вакантные должности служащих в соответствии с законодательством о труде.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Допускается проведение практики в составе студенческих отрядов, если выполняемая студентом работа соответствует специальности, по которой он обучается.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Практика студентов организуется на основании договоров, заключаемых с организациями.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организации учебной практики в центре компетенций учреждения образования договор о проведении учебной практики заключается между учреждением образования, которое направляет студента на учебную практику, и учреждением образования, в структуре которого создан центр компетенций.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Практика может быть организована в течение всего учебного года.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Основанием для прохождения практики является приказ руководителя учреждения высшего образования. Проект приказа готовится деканом факультета на основании предложений кафедр.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В учреждении высшего образования общее руководство практикой осуществляет руководитель практики от учреждения высшего образования, непосредственное руководство – руководитель практики от кафедры.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Научно-методическое руководство практикой осуществляют соответствующие факультеты и кафедры учреждений высшего образования.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Непосредственное руководство учебной практикой студентов в центрах компетенций учреждений образования может осуществлять работник центра компетенций (мастер производственного обучения) или руководитель учебной практики от кафедры учреждения высшего образования.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Учреждение высшего образования организует проведение практики, ее документальное оформление и обеспечивает: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ежегодное, своевременное (не позднее чем за один месяц до начала практики) заключение договоров об организации практики студентов;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издание приказов по учреждению высшего образования о проведении практики согласно заключенным договорам с организациями;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утверждение программ практики;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проведение при необходимости медицинского осмотра студентов, направляемых на практику;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своевременное направление студентов на практику, осуществление им выплат и возмещение расходов в соответствии с настоящим Положением;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научно-методическое руководство практикой, в том числе по вопросам охраны труда;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контроль за выполнением программы практики;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 совместно с организациями результатов выполнения программы практики и подготовку предложений по совершенствованию ее организации.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 Общее руководство практикой в организации возлагается на руководителя организации или иного уполномоченного им работника организации, которые осуществляют проведение практики в соответствии с настоящим Положением и программой практики.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Непосредственное руководство практикой студентов на объекте, в структурном подразделении организации осуществляет опытный работник организации, который назначается приказом руководителя организации.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студентов в период практики распространяются законодательство об охране труда и правила внутреннего трудового распорядка организации, а на студентов, принятых на работу на вакантные должности служащих, распространяется также законодательство о труде.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17. Организация осуществляет проведение практики, ее документальное оформление и обеспечивает: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заключение договоров об организации практики студентов;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издание приказа по организации о зачислении студентов на практику согласно </w:t>
      </w:r>
      <w:proofErr w:type="gramStart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договорам</w:t>
      </w:r>
      <w:proofErr w:type="gramEnd"/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 организации практики студентов;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создание студентам необходимых условий для прохождения практики и выполнения ее программы;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проведение инструктажа студентов по охране труда;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привлечение студентов к работам, предусмотренным программой практики.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18. Руководитель практики от учреждения высшего образования: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готовит проекты приказов по общим вопросам организации и проведения практики;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совместно с кафедрами и факультетами постоянно ведет работу по совершенствованию процесса проведения практики;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 контроль за ходом практики, а также анализирует и обобщает ее результаты;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ведет организационную работу по обеспечению расчетов с непосредственными руководителями практики от организаций и с иными работниками организаций за проведение лекций, консультаций, семинаров и экскурсий, предусмотренных программой практики;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анализирует ежегодные отчеты факультетов о результатах выполнения программ практики и на основании этих отчетов составляет справку о качестве проведения практики в прошедшем году.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Руководитель практики от кафедры учреждения высшего образования может направляться с группой студентов на весь период прохождения ими практики с возмещением расходов в соответствии с законодательством для работников, направляемых в служебные командировки.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19. Факультет: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информирует студентов о сроках и месте проведения практики, проводит распределение студентов по организациям;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организует проведение курсовых собраний по организационно-методическим вопросам с участием руководителя практики от учреждения высшего образования;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организует проведение инструктажа студентов по охране труда;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контролирует своевременность сдачи отчетной документации и дифференцированных зачетов студентами после окончания практики;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заслушивает отчеты кафедр о результатах выполнения программ практики на совете факультета и вносит предложения по совершенствованию процесса проведения практики студентов.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20. Кафедры: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разрабатывают программы практики;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знакомят студентов с целями, задачами и программами практики, представляют информацию об организациях, в которых осуществляется проведение практики;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готовят предложения о распределении студентов на практику по организациям;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разрабатывают, по мере необходимости пересматривают, корректируют методические указания для студентов и руководителей практики от кафедры, формы отчетной документации;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выявляют и своевременно устраняют недостатки в ходе проведения практики, а при необходимости сообщают о них руководству учреждения высшего образования и организации;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 окончания практики организуют принятие дифференцированных зачетов у студентов;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анализируют выполнение программ практики, обсуждают итоги и в течение недели после заседания кафедры представляют руководителю практики от учреждения высшего образования выписку из протокола заседания кафедры, а декану факультета – отчеты о результатах проведения практики.</w:t>
      </w:r>
    </w:p>
    <w:p w:rsidR="005040E4" w:rsidRPr="005040E4" w:rsidRDefault="005040E4" w:rsidP="005040E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t>ГЛАВА 3</w:t>
      </w:r>
      <w:r w:rsidRPr="005040E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>ПОДВЕДЕНИЕ ИТОГОВ ПРАКТИКИ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21. Во время прохождения практики студент под контролем непосредственного руководителя практики от организации выполняет программу практики и отражает ход ее выполнения в дневнике прохождения практики. Форма дневника прохождения практики разрабатывается учреждением высшего образования в соответствии с программой практики.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течение последней недели практики студент составляет письменный отчет о выполнении программы практики. Отчет должен быть подписан студентом, непосредственным руководителем практики от организации и утвержден руководителем (заместителем руководителя) организации. По окончании практики непосредственный руководитель практики от организации оформляет письменный отзыв о прохождении практики студентом.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22. В течение первых двух недель после окончания практики в соответствии с графиком образовательного процесса студент сдает дифференцированный зачет руководителю практики от кафедры. Если практика проходит после летней экзаменационной сессии, то дифференцированный зачет студент может сдавать руководителю практики от кафедры в течение первых двух недель следующего учебного года.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проведении дифференцированного зачета студент представляет дневник практики, отчет о выполнении программы практики и письменный отзыв непосредственного руководителя практики от организации о прохождении практики студентом.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23. Студент, не выполнивший программу практики, получивший отрицательный отзыв руководителя практики от организации, неудовлетворительную отметку при сдаче дифференцированного зачета руководителю практики от кафедры, повторно направляется на практику в свободное от обучения время.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24. Отметка по практике учитывается при подведении итогов промежуточной аттестации студентов. Если дифференцированный зачет по практике проводится после издания приказа о назначении студенту стипендии, то поставленная отметка относится к результатам следующей сессии.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25. Общие итоги проведения практики за год подводятся на совете учреждения высшего образования и советах факультетов с участием (по возможности) представителей организаций.</w:t>
      </w:r>
    </w:p>
    <w:p w:rsidR="005040E4" w:rsidRPr="005040E4" w:rsidRDefault="005040E4" w:rsidP="005040E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lastRenderedPageBreak/>
        <w:t>ГЛАВА 4</w:t>
      </w:r>
      <w:r w:rsidRPr="005040E4">
        <w:rPr>
          <w:rFonts w:ascii="Times New Roman" w:eastAsia="Times New Roman" w:hAnsi="Times New Roman" w:cs="Times New Roman"/>
          <w:b/>
          <w:bCs/>
          <w:caps/>
          <w:color w:val="212529"/>
          <w:sz w:val="24"/>
          <w:szCs w:val="24"/>
          <w:lang w:eastAsia="ru-RU"/>
        </w:rPr>
        <w:br/>
        <w:t>МАТЕРИАЛЬНОЕ ОБЕСПЕЧЕНИЕ ПРАКТИКИ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26. За руководство практикой студентов организации самостоятельно устанавливают для своих работников оплату (ее размер) за счет средств этих организаций, за исключением случаев, определенных в частях второй и третьей настоящего пункта.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 непосредственное руководство учебной практикой и практикой по специальности студентов (за исключением студентов, которым после завершения обучения присваиваются педагогические квалификации) лицам из числа работников бюджетных и иных организаций, получающих субсидии, работники которых приравнены по оплате труда к работникам бюджетных организаций (далее – бюджетные организации), оплата производится в размере 0,2 базовой величины за час. Оплата производится ежемесячно пропорционально сроку проведения практики, определенному для каждой специальности (специализации), в соответствии с учебными планами по специальностям из расчета 2 часа на одного студента в неделю. Данная оплата осуществляется на основании гражданско-правовых договоров за счет средств республиканского или местных бюджетов, а также средств, полученных от приносящей доходы деятельности, иных источников, не запрещенных законодательством.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Учреждения высшего образования производят оплату лицам из числа работников организаций в размере 0,2 базовой величины за час. Оплата производится ежемесячно пропорционально сроку проведения практики, определенному для каждой специальности (специализации), в соответствии с учебными планами по специальностям из расчета 2 часа на одного студента в неделю. Данная оплата осуществляется на основании гражданско-правовых договоров за счет средств: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республиканского бюджета – за непосредственное руководство практикой студентов, обучающихся за счет средств республиканского бюджета по специальностям, по которым после завершения обучения присваиваются педагогические квалификации, и за непосредственное руководство преддипломной практикой студентов, обучающихся за счет средств республиканского бюджета по иным специальностям;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получаемых от приносящей доходы деятельности, – за непосредственное руководство практикой студентов, обучающихся на условиях оплаты по специальностям, по которым после завершения обучения присваиваются педагогические квалификации, и за непосредственное руководство преддипломной практикой студентов, обучающихся на условиях оплаты по иным специальностям;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учреждений высшего образования частной формы собственности – за непосредственное руководство производственной практикой студентов, обучающихся по группе специальностей «Право» в таких учреждениях высшего образования и проходящих практику в бюджетных организациях.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27. Оплата за проведение лекций, консультаций, семинаров и иных занятий лицам из числа работников организаций, не являющихся непосредственными руководителями практики, производится в размере 0,2 базовой величины за час исходя из фактически затраченного времени. Оплата осуществляется на основании гражданско-правовых договоров, заключаемых с указанными лицами, учреждениями высшего образования за счет средств, предусмотренных на проведение практики.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28. Студентам государственных учреждений высшего образования, обучающимся за счет средств республиканского бюджета, за период прохождения практики вне места нахождения учреждения высшего образования выплачиваются суточные в размере 10 процентов базовой величины за каждый день, в том числе за время нахождения в пути до места практики и обратно, из средств республиканского бюджета.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Студентам, принятым на работу на период прохождения практики вне места нахождения учреждения высшего образования, суточные не выплачиваются.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Студенты, проходящие учебную практику в учреждении высшего образования по месту его нахождения, обеспечиваются в нем специальной одеждой, специальной обувью и другими необходимыми средствами индивидуальной защиты по типовым нормам бесплатной выдачи работникам средств индивидуальной защиты за счет средств республиканского бюджета и иных источников, не запрещенных законодательством.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29. При проведении практики вне места расположения учреждения высшего образования и предоставлении студентам, обучающимся за счет средств республиканского бюджета, жилых помещений в общежитиях организаций плата за пользование жилыми помещениями, жилищно-коммунальные услуги осуществляется учреждением высшего образования из средств республиканского бюджета в соответствии с законодательством, но не выше стоимости одного места в комнатах с количеством мест для проживания два и более.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30. Оплата проезда (туда и обратно) студентов, обучающихся за счет средств республиканского бюджета, направляемых для прохождения практики в организации, находящиеся вне места нахождения учреждения высшего образования, железнодорожным транспортом общего пользования региональных, межрегиональных линий эконом-класса, автомобильным или водным транспортом во внутриреспубликанском (междугородном) сообщении, осуществляется учреждением высшего образования из средств республиканского бюджета.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31. За студентами в период прохождения практики сохраняется право на получение стипендии.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32. Расходы по организации практики (проезд, проживание (суточные), наем жилого помещения, виза, медицинская страховка) студентов, обучающихся за счет средств республиканского бюджета по специальностям внешнеэкономической деятельности, продолжительностью до двух месяцев в представительствах организаций Республики Беларусь и коммерческих организациях, созданных юридическими и физическими лицами Республики Беларусь, находящихся за пределами Республики Беларусь, осуществляются в соответствии с заключенными договорами за счет средств республиканского бюджета.</w:t>
      </w:r>
    </w:p>
    <w:p w:rsidR="005040E4" w:rsidRPr="005040E4" w:rsidRDefault="005040E4" w:rsidP="00504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40E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Возмещение расходов за проезд, проживание (суточные), наем жилого помещения студентам, указанным в части первой настоящего пункта, производится учреждением высшего образования в соответствии с законодательством.</w:t>
      </w:r>
    </w:p>
    <w:p w:rsidR="00E65881" w:rsidRDefault="00E65881">
      <w:bookmarkStart w:id="2" w:name="_GoBack"/>
      <w:bookmarkEnd w:id="2"/>
    </w:p>
    <w:sectPr w:rsidR="00E6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B"/>
    <w:rsid w:val="005040E4"/>
    <w:rsid w:val="00963A1B"/>
    <w:rsid w:val="00E6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1E294-1128-40C5-8785-695AF7F2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C21300736" TargetMode="External"/><Relationship Id="rId13" Type="http://schemas.openxmlformats.org/officeDocument/2006/relationships/hyperlink" Target="https://etalonline.by/document/?regnum=C21000860" TargetMode="External"/><Relationship Id="rId18" Type="http://schemas.openxmlformats.org/officeDocument/2006/relationships/hyperlink" Target="https://etalonline.by/webnpa/text.asp?RN=C203005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talonline.by/webnpa/text.asp?RN=C20801862" TargetMode="External"/><Relationship Id="rId7" Type="http://schemas.openxmlformats.org/officeDocument/2006/relationships/hyperlink" Target="https://etalonline.by/webnpa/text.asp?RN=C21300356" TargetMode="External"/><Relationship Id="rId12" Type="http://schemas.openxmlformats.org/officeDocument/2006/relationships/hyperlink" Target="https://etalonline.by/webnpa/text.asp?RN=hk1100243" TargetMode="External"/><Relationship Id="rId17" Type="http://schemas.openxmlformats.org/officeDocument/2006/relationships/hyperlink" Target="https://etalonline.by/webnpa/text.asp?RN=C202009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alonline.by/webnpa/text.asp?RN=C20001823" TargetMode="External"/><Relationship Id="rId20" Type="http://schemas.openxmlformats.org/officeDocument/2006/relationships/hyperlink" Target="https://etalonline.by/webnpa/text.asp?RN=C20601778" TargetMode="Externa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1200844" TargetMode="External"/><Relationship Id="rId11" Type="http://schemas.openxmlformats.org/officeDocument/2006/relationships/hyperlink" Target="https://etalonline.by/webnpa/text.asp?RN=C22200570" TargetMode="External"/><Relationship Id="rId5" Type="http://schemas.openxmlformats.org/officeDocument/2006/relationships/hyperlink" Target="https://etalonline.by/webnpa/text.asp?RN=C21101663" TargetMode="External"/><Relationship Id="rId15" Type="http://schemas.openxmlformats.org/officeDocument/2006/relationships/hyperlink" Target="https://etalonline.by/webnpa/text.asp?RN=M295007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talonline.by/webnpa/text.asp?RN=C22100408" TargetMode="External"/><Relationship Id="rId19" Type="http://schemas.openxmlformats.org/officeDocument/2006/relationships/hyperlink" Target="https://etalonline.by/webnpa/text.asp?RN=C20500872" TargetMode="External"/><Relationship Id="rId4" Type="http://schemas.openxmlformats.org/officeDocument/2006/relationships/hyperlink" Target="https://etalonline.by/webnpa/text.asp?RN=C21101049" TargetMode="External"/><Relationship Id="rId9" Type="http://schemas.openxmlformats.org/officeDocument/2006/relationships/hyperlink" Target="https://etalonline.by/webnpa/text.asp?RN=C21700613" TargetMode="External"/><Relationship Id="rId14" Type="http://schemas.openxmlformats.org/officeDocument/2006/relationships/hyperlink" Target="https://etalonline.by/webnpa/text.asp?RN=M2950010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3758</Words>
  <Characters>21422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 О.В.</dc:creator>
  <cp:keywords/>
  <dc:description/>
  <cp:lastModifiedBy>Карабан О.В.</cp:lastModifiedBy>
  <cp:revision>2</cp:revision>
  <dcterms:created xsi:type="dcterms:W3CDTF">2022-09-08T13:50:00Z</dcterms:created>
  <dcterms:modified xsi:type="dcterms:W3CDTF">2022-09-08T13:50:00Z</dcterms:modified>
</cp:coreProperties>
</file>