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DEB6" w14:textId="05678DF7" w:rsidR="00FE4C23" w:rsidRDefault="00FE4C23" w:rsidP="00A9010B">
      <w:pPr>
        <w:spacing w:after="0" w:line="240" w:lineRule="auto"/>
        <w:jc w:val="both"/>
        <w:rPr>
          <w:rFonts w:cstheme="minorHAnsi"/>
          <w:b/>
          <w:spacing w:val="-6"/>
        </w:rPr>
      </w:pPr>
      <w:r w:rsidRPr="008D2B9C">
        <w:rPr>
          <w:rFonts w:cstheme="minorHAnsi"/>
          <w:b/>
          <w:spacing w:val="-6"/>
        </w:rPr>
        <w:t>ПУБЛИКАЦИОНН</w:t>
      </w:r>
      <w:r w:rsidR="008D2B9C" w:rsidRPr="008D2B9C">
        <w:rPr>
          <w:rFonts w:cstheme="minorHAnsi"/>
          <w:b/>
          <w:spacing w:val="-6"/>
        </w:rPr>
        <w:t>АЯ</w:t>
      </w:r>
      <w:r w:rsidRPr="008D2B9C">
        <w:rPr>
          <w:rFonts w:cstheme="minorHAnsi"/>
          <w:b/>
          <w:spacing w:val="-6"/>
        </w:rPr>
        <w:t xml:space="preserve"> АКТИВНОСТ</w:t>
      </w:r>
      <w:r w:rsidR="008D2B9C" w:rsidRPr="008D2B9C">
        <w:rPr>
          <w:rFonts w:cstheme="minorHAnsi"/>
          <w:b/>
          <w:spacing w:val="-6"/>
        </w:rPr>
        <w:t xml:space="preserve">Ь </w:t>
      </w:r>
      <w:r w:rsidR="00CA4AB0" w:rsidRPr="008D2B9C">
        <w:rPr>
          <w:rFonts w:cstheme="minorHAnsi"/>
          <w:b/>
          <w:spacing w:val="-6"/>
        </w:rPr>
        <w:t>НАУЧНЫХ СОТРУДНИКОВ И ПЕДАГОГИЧЕСКИХ И РАБОТНИКОВ</w:t>
      </w:r>
      <w:r w:rsidRPr="008D2B9C">
        <w:rPr>
          <w:rFonts w:cstheme="minorHAnsi"/>
          <w:b/>
          <w:spacing w:val="-6"/>
        </w:rPr>
        <w:t xml:space="preserve"> БГУИР </w:t>
      </w:r>
    </w:p>
    <w:p w14:paraId="70BDF141" w14:textId="77777777" w:rsidR="00A9010B" w:rsidRPr="008D2B9C" w:rsidRDefault="00A9010B" w:rsidP="00A9010B">
      <w:pPr>
        <w:spacing w:after="0" w:line="100" w:lineRule="exact"/>
        <w:jc w:val="both"/>
        <w:rPr>
          <w:rFonts w:cstheme="minorHAnsi"/>
          <w:b/>
          <w:spacing w:val="-6"/>
        </w:rPr>
      </w:pPr>
    </w:p>
    <w:p w14:paraId="59638B48" w14:textId="4B62EAAC" w:rsidR="009431E6" w:rsidRDefault="009431E6" w:rsidP="00A9010B">
      <w:pPr>
        <w:spacing w:after="0" w:line="240" w:lineRule="auto"/>
        <w:jc w:val="both"/>
        <w:rPr>
          <w:rFonts w:cstheme="minorHAnsi"/>
          <w:bCs/>
          <w:i/>
          <w:iCs/>
        </w:rPr>
      </w:pPr>
      <w:r>
        <w:rPr>
          <w:rFonts w:cstheme="minorHAnsi"/>
          <w:b/>
          <w:sz w:val="24"/>
          <w:szCs w:val="24"/>
        </w:rPr>
        <w:tab/>
      </w:r>
      <w:r w:rsidRPr="00C846B8">
        <w:rPr>
          <w:rFonts w:cstheme="minorHAnsi"/>
          <w:bCs/>
          <w:i/>
          <w:iCs/>
        </w:rPr>
        <w:t xml:space="preserve">Результаты анализа </w:t>
      </w:r>
      <w:bookmarkStart w:id="0" w:name="_Hlk95118175"/>
      <w:r w:rsidRPr="00C846B8">
        <w:rPr>
          <w:rFonts w:cstheme="minorHAnsi"/>
          <w:bCs/>
          <w:i/>
          <w:iCs/>
        </w:rPr>
        <w:t xml:space="preserve">публикационной активности </w:t>
      </w:r>
      <w:r w:rsidR="007521AA" w:rsidRPr="00C846B8">
        <w:rPr>
          <w:rFonts w:cstheme="minorHAnsi"/>
          <w:bCs/>
          <w:i/>
          <w:iCs/>
        </w:rPr>
        <w:t xml:space="preserve">работников БГУИР </w:t>
      </w:r>
      <w:r w:rsidRPr="00C846B8">
        <w:rPr>
          <w:rFonts w:cstheme="minorHAnsi"/>
          <w:bCs/>
          <w:i/>
          <w:iCs/>
        </w:rPr>
        <w:t xml:space="preserve">в 2021 году, а также в период 2017-2021гг. </w:t>
      </w:r>
      <w:bookmarkEnd w:id="0"/>
      <w:r w:rsidRPr="00C846B8">
        <w:rPr>
          <w:rFonts w:cstheme="minorHAnsi"/>
          <w:bCs/>
          <w:i/>
          <w:iCs/>
        </w:rPr>
        <w:t>представлены в 10 гистограмм</w:t>
      </w:r>
      <w:r w:rsidR="00C846B8">
        <w:rPr>
          <w:rFonts w:cstheme="minorHAnsi"/>
          <w:bCs/>
          <w:i/>
          <w:iCs/>
        </w:rPr>
        <w:t>ах</w:t>
      </w:r>
      <w:r w:rsidRPr="00C846B8">
        <w:rPr>
          <w:rFonts w:cstheme="minorHAnsi"/>
          <w:bCs/>
          <w:i/>
          <w:iCs/>
        </w:rPr>
        <w:t xml:space="preserve">, которые отражают публикационную активность в </w:t>
      </w:r>
      <w:r w:rsidR="00AA3C74" w:rsidRPr="00C846B8">
        <w:rPr>
          <w:rFonts w:cstheme="minorHAnsi"/>
          <w:bCs/>
          <w:i/>
          <w:iCs/>
        </w:rPr>
        <w:t>соответствии</w:t>
      </w:r>
      <w:r w:rsidRPr="00C846B8">
        <w:rPr>
          <w:rFonts w:cstheme="minorHAnsi"/>
          <w:bCs/>
          <w:i/>
          <w:iCs/>
        </w:rPr>
        <w:t xml:space="preserve"> с </w:t>
      </w:r>
      <w:r w:rsidR="00AA3C74" w:rsidRPr="00C846B8">
        <w:rPr>
          <w:rFonts w:cstheme="minorHAnsi"/>
          <w:bCs/>
          <w:i/>
          <w:iCs/>
        </w:rPr>
        <w:t xml:space="preserve">индикаторами </w:t>
      </w:r>
      <w:r w:rsidR="00AA3C74" w:rsidRPr="00375030">
        <w:rPr>
          <w:rFonts w:cstheme="minorHAnsi"/>
          <w:b/>
          <w:i/>
          <w:iCs/>
        </w:rPr>
        <w:t>“Научное лидерство”</w:t>
      </w:r>
      <w:r w:rsidR="00AA3C74" w:rsidRPr="00375030">
        <w:rPr>
          <w:rFonts w:cstheme="minorHAnsi"/>
          <w:bCs/>
          <w:i/>
          <w:iCs/>
        </w:rPr>
        <w:t xml:space="preserve"> и </w:t>
      </w:r>
      <w:r w:rsidR="00AA3C74" w:rsidRPr="00375030">
        <w:rPr>
          <w:rStyle w:val="a5"/>
          <w:rFonts w:cstheme="minorHAnsi"/>
          <w:bCs w:val="0"/>
          <w:i/>
          <w:iCs/>
          <w:shd w:val="clear" w:color="auto" w:fill="FBFBFB"/>
        </w:rPr>
        <w:t>“Научный кадровый резерв”</w:t>
      </w:r>
      <w:r w:rsidR="00AA3C74" w:rsidRPr="00375030">
        <w:rPr>
          <w:rFonts w:cstheme="minorHAnsi"/>
          <w:bCs/>
          <w:i/>
          <w:iCs/>
        </w:rPr>
        <w:t xml:space="preserve"> </w:t>
      </w:r>
      <w:proofErr w:type="spellStart"/>
      <w:r w:rsidR="00AA3C74" w:rsidRPr="00375030">
        <w:rPr>
          <w:rFonts w:cstheme="minorHAnsi"/>
          <w:bCs/>
          <w:i/>
          <w:iCs/>
        </w:rPr>
        <w:t>наукометрического</w:t>
      </w:r>
      <w:proofErr w:type="spellEnd"/>
      <w:r w:rsidR="00AA3C74" w:rsidRPr="00375030">
        <w:rPr>
          <w:rFonts w:cstheme="minorHAnsi"/>
          <w:bCs/>
          <w:i/>
          <w:iCs/>
        </w:rPr>
        <w:t xml:space="preserve"> </w:t>
      </w:r>
      <w:r w:rsidR="00AA3C74" w:rsidRPr="00375030">
        <w:rPr>
          <w:rFonts w:cstheme="minorHAnsi"/>
          <w:b/>
          <w:i/>
          <w:iCs/>
        </w:rPr>
        <w:t xml:space="preserve">рейтинга </w:t>
      </w:r>
      <w:r w:rsidR="00AA3C74" w:rsidRPr="00375030">
        <w:rPr>
          <w:rFonts w:cstheme="minorHAnsi"/>
          <w:b/>
          <w:i/>
          <w:iCs/>
          <w:lang w:val="en-US"/>
        </w:rPr>
        <w:t>SIR</w:t>
      </w:r>
      <w:r w:rsidR="00AA3C74" w:rsidRPr="00375030">
        <w:rPr>
          <w:rFonts w:cstheme="minorHAnsi"/>
          <w:bCs/>
          <w:i/>
          <w:iCs/>
        </w:rPr>
        <w:t>, а та</w:t>
      </w:r>
      <w:r w:rsidR="00AA3C74" w:rsidRPr="00C846B8">
        <w:rPr>
          <w:rFonts w:cstheme="minorHAnsi"/>
          <w:bCs/>
          <w:i/>
          <w:iCs/>
        </w:rPr>
        <w:t xml:space="preserve">кже с учетом </w:t>
      </w:r>
      <w:r w:rsidR="00AA3C74" w:rsidRPr="00A62BA1">
        <w:rPr>
          <w:rFonts w:cstheme="minorHAnsi"/>
          <w:bCs/>
        </w:rPr>
        <w:t>основного места работы</w:t>
      </w:r>
      <w:r w:rsidR="00A62BA1" w:rsidRPr="00A62BA1">
        <w:rPr>
          <w:rFonts w:cstheme="minorHAnsi"/>
          <w:bCs/>
        </w:rPr>
        <w:t xml:space="preserve"> в штате</w:t>
      </w:r>
      <w:r w:rsidR="00AA3C74" w:rsidRPr="00A62BA1">
        <w:rPr>
          <w:rFonts w:cstheme="minorHAnsi"/>
          <w:bCs/>
        </w:rPr>
        <w:t xml:space="preserve"> в</w:t>
      </w:r>
      <w:r w:rsidR="00AA3C74" w:rsidRPr="00C846B8">
        <w:rPr>
          <w:rFonts w:cstheme="minorHAnsi"/>
          <w:bCs/>
          <w:i/>
          <w:iCs/>
        </w:rPr>
        <w:t xml:space="preserve"> БГУИР авторов публикаций</w:t>
      </w:r>
      <w:r w:rsidR="003F21D2" w:rsidRPr="00C846B8">
        <w:rPr>
          <w:rFonts w:cstheme="minorHAnsi"/>
          <w:bCs/>
          <w:i/>
          <w:iCs/>
        </w:rPr>
        <w:t xml:space="preserve"> (</w:t>
      </w:r>
      <w:r w:rsidR="004365D4" w:rsidRPr="00C846B8">
        <w:rPr>
          <w:rFonts w:cstheme="minorHAnsi"/>
          <w:bCs/>
          <w:i/>
          <w:iCs/>
        </w:rPr>
        <w:t>факультет/</w:t>
      </w:r>
      <w:r w:rsidR="003F21D2" w:rsidRPr="00C846B8">
        <w:rPr>
          <w:rFonts w:cstheme="minorHAnsi"/>
          <w:bCs/>
          <w:i/>
          <w:iCs/>
        </w:rPr>
        <w:t>кафедра</w:t>
      </w:r>
      <w:r w:rsidR="004365D4" w:rsidRPr="00C846B8">
        <w:rPr>
          <w:rFonts w:cstheme="minorHAnsi"/>
          <w:bCs/>
          <w:i/>
          <w:iCs/>
        </w:rPr>
        <w:t>; НИЛ(Ц)/НИЧ</w:t>
      </w:r>
      <w:r w:rsidR="003F21D2" w:rsidRPr="00C846B8">
        <w:rPr>
          <w:rFonts w:cstheme="minorHAnsi"/>
          <w:bCs/>
          <w:i/>
          <w:iCs/>
        </w:rPr>
        <w:t>)</w:t>
      </w:r>
      <w:r w:rsidR="004365D4" w:rsidRPr="00C846B8">
        <w:rPr>
          <w:rFonts w:cstheme="minorHAnsi"/>
          <w:bCs/>
          <w:i/>
          <w:iCs/>
        </w:rPr>
        <w:t>.</w:t>
      </w:r>
      <w:r w:rsidR="007521AA" w:rsidRPr="00C846B8">
        <w:rPr>
          <w:rFonts w:cstheme="minorHAnsi"/>
          <w:bCs/>
          <w:i/>
          <w:iCs/>
        </w:rPr>
        <w:t xml:space="preserve"> </w:t>
      </w:r>
    </w:p>
    <w:p w14:paraId="61BDB3F0" w14:textId="77777777" w:rsidR="00B44B8D" w:rsidRPr="00C846B8" w:rsidRDefault="00B44B8D" w:rsidP="00B44B8D">
      <w:pPr>
        <w:spacing w:after="0" w:line="80" w:lineRule="exact"/>
        <w:ind w:firstLine="709"/>
        <w:jc w:val="both"/>
        <w:rPr>
          <w:rFonts w:cstheme="minorHAnsi"/>
          <w:bCs/>
          <w:i/>
          <w:iCs/>
        </w:rPr>
      </w:pPr>
    </w:p>
    <w:p w14:paraId="0549EF42" w14:textId="5C47DE46" w:rsidR="00AA6E7F" w:rsidRPr="00B41CA9" w:rsidRDefault="00474AC9" w:rsidP="00AA6E7F">
      <w:pPr>
        <w:spacing w:after="0" w:line="240" w:lineRule="auto"/>
        <w:ind w:firstLine="708"/>
        <w:jc w:val="both"/>
        <w:rPr>
          <w:rStyle w:val="a5"/>
          <w:rFonts w:cstheme="minorHAnsi"/>
          <w:bCs w:val="0"/>
          <w:shd w:val="clear" w:color="auto" w:fill="FBFBFB"/>
        </w:rPr>
      </w:pPr>
      <w:bookmarkStart w:id="1" w:name="_Hlk93406720"/>
      <w:r>
        <w:rPr>
          <w:rFonts w:cstheme="minorHAnsi"/>
          <w:bCs/>
        </w:rPr>
        <w:t>К</w:t>
      </w:r>
      <w:r w:rsidR="007A788A">
        <w:rPr>
          <w:rFonts w:cstheme="minorHAnsi"/>
          <w:bCs/>
        </w:rPr>
        <w:t xml:space="preserve">оличественное </w:t>
      </w:r>
      <w:r w:rsidR="00D334DF" w:rsidRPr="002E0E9E">
        <w:rPr>
          <w:rFonts w:cstheme="minorHAnsi"/>
          <w:bCs/>
        </w:rPr>
        <w:t>р</w:t>
      </w:r>
      <w:r w:rsidR="001829D0" w:rsidRPr="002E0E9E">
        <w:rPr>
          <w:rFonts w:cstheme="minorHAnsi"/>
          <w:bCs/>
        </w:rPr>
        <w:t xml:space="preserve">аспределение </w:t>
      </w:r>
      <w:r w:rsidR="001C1F95" w:rsidRPr="002E0E9E">
        <w:rPr>
          <w:rFonts w:cstheme="minorHAnsi"/>
          <w:bCs/>
        </w:rPr>
        <w:t>публикаций</w:t>
      </w:r>
      <w:r w:rsidR="00B20EAB" w:rsidRPr="002E0E9E">
        <w:rPr>
          <w:rFonts w:cstheme="minorHAnsi"/>
          <w:bCs/>
        </w:rPr>
        <w:t>, размещенных</w:t>
      </w:r>
      <w:r w:rsidR="001C1F95" w:rsidRPr="002E0E9E">
        <w:rPr>
          <w:rFonts w:cstheme="minorHAnsi"/>
          <w:bCs/>
        </w:rPr>
        <w:t xml:space="preserve"> в базе </w:t>
      </w:r>
      <w:r w:rsidR="001C1F95" w:rsidRPr="002E0E9E">
        <w:rPr>
          <w:rFonts w:cstheme="minorHAnsi"/>
          <w:bCs/>
          <w:lang w:val="en-US"/>
        </w:rPr>
        <w:t>Scopus</w:t>
      </w:r>
      <w:r w:rsidR="001C1F95" w:rsidRPr="002E0E9E">
        <w:rPr>
          <w:rFonts w:cstheme="minorHAnsi"/>
          <w:bCs/>
        </w:rPr>
        <w:t xml:space="preserve"> в 2021 году</w:t>
      </w:r>
      <w:r w:rsidR="002D502A" w:rsidRPr="002E0E9E">
        <w:rPr>
          <w:rFonts w:cstheme="minorHAnsi"/>
          <w:bCs/>
        </w:rPr>
        <w:t xml:space="preserve"> в соответствие со значением</w:t>
      </w:r>
      <w:r w:rsidR="001C1F95" w:rsidRPr="002E0E9E">
        <w:rPr>
          <w:rFonts w:cstheme="minorHAnsi"/>
          <w:bCs/>
        </w:rPr>
        <w:t xml:space="preserve"> индикатор</w:t>
      </w:r>
      <w:r w:rsidR="002D502A" w:rsidRPr="002E0E9E">
        <w:rPr>
          <w:rFonts w:cstheme="minorHAnsi"/>
          <w:bCs/>
        </w:rPr>
        <w:t>а</w:t>
      </w:r>
      <w:r w:rsidR="00B20EAB" w:rsidRPr="002E0E9E">
        <w:rPr>
          <w:rFonts w:cstheme="minorHAnsi"/>
          <w:bCs/>
        </w:rPr>
        <w:t xml:space="preserve"> </w:t>
      </w:r>
      <w:r w:rsidR="001C1F95" w:rsidRPr="00B44B8D">
        <w:rPr>
          <w:rFonts w:cstheme="minorHAnsi"/>
          <w:b/>
          <w:i/>
          <w:iCs/>
        </w:rPr>
        <w:t>“</w:t>
      </w:r>
      <w:r w:rsidR="00B20EAB" w:rsidRPr="00B44B8D">
        <w:rPr>
          <w:rFonts w:cstheme="minorHAnsi"/>
          <w:b/>
          <w:i/>
          <w:iCs/>
        </w:rPr>
        <w:t>Н</w:t>
      </w:r>
      <w:r w:rsidR="001829D0" w:rsidRPr="00B44B8D">
        <w:rPr>
          <w:rFonts w:cstheme="minorHAnsi"/>
          <w:b/>
          <w:i/>
          <w:iCs/>
        </w:rPr>
        <w:t>аучно</w:t>
      </w:r>
      <w:r w:rsidR="001C1F95" w:rsidRPr="00B44B8D">
        <w:rPr>
          <w:rFonts w:cstheme="minorHAnsi"/>
          <w:b/>
          <w:i/>
          <w:iCs/>
        </w:rPr>
        <w:t>е</w:t>
      </w:r>
      <w:r w:rsidR="001829D0" w:rsidRPr="00B44B8D">
        <w:rPr>
          <w:rFonts w:cstheme="minorHAnsi"/>
          <w:b/>
          <w:i/>
          <w:iCs/>
        </w:rPr>
        <w:t xml:space="preserve"> лидерств</w:t>
      </w:r>
      <w:r w:rsidR="001C1F95" w:rsidRPr="00B44B8D">
        <w:rPr>
          <w:rFonts w:cstheme="minorHAnsi"/>
          <w:b/>
          <w:i/>
          <w:iCs/>
        </w:rPr>
        <w:t>о”</w:t>
      </w:r>
      <w:r w:rsidR="001E1271" w:rsidRPr="00B44B8D">
        <w:rPr>
          <w:rFonts w:cstheme="minorHAnsi"/>
          <w:b/>
        </w:rPr>
        <w:t xml:space="preserve"> рейтинга</w:t>
      </w:r>
      <w:r w:rsidR="00A563A8" w:rsidRPr="00B44B8D">
        <w:rPr>
          <w:rFonts w:cstheme="minorHAnsi"/>
          <w:b/>
        </w:rPr>
        <w:t xml:space="preserve"> </w:t>
      </w:r>
      <w:r w:rsidR="001E1271" w:rsidRPr="00B44B8D">
        <w:rPr>
          <w:rFonts w:cstheme="minorHAnsi"/>
          <w:b/>
          <w:lang w:val="en-US"/>
        </w:rPr>
        <w:t>SIR</w:t>
      </w:r>
      <w:r>
        <w:rPr>
          <w:rFonts w:cstheme="minorHAnsi"/>
          <w:bCs/>
        </w:rPr>
        <w:t xml:space="preserve"> (</w:t>
      </w:r>
      <w:r w:rsidRPr="00474AC9">
        <w:rPr>
          <w:rFonts w:cstheme="minorHAnsi"/>
          <w:bCs/>
          <w:sz w:val="20"/>
          <w:szCs w:val="20"/>
        </w:rPr>
        <w:t>Гистограмма 1</w:t>
      </w:r>
      <w:r>
        <w:rPr>
          <w:rFonts w:cstheme="minorHAnsi"/>
          <w:bCs/>
        </w:rPr>
        <w:t>)</w:t>
      </w:r>
      <w:r w:rsidR="00D334DF" w:rsidRPr="002E0E9E">
        <w:rPr>
          <w:rFonts w:cstheme="minorHAnsi"/>
          <w:bCs/>
        </w:rPr>
        <w:t xml:space="preserve">. </w:t>
      </w:r>
      <w:r>
        <w:rPr>
          <w:rFonts w:cstheme="minorHAnsi"/>
        </w:rPr>
        <w:t>Представлено</w:t>
      </w:r>
      <w:r w:rsidR="004D245B" w:rsidRPr="002E0E9E">
        <w:rPr>
          <w:rFonts w:cstheme="minorHAnsi"/>
        </w:rPr>
        <w:t xml:space="preserve"> </w:t>
      </w:r>
      <w:r w:rsidR="00DB1393" w:rsidRPr="002E0E9E">
        <w:rPr>
          <w:rFonts w:cstheme="minorHAnsi"/>
        </w:rPr>
        <w:t xml:space="preserve">количество научных публикаций структурных подразделений БГУИР </w:t>
      </w:r>
      <w:r w:rsidR="00C60976" w:rsidRPr="002E0E9E">
        <w:rPr>
          <w:rFonts w:cstheme="minorHAnsi"/>
        </w:rPr>
        <w:t>(</w:t>
      </w:r>
      <w:r w:rsidR="00DB1393" w:rsidRPr="002E0E9E">
        <w:rPr>
          <w:rFonts w:cstheme="minorHAnsi"/>
        </w:rPr>
        <w:t>кафедр, НИЛ/НИЦ</w:t>
      </w:r>
      <w:r w:rsidR="00C60976" w:rsidRPr="002E0E9E">
        <w:rPr>
          <w:rFonts w:cstheme="minorHAnsi"/>
        </w:rPr>
        <w:t>)</w:t>
      </w:r>
      <w:r w:rsidR="000B05EE" w:rsidRPr="002E0E9E">
        <w:rPr>
          <w:rFonts w:cstheme="minorHAnsi"/>
        </w:rPr>
        <w:t xml:space="preserve"> в </w:t>
      </w:r>
      <w:proofErr w:type="spellStart"/>
      <w:r w:rsidR="000B05EE" w:rsidRPr="002E0E9E">
        <w:rPr>
          <w:rFonts w:cstheme="minorHAnsi"/>
        </w:rPr>
        <w:t>Scopus</w:t>
      </w:r>
      <w:proofErr w:type="spellEnd"/>
      <w:r w:rsidR="000B05EE" w:rsidRPr="002E0E9E">
        <w:rPr>
          <w:rFonts w:cstheme="minorHAnsi"/>
        </w:rPr>
        <w:t xml:space="preserve"> в 2021</w:t>
      </w:r>
      <w:r w:rsidR="00F6417A" w:rsidRPr="002E0E9E">
        <w:rPr>
          <w:rFonts w:cstheme="minorHAnsi"/>
        </w:rPr>
        <w:t> </w:t>
      </w:r>
      <w:r w:rsidR="000B05EE" w:rsidRPr="002E0E9E">
        <w:rPr>
          <w:rFonts w:cstheme="minorHAnsi"/>
        </w:rPr>
        <w:t>г</w:t>
      </w:r>
      <w:r w:rsidR="00F6417A" w:rsidRPr="002E0E9E">
        <w:rPr>
          <w:rFonts w:cstheme="minorHAnsi"/>
        </w:rPr>
        <w:t>.</w:t>
      </w:r>
      <w:r w:rsidR="00DB1393" w:rsidRPr="002E0E9E">
        <w:rPr>
          <w:rFonts w:cstheme="minorHAnsi"/>
        </w:rPr>
        <w:t>,</w:t>
      </w:r>
      <w:r w:rsidR="004D245B" w:rsidRPr="002E0E9E">
        <w:rPr>
          <w:rFonts w:cstheme="minorHAnsi"/>
        </w:rPr>
        <w:t xml:space="preserve"> в которых</w:t>
      </w:r>
      <w:r w:rsidR="00DB1393" w:rsidRPr="002E0E9E">
        <w:rPr>
          <w:rFonts w:cstheme="minorHAnsi"/>
        </w:rPr>
        <w:t xml:space="preserve"> </w:t>
      </w:r>
      <w:r w:rsidR="00494849" w:rsidRPr="002E0E9E">
        <w:rPr>
          <w:rFonts w:cstheme="minorHAnsi"/>
        </w:rPr>
        <w:t>первыми авторами</w:t>
      </w:r>
      <w:r w:rsidR="00C846B8" w:rsidRPr="00C846B8">
        <w:rPr>
          <w:rFonts w:cstheme="minorHAnsi"/>
        </w:rPr>
        <w:t xml:space="preserve"> </w:t>
      </w:r>
      <w:r w:rsidR="00C846B8" w:rsidRPr="002E0E9E">
        <w:rPr>
          <w:rFonts w:cstheme="minorHAnsi"/>
        </w:rPr>
        <w:t>являются штатные сотрудники</w:t>
      </w:r>
      <w:r w:rsidR="00494849" w:rsidRPr="002E0E9E">
        <w:rPr>
          <w:rFonts w:cstheme="minorHAnsi"/>
        </w:rPr>
        <w:t>, внесшими наибольший вклад в создание публикации</w:t>
      </w:r>
      <w:r w:rsidR="00AA6E7F">
        <w:rPr>
          <w:rFonts w:cstheme="minorHAnsi"/>
        </w:rPr>
        <w:t>.</w:t>
      </w:r>
      <w:r w:rsidR="00C846B8">
        <w:rPr>
          <w:rFonts w:cstheme="minorHAnsi"/>
        </w:rPr>
        <w:t xml:space="preserve"> </w:t>
      </w:r>
      <w:r w:rsidR="00AA6E7F" w:rsidRPr="00B41CA9">
        <w:rPr>
          <w:rFonts w:cstheme="minorHAnsi"/>
          <w:bCs/>
        </w:rPr>
        <w:t xml:space="preserve">Распределение публикаций, размещенных в базе </w:t>
      </w:r>
      <w:r w:rsidR="00AA6E7F" w:rsidRPr="00B41CA9">
        <w:rPr>
          <w:rFonts w:cstheme="minorHAnsi"/>
          <w:bCs/>
          <w:lang w:val="en-US"/>
        </w:rPr>
        <w:t>Scopus</w:t>
      </w:r>
      <w:r w:rsidR="00AA6E7F" w:rsidRPr="00B41CA9">
        <w:rPr>
          <w:rFonts w:cstheme="minorHAnsi"/>
          <w:bCs/>
        </w:rPr>
        <w:t xml:space="preserve"> в 2021 г., в соответствие со значением индикатора </w:t>
      </w:r>
      <w:r w:rsidR="00AA6E7F" w:rsidRPr="00B41CA9">
        <w:rPr>
          <w:rStyle w:val="a5"/>
          <w:rFonts w:cstheme="minorHAnsi"/>
          <w:bCs w:val="0"/>
          <w:i/>
          <w:iCs/>
          <w:shd w:val="clear" w:color="auto" w:fill="FBFBFB"/>
        </w:rPr>
        <w:t>“Научный кадровый резерв”</w:t>
      </w:r>
      <w:r w:rsidR="00AA6E7F" w:rsidRPr="00B41CA9">
        <w:rPr>
          <w:rStyle w:val="a5"/>
          <w:rFonts w:cstheme="minorHAnsi"/>
          <w:bCs w:val="0"/>
          <w:shd w:val="clear" w:color="auto" w:fill="FBFBFB"/>
        </w:rPr>
        <w:t xml:space="preserve"> </w:t>
      </w:r>
      <w:r w:rsidR="00AA6E7F" w:rsidRPr="00B41CA9">
        <w:rPr>
          <w:rFonts w:cstheme="minorHAnsi"/>
          <w:b/>
        </w:rPr>
        <w:t xml:space="preserve">рейтинга </w:t>
      </w:r>
      <w:r w:rsidR="00AA6E7F" w:rsidRPr="00B41CA9">
        <w:rPr>
          <w:rFonts w:cstheme="minorHAnsi"/>
          <w:b/>
          <w:lang w:val="en-US"/>
        </w:rPr>
        <w:t>SIR</w:t>
      </w:r>
      <w:r w:rsidR="00AA6E7F" w:rsidRPr="00B41CA9">
        <w:rPr>
          <w:rFonts w:cstheme="minorHAnsi"/>
          <w:b/>
        </w:rPr>
        <w:t xml:space="preserve"> </w:t>
      </w:r>
      <w:r w:rsidR="00AA6E7F" w:rsidRPr="00B41CA9">
        <w:rPr>
          <w:rFonts w:cstheme="minorHAnsi"/>
          <w:bCs/>
        </w:rPr>
        <w:t>(</w:t>
      </w:r>
      <w:r w:rsidR="00AA6E7F" w:rsidRPr="00B41CA9">
        <w:rPr>
          <w:rFonts w:cstheme="minorHAnsi"/>
          <w:sz w:val="20"/>
          <w:szCs w:val="20"/>
        </w:rPr>
        <w:t>Гистограмма 2</w:t>
      </w:r>
      <w:r w:rsidR="00AA6E7F" w:rsidRPr="00B41CA9">
        <w:rPr>
          <w:rFonts w:cstheme="minorHAnsi"/>
          <w:bCs/>
        </w:rPr>
        <w:t xml:space="preserve">). Представлено </w:t>
      </w:r>
      <w:r w:rsidR="00AA6E7F" w:rsidRPr="00B41CA9">
        <w:rPr>
          <w:bCs/>
        </w:rPr>
        <w:t xml:space="preserve">количество авторов, являющихся штатными работниками </w:t>
      </w:r>
      <w:r w:rsidR="00AA6E7F" w:rsidRPr="00B41CA9">
        <w:rPr>
          <w:rFonts w:cstheme="minorHAnsi"/>
          <w:bCs/>
        </w:rPr>
        <w:t>кафедр и НИЛ/НИЦ</w:t>
      </w:r>
      <w:r w:rsidR="00AA6E7F" w:rsidRPr="00B41CA9">
        <w:rPr>
          <w:bCs/>
        </w:rPr>
        <w:t xml:space="preserve"> в общем объеме публикаций БГУИР в</w:t>
      </w:r>
      <w:r w:rsidR="00AA6E7F" w:rsidRPr="00B41CA9">
        <w:rPr>
          <w:rFonts w:cstheme="minorHAnsi"/>
          <w:bCs/>
        </w:rPr>
        <w:t xml:space="preserve"> базе </w:t>
      </w:r>
      <w:r w:rsidR="00AA6E7F" w:rsidRPr="00B41CA9">
        <w:rPr>
          <w:rFonts w:cstheme="minorHAnsi"/>
          <w:bCs/>
          <w:lang w:val="en-US"/>
        </w:rPr>
        <w:t>Scopus</w:t>
      </w:r>
      <w:r w:rsidR="00AA6E7F" w:rsidRPr="00B41CA9">
        <w:rPr>
          <w:rFonts w:cstheme="minorHAnsi"/>
          <w:bCs/>
        </w:rPr>
        <w:t xml:space="preserve"> в 2021 г.</w:t>
      </w:r>
    </w:p>
    <w:p w14:paraId="5E49E3C6" w14:textId="006C7818" w:rsidR="00DB1393" w:rsidRPr="002E0E9E" w:rsidRDefault="00AA6E7F" w:rsidP="00AA6E7F">
      <w:pPr>
        <w:spacing w:after="0" w:line="240" w:lineRule="auto"/>
        <w:ind w:firstLine="708"/>
        <w:jc w:val="both"/>
        <w:rPr>
          <w:rFonts w:cstheme="minorHAnsi"/>
        </w:rPr>
      </w:pPr>
      <w:r w:rsidRPr="002E0E9E">
        <w:rPr>
          <w:rFonts w:cstheme="minorHAnsi"/>
          <w:sz w:val="24"/>
          <w:szCs w:val="24"/>
        </w:rPr>
        <w:tab/>
      </w:r>
      <w:r w:rsidRPr="002E0E9E">
        <w:rPr>
          <w:rFonts w:cstheme="minorHAnsi"/>
          <w:sz w:val="24"/>
          <w:szCs w:val="24"/>
        </w:rPr>
        <w:tab/>
      </w:r>
      <w:r w:rsidRPr="002E0E9E">
        <w:rPr>
          <w:rFonts w:cstheme="minorHAnsi"/>
          <w:sz w:val="24"/>
          <w:szCs w:val="24"/>
        </w:rPr>
        <w:tab/>
      </w:r>
      <w:r w:rsidRPr="002E0E9E">
        <w:rPr>
          <w:rFonts w:cstheme="minorHAnsi"/>
          <w:sz w:val="24"/>
          <w:szCs w:val="24"/>
        </w:rPr>
        <w:tab/>
      </w:r>
      <w:r w:rsidRPr="002E0E9E">
        <w:rPr>
          <w:rFonts w:cstheme="minorHAnsi"/>
          <w:sz w:val="24"/>
          <w:szCs w:val="24"/>
        </w:rPr>
        <w:tab/>
      </w:r>
      <w:r w:rsidRPr="002E0E9E">
        <w:rPr>
          <w:rFonts w:cstheme="minorHAnsi"/>
          <w:sz w:val="24"/>
          <w:szCs w:val="24"/>
        </w:rPr>
        <w:tab/>
      </w:r>
      <w:r w:rsidRPr="002E0E9E">
        <w:rPr>
          <w:rFonts w:cstheme="minorHAnsi"/>
          <w:sz w:val="24"/>
          <w:szCs w:val="24"/>
        </w:rPr>
        <w:tab/>
      </w:r>
    </w:p>
    <w:p w14:paraId="6DF80164" w14:textId="4818CB89" w:rsidR="00AC3049" w:rsidRPr="00AC3049" w:rsidRDefault="00D334DF" w:rsidP="00AC3049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C3049">
        <w:rPr>
          <w:rFonts w:cstheme="minorHAnsi"/>
          <w:bCs/>
          <w:sz w:val="20"/>
          <w:szCs w:val="20"/>
        </w:rPr>
        <w:t>Гистограмма 1</w:t>
      </w:r>
      <w:r w:rsidR="00EA73EE" w:rsidRPr="00AC3049">
        <w:rPr>
          <w:rFonts w:cstheme="minorHAnsi"/>
          <w:bCs/>
          <w:sz w:val="20"/>
          <w:szCs w:val="20"/>
        </w:rPr>
        <w:tab/>
      </w:r>
      <w:r w:rsidR="00EA73EE" w:rsidRPr="00AC3049">
        <w:rPr>
          <w:rFonts w:cstheme="minorHAnsi"/>
          <w:bCs/>
          <w:sz w:val="20"/>
          <w:szCs w:val="20"/>
        </w:rPr>
        <w:tab/>
      </w:r>
      <w:r w:rsidR="00EA73EE" w:rsidRPr="00AC3049">
        <w:rPr>
          <w:rFonts w:cstheme="minorHAnsi"/>
          <w:bCs/>
          <w:sz w:val="20"/>
          <w:szCs w:val="20"/>
        </w:rPr>
        <w:tab/>
      </w:r>
      <w:r w:rsidR="00EA73EE" w:rsidRPr="00AC3049">
        <w:rPr>
          <w:rFonts w:cstheme="minorHAnsi"/>
          <w:bCs/>
          <w:sz w:val="20"/>
          <w:szCs w:val="20"/>
        </w:rPr>
        <w:tab/>
      </w:r>
      <w:r w:rsidR="00EA73EE" w:rsidRPr="00AC3049">
        <w:rPr>
          <w:rFonts w:cstheme="minorHAnsi"/>
          <w:bCs/>
          <w:sz w:val="20"/>
          <w:szCs w:val="20"/>
        </w:rPr>
        <w:tab/>
      </w:r>
      <w:r w:rsidR="00AC3049" w:rsidRPr="00AC3049">
        <w:rPr>
          <w:rFonts w:cstheme="minorHAnsi"/>
          <w:bCs/>
          <w:sz w:val="20"/>
          <w:szCs w:val="20"/>
        </w:rPr>
        <w:t>Гистограмма 2</w:t>
      </w:r>
    </w:p>
    <w:bookmarkEnd w:id="1"/>
    <w:p w14:paraId="5A515FF2" w14:textId="6C0E19E2" w:rsidR="008442A6" w:rsidRDefault="008442A6">
      <w:r>
        <w:rPr>
          <w:noProof/>
          <w:lang w:eastAsia="ru-RU"/>
        </w:rPr>
        <w:drawing>
          <wp:inline distT="0" distB="0" distL="0" distR="0" wp14:anchorId="70705BC1" wp14:editId="171F79AB">
            <wp:extent cx="2543175" cy="1279187"/>
            <wp:effectExtent l="0" t="0" r="952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EA73EE">
        <w:t xml:space="preserve">    </w:t>
      </w:r>
      <w:r w:rsidR="00EA73EE">
        <w:rPr>
          <w:noProof/>
          <w:lang w:eastAsia="ru-RU"/>
        </w:rPr>
        <w:drawing>
          <wp:inline distT="0" distB="0" distL="0" distR="0" wp14:anchorId="7403DC00" wp14:editId="617B57D4">
            <wp:extent cx="2572385" cy="1259732"/>
            <wp:effectExtent l="0" t="0" r="1841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4360F95" w14:textId="06B489E1" w:rsidR="00A9010B" w:rsidRDefault="00D334DF" w:rsidP="005A7C9B">
      <w:pPr>
        <w:spacing w:after="0" w:line="240" w:lineRule="auto"/>
        <w:rPr>
          <w:rFonts w:cstheme="minorHAnsi"/>
          <w:sz w:val="24"/>
          <w:szCs w:val="24"/>
        </w:rPr>
      </w:pPr>
      <w:bookmarkStart w:id="2" w:name="_Hlk93406832"/>
      <w:r w:rsidRPr="002E0E9E">
        <w:rPr>
          <w:rFonts w:cstheme="minorHAnsi"/>
          <w:sz w:val="24"/>
          <w:szCs w:val="24"/>
        </w:rPr>
        <w:tab/>
      </w:r>
      <w:r w:rsidRPr="002E0E9E">
        <w:rPr>
          <w:rFonts w:cstheme="minorHAnsi"/>
          <w:sz w:val="24"/>
          <w:szCs w:val="24"/>
        </w:rPr>
        <w:tab/>
      </w:r>
      <w:r w:rsidRPr="002E0E9E">
        <w:rPr>
          <w:rFonts w:cstheme="minorHAnsi"/>
          <w:sz w:val="24"/>
          <w:szCs w:val="24"/>
        </w:rPr>
        <w:tab/>
      </w:r>
    </w:p>
    <w:bookmarkEnd w:id="2"/>
    <w:p w14:paraId="4B55FD4D" w14:textId="77777777" w:rsidR="00170764" w:rsidRPr="000254D7" w:rsidRDefault="00170764" w:rsidP="00170764">
      <w:pPr>
        <w:tabs>
          <w:tab w:val="left" w:pos="0"/>
        </w:tabs>
        <w:spacing w:after="0" w:line="240" w:lineRule="auto"/>
        <w:jc w:val="center"/>
        <w:rPr>
          <w:rFonts w:cstheme="minorHAnsi"/>
          <w:b/>
        </w:rPr>
      </w:pPr>
      <w:r w:rsidRPr="000254D7">
        <w:rPr>
          <w:rFonts w:cstheme="minorHAnsi"/>
          <w:b/>
        </w:rPr>
        <w:t>ПУБЛИКАЦИОННАЯ АКТИВНОСТЬ СТРУКТУРНЫХ ПОДРАЗДЕЛЕНИЙ БГУИР</w:t>
      </w:r>
      <w:r>
        <w:rPr>
          <w:rFonts w:cstheme="minorHAnsi"/>
          <w:b/>
        </w:rPr>
        <w:t xml:space="preserve"> </w:t>
      </w:r>
      <w:r w:rsidRPr="000254D7">
        <w:rPr>
          <w:rFonts w:cstheme="minorHAnsi"/>
          <w:b/>
        </w:rPr>
        <w:t>ЗА 5 ЛЕТ (2017-2021 гг.)</w:t>
      </w:r>
    </w:p>
    <w:p w14:paraId="3CE3538E" w14:textId="77777777" w:rsidR="00170764" w:rsidRPr="00C46CAD" w:rsidRDefault="00170764" w:rsidP="00170764">
      <w:pPr>
        <w:spacing w:after="0" w:line="240" w:lineRule="auto"/>
        <w:ind w:firstLine="708"/>
        <w:jc w:val="both"/>
        <w:rPr>
          <w:rFonts w:cstheme="minorHAnsi"/>
          <w:bCs/>
          <w:spacing w:val="-8"/>
          <w:sz w:val="24"/>
          <w:szCs w:val="24"/>
        </w:rPr>
      </w:pPr>
      <w:r>
        <w:rPr>
          <w:rFonts w:cstheme="minorHAnsi"/>
          <w:bCs/>
          <w:sz w:val="24"/>
          <w:szCs w:val="24"/>
        </w:rPr>
        <w:t>Сравнительные</w:t>
      </w:r>
      <w:r w:rsidRPr="00C46CAD">
        <w:rPr>
          <w:rFonts w:cstheme="minorHAnsi"/>
          <w:bCs/>
          <w:sz w:val="24"/>
          <w:szCs w:val="24"/>
        </w:rPr>
        <w:t xml:space="preserve"> данные о публикаци</w:t>
      </w:r>
      <w:r>
        <w:rPr>
          <w:rFonts w:cstheme="minorHAnsi"/>
          <w:bCs/>
          <w:sz w:val="24"/>
          <w:szCs w:val="24"/>
        </w:rPr>
        <w:t>ях</w:t>
      </w:r>
      <w:r w:rsidRPr="00C46CAD">
        <w:rPr>
          <w:rFonts w:cstheme="minorHAnsi"/>
          <w:bCs/>
          <w:sz w:val="24"/>
          <w:szCs w:val="24"/>
        </w:rPr>
        <w:t xml:space="preserve"> в базе </w:t>
      </w:r>
      <w:r w:rsidRPr="00C46CAD">
        <w:rPr>
          <w:rFonts w:cstheme="minorHAnsi"/>
          <w:bCs/>
          <w:sz w:val="24"/>
          <w:szCs w:val="24"/>
          <w:lang w:val="en-US"/>
        </w:rPr>
        <w:t>Scopus</w:t>
      </w:r>
      <w:r w:rsidRPr="00C46CAD">
        <w:rPr>
          <w:rFonts w:cstheme="minorHAnsi"/>
          <w:bCs/>
          <w:sz w:val="24"/>
          <w:szCs w:val="24"/>
        </w:rPr>
        <w:t xml:space="preserve">, </w:t>
      </w:r>
      <w:r w:rsidRPr="00C46CAD">
        <w:rPr>
          <w:rFonts w:cstheme="minorHAnsi"/>
          <w:bCs/>
          <w:spacing w:val="-8"/>
          <w:sz w:val="24"/>
          <w:szCs w:val="24"/>
        </w:rPr>
        <w:t>в списке авторов которых первым автором является сотрудник БГУИР,</w:t>
      </w:r>
      <w:r w:rsidRPr="00C46CAD">
        <w:rPr>
          <w:rFonts w:cstheme="minorHAnsi"/>
          <w:bCs/>
          <w:sz w:val="24"/>
          <w:szCs w:val="24"/>
        </w:rPr>
        <w:t xml:space="preserve"> в соответствии с индикатором </w:t>
      </w:r>
      <w:r w:rsidRPr="00EE67AA">
        <w:rPr>
          <w:rFonts w:cstheme="minorHAnsi"/>
          <w:b/>
          <w:i/>
          <w:iCs/>
          <w:sz w:val="24"/>
          <w:szCs w:val="24"/>
        </w:rPr>
        <w:t>“Научное лидерство”</w:t>
      </w:r>
      <w:r w:rsidRPr="00C46CAD">
        <w:rPr>
          <w:rFonts w:cstheme="minorHAnsi"/>
          <w:bCs/>
          <w:sz w:val="24"/>
          <w:szCs w:val="24"/>
        </w:rPr>
        <w:t xml:space="preserve"> </w:t>
      </w:r>
      <w:r w:rsidRPr="00EE67AA">
        <w:rPr>
          <w:rFonts w:cstheme="minorHAnsi"/>
          <w:b/>
          <w:sz w:val="24"/>
          <w:szCs w:val="24"/>
        </w:rPr>
        <w:t xml:space="preserve">рейтинга </w:t>
      </w:r>
      <w:r w:rsidRPr="00EE67AA">
        <w:rPr>
          <w:rFonts w:cstheme="minorHAnsi"/>
          <w:b/>
          <w:sz w:val="24"/>
          <w:szCs w:val="24"/>
          <w:lang w:val="en-US"/>
        </w:rPr>
        <w:t>SIR</w:t>
      </w:r>
      <w:r>
        <w:rPr>
          <w:rFonts w:cstheme="minorHAnsi"/>
          <w:bCs/>
          <w:sz w:val="24"/>
          <w:szCs w:val="24"/>
        </w:rPr>
        <w:t xml:space="preserve"> (</w:t>
      </w:r>
      <w:r w:rsidRPr="00A42195">
        <w:rPr>
          <w:rFonts w:cstheme="minorHAnsi"/>
          <w:bCs/>
          <w:spacing w:val="-8"/>
          <w:sz w:val="20"/>
          <w:szCs w:val="20"/>
        </w:rPr>
        <w:t>Гистограмма 3</w:t>
      </w:r>
      <w:r>
        <w:rPr>
          <w:rFonts w:cstheme="minorHAnsi"/>
          <w:bCs/>
          <w:sz w:val="24"/>
          <w:szCs w:val="24"/>
        </w:rPr>
        <w:t>)</w:t>
      </w:r>
      <w:r w:rsidRPr="00C46CAD">
        <w:rPr>
          <w:rFonts w:cstheme="minorHAnsi"/>
          <w:bCs/>
          <w:sz w:val="24"/>
          <w:szCs w:val="24"/>
        </w:rPr>
        <w:t>. Как показал анализ распределения публикаций, публикационная активность ППС кафедр, как минимум, на порядок выше, чем в НИЧ.</w:t>
      </w:r>
    </w:p>
    <w:p w14:paraId="78094D98" w14:textId="77777777" w:rsidR="00170764" w:rsidRDefault="00170764" w:rsidP="00170764">
      <w:pPr>
        <w:spacing w:after="0" w:line="240" w:lineRule="auto"/>
        <w:ind w:firstLine="708"/>
        <w:jc w:val="both"/>
        <w:rPr>
          <w:rFonts w:cstheme="minorHAnsi"/>
          <w:bCs/>
          <w:spacing w:val="-8"/>
          <w:sz w:val="24"/>
          <w:szCs w:val="24"/>
        </w:rPr>
      </w:pPr>
      <w:r w:rsidRPr="00C46CAD">
        <w:rPr>
          <w:rFonts w:cstheme="minorHAnsi"/>
          <w:bCs/>
          <w:spacing w:val="-8"/>
          <w:sz w:val="24"/>
          <w:szCs w:val="24"/>
        </w:rPr>
        <w:t xml:space="preserve">На протяжении пятилетнего периода 2017-2021 гг. наибольшее количество публикаций с научным лидерством преподавателей кафедр и сотрудников НИЧ имело место в 2019 году, наименьшее количество таких публикаций размещено в изданиях </w:t>
      </w:r>
      <w:proofErr w:type="spellStart"/>
      <w:r w:rsidRPr="00C46CAD">
        <w:rPr>
          <w:rFonts w:cstheme="minorHAnsi"/>
          <w:bCs/>
          <w:spacing w:val="-8"/>
          <w:sz w:val="24"/>
          <w:szCs w:val="24"/>
        </w:rPr>
        <w:t>Scopus</w:t>
      </w:r>
      <w:proofErr w:type="spellEnd"/>
      <w:r w:rsidRPr="00C46CAD">
        <w:rPr>
          <w:rFonts w:cstheme="minorHAnsi"/>
          <w:bCs/>
          <w:spacing w:val="-8"/>
          <w:sz w:val="24"/>
          <w:szCs w:val="24"/>
        </w:rPr>
        <w:t xml:space="preserve"> в 2021 году. </w:t>
      </w:r>
    </w:p>
    <w:p w14:paraId="17F2A659" w14:textId="77777777" w:rsidR="00170764" w:rsidRPr="00C46CAD" w:rsidRDefault="00170764" w:rsidP="00170764">
      <w:pPr>
        <w:spacing w:after="0" w:line="240" w:lineRule="auto"/>
        <w:ind w:firstLine="708"/>
        <w:jc w:val="both"/>
        <w:rPr>
          <w:rFonts w:cstheme="minorHAnsi"/>
          <w:bCs/>
          <w:spacing w:val="-8"/>
          <w:sz w:val="24"/>
          <w:szCs w:val="24"/>
        </w:rPr>
      </w:pPr>
      <w:r>
        <w:rPr>
          <w:rFonts w:cstheme="minorHAnsi"/>
          <w:bCs/>
          <w:spacing w:val="-8"/>
          <w:sz w:val="24"/>
          <w:szCs w:val="24"/>
        </w:rPr>
        <w:t>Сравнительные</w:t>
      </w:r>
      <w:r w:rsidRPr="00C46CAD">
        <w:rPr>
          <w:rFonts w:cstheme="minorHAnsi"/>
          <w:bCs/>
          <w:spacing w:val="-8"/>
          <w:sz w:val="24"/>
          <w:szCs w:val="24"/>
        </w:rPr>
        <w:t xml:space="preserve"> данные о </w:t>
      </w:r>
      <w:r w:rsidRPr="00C46CAD">
        <w:rPr>
          <w:rStyle w:val="a5"/>
          <w:rFonts w:cstheme="minorHAnsi"/>
          <w:b w:val="0"/>
          <w:bCs w:val="0"/>
          <w:spacing w:val="-8"/>
          <w:sz w:val="24"/>
          <w:szCs w:val="24"/>
          <w:shd w:val="clear" w:color="auto" w:fill="FBFBFB"/>
        </w:rPr>
        <w:t xml:space="preserve">количестве авторов публикаций в базе </w:t>
      </w:r>
      <w:proofErr w:type="spellStart"/>
      <w:r w:rsidRPr="00C46CAD">
        <w:rPr>
          <w:rStyle w:val="a5"/>
          <w:rFonts w:cstheme="minorHAnsi"/>
          <w:b w:val="0"/>
          <w:bCs w:val="0"/>
          <w:spacing w:val="-8"/>
          <w:sz w:val="24"/>
          <w:szCs w:val="24"/>
          <w:shd w:val="clear" w:color="auto" w:fill="FBFBFB"/>
        </w:rPr>
        <w:t>Scopus</w:t>
      </w:r>
      <w:proofErr w:type="spellEnd"/>
      <w:r w:rsidRPr="00C46CAD">
        <w:rPr>
          <w:rStyle w:val="a5"/>
          <w:rFonts w:cstheme="minorHAnsi"/>
          <w:b w:val="0"/>
          <w:bCs w:val="0"/>
          <w:spacing w:val="-8"/>
          <w:sz w:val="24"/>
          <w:szCs w:val="24"/>
          <w:shd w:val="clear" w:color="auto" w:fill="FBFBFB"/>
        </w:rPr>
        <w:t xml:space="preserve">, являющихся штатными сотрудниками кафедр и НИЧ, в общем объеме публикаций университета в соответствии с </w:t>
      </w:r>
      <w:r w:rsidRPr="00C46CAD">
        <w:rPr>
          <w:rFonts w:cstheme="minorHAnsi"/>
          <w:bCs/>
          <w:spacing w:val="-8"/>
          <w:sz w:val="24"/>
          <w:szCs w:val="24"/>
        </w:rPr>
        <w:t xml:space="preserve">индикатором </w:t>
      </w:r>
      <w:r w:rsidRPr="00F84F74">
        <w:rPr>
          <w:rStyle w:val="a5"/>
          <w:rFonts w:cstheme="minorHAnsi"/>
          <w:bCs w:val="0"/>
          <w:i/>
          <w:iCs/>
          <w:spacing w:val="-8"/>
          <w:sz w:val="24"/>
          <w:szCs w:val="24"/>
          <w:shd w:val="clear" w:color="auto" w:fill="FBFBFB"/>
        </w:rPr>
        <w:t>“Научный кадровый резерв”</w:t>
      </w:r>
      <w:r w:rsidRPr="00C46CAD">
        <w:rPr>
          <w:rStyle w:val="a5"/>
          <w:rFonts w:cstheme="minorHAnsi"/>
          <w:b w:val="0"/>
          <w:spacing w:val="-8"/>
          <w:sz w:val="24"/>
          <w:szCs w:val="24"/>
          <w:shd w:val="clear" w:color="auto" w:fill="FBFBFB"/>
        </w:rPr>
        <w:t xml:space="preserve"> </w:t>
      </w:r>
      <w:r w:rsidRPr="00EE67AA">
        <w:rPr>
          <w:rStyle w:val="a5"/>
          <w:rFonts w:cstheme="minorHAnsi"/>
          <w:bCs w:val="0"/>
          <w:spacing w:val="-8"/>
          <w:sz w:val="24"/>
          <w:szCs w:val="24"/>
          <w:shd w:val="clear" w:color="auto" w:fill="FBFBFB"/>
        </w:rPr>
        <w:t xml:space="preserve">рейтинга </w:t>
      </w:r>
      <w:r w:rsidRPr="00EE67AA">
        <w:rPr>
          <w:rFonts w:cstheme="minorHAnsi"/>
          <w:bCs/>
          <w:spacing w:val="-8"/>
          <w:sz w:val="24"/>
          <w:szCs w:val="24"/>
          <w:lang w:val="en-US"/>
        </w:rPr>
        <w:t>SIR</w:t>
      </w:r>
      <w:r>
        <w:rPr>
          <w:rFonts w:cstheme="minorHAnsi"/>
          <w:bCs/>
          <w:spacing w:val="-8"/>
          <w:sz w:val="24"/>
          <w:szCs w:val="24"/>
        </w:rPr>
        <w:t xml:space="preserve"> </w:t>
      </w:r>
      <w:r w:rsidRPr="00F84F74">
        <w:rPr>
          <w:rFonts w:cstheme="minorHAnsi"/>
          <w:bCs/>
          <w:spacing w:val="-8"/>
          <w:sz w:val="20"/>
          <w:szCs w:val="20"/>
        </w:rPr>
        <w:t>(</w:t>
      </w:r>
      <w:r w:rsidRPr="00A42195">
        <w:rPr>
          <w:rFonts w:cstheme="minorHAnsi"/>
          <w:bCs/>
          <w:spacing w:val="-8"/>
          <w:sz w:val="20"/>
          <w:szCs w:val="20"/>
        </w:rPr>
        <w:t>Гистограмма 4</w:t>
      </w:r>
      <w:r>
        <w:rPr>
          <w:rFonts w:cstheme="minorHAnsi"/>
          <w:bCs/>
          <w:spacing w:val="-8"/>
          <w:sz w:val="20"/>
          <w:szCs w:val="20"/>
        </w:rPr>
        <w:t>).</w:t>
      </w:r>
    </w:p>
    <w:p w14:paraId="52E46DFC" w14:textId="77777777" w:rsidR="00170764" w:rsidRDefault="00170764" w:rsidP="00170764">
      <w:pPr>
        <w:spacing w:after="0" w:line="240" w:lineRule="auto"/>
        <w:ind w:firstLine="708"/>
        <w:jc w:val="both"/>
        <w:rPr>
          <w:rFonts w:cstheme="minorHAnsi"/>
          <w:bCs/>
          <w:spacing w:val="-8"/>
          <w:sz w:val="20"/>
          <w:szCs w:val="20"/>
        </w:rPr>
      </w:pPr>
      <w:r w:rsidRPr="00C46CAD">
        <w:rPr>
          <w:rFonts w:cstheme="minorHAnsi"/>
          <w:b/>
          <w:spacing w:val="-8"/>
          <w:sz w:val="24"/>
          <w:szCs w:val="24"/>
        </w:rPr>
        <w:tab/>
      </w:r>
      <w:r w:rsidRPr="00C46CAD">
        <w:rPr>
          <w:rFonts w:cstheme="minorHAnsi"/>
          <w:b/>
          <w:spacing w:val="-8"/>
          <w:sz w:val="24"/>
          <w:szCs w:val="24"/>
        </w:rPr>
        <w:tab/>
      </w:r>
      <w:r w:rsidRPr="00C46CAD">
        <w:rPr>
          <w:rFonts w:cstheme="minorHAnsi"/>
          <w:b/>
          <w:spacing w:val="-8"/>
          <w:sz w:val="24"/>
          <w:szCs w:val="24"/>
        </w:rPr>
        <w:tab/>
      </w:r>
      <w:r w:rsidRPr="00A42195">
        <w:rPr>
          <w:rFonts w:cstheme="minorHAnsi"/>
          <w:bCs/>
          <w:spacing w:val="-8"/>
          <w:sz w:val="20"/>
          <w:szCs w:val="20"/>
        </w:rPr>
        <w:t>Гистограмма 3</w:t>
      </w:r>
      <w:r>
        <w:rPr>
          <w:rFonts w:cstheme="minorHAnsi"/>
          <w:bCs/>
          <w:spacing w:val="-8"/>
          <w:sz w:val="20"/>
          <w:szCs w:val="20"/>
        </w:rPr>
        <w:tab/>
      </w:r>
      <w:r>
        <w:rPr>
          <w:rFonts w:cstheme="minorHAnsi"/>
          <w:bCs/>
          <w:spacing w:val="-8"/>
          <w:sz w:val="20"/>
          <w:szCs w:val="20"/>
        </w:rPr>
        <w:tab/>
      </w:r>
      <w:proofErr w:type="gramStart"/>
      <w:r>
        <w:rPr>
          <w:rFonts w:cstheme="minorHAnsi"/>
          <w:bCs/>
          <w:spacing w:val="-8"/>
          <w:sz w:val="20"/>
          <w:szCs w:val="20"/>
        </w:rPr>
        <w:tab/>
        <w:t xml:space="preserve">  </w:t>
      </w:r>
      <w:r>
        <w:rPr>
          <w:rFonts w:cstheme="minorHAnsi"/>
          <w:bCs/>
          <w:spacing w:val="-8"/>
          <w:sz w:val="20"/>
          <w:szCs w:val="20"/>
        </w:rPr>
        <w:tab/>
      </w:r>
      <w:proofErr w:type="gramEnd"/>
      <w:r>
        <w:rPr>
          <w:rFonts w:cstheme="minorHAnsi"/>
          <w:bCs/>
          <w:spacing w:val="-8"/>
          <w:sz w:val="20"/>
          <w:szCs w:val="20"/>
        </w:rPr>
        <w:tab/>
      </w:r>
      <w:r>
        <w:rPr>
          <w:rFonts w:cstheme="minorHAnsi"/>
          <w:bCs/>
          <w:spacing w:val="-8"/>
          <w:sz w:val="20"/>
          <w:szCs w:val="20"/>
        </w:rPr>
        <w:tab/>
        <w:t>Гистограмма 4</w:t>
      </w:r>
    </w:p>
    <w:p w14:paraId="205C4B98" w14:textId="77777777" w:rsidR="00170764" w:rsidRPr="00A42195" w:rsidRDefault="00170764" w:rsidP="00170764">
      <w:pPr>
        <w:spacing w:after="0" w:line="240" w:lineRule="auto"/>
        <w:ind w:firstLine="708"/>
        <w:jc w:val="both"/>
        <w:rPr>
          <w:rFonts w:cstheme="minorHAnsi"/>
          <w:bCs/>
          <w:spacing w:val="-8"/>
          <w:sz w:val="20"/>
          <w:szCs w:val="20"/>
        </w:rPr>
      </w:pPr>
      <w:r>
        <w:rPr>
          <w:rFonts w:cstheme="minorHAnsi"/>
          <w:bCs/>
          <w:spacing w:val="-8"/>
          <w:sz w:val="20"/>
          <w:szCs w:val="20"/>
        </w:rPr>
        <w:tab/>
      </w:r>
      <w:r>
        <w:rPr>
          <w:rFonts w:cstheme="minorHAnsi"/>
          <w:bCs/>
          <w:spacing w:val="-8"/>
          <w:sz w:val="20"/>
          <w:szCs w:val="20"/>
        </w:rPr>
        <w:tab/>
      </w:r>
      <w:r>
        <w:rPr>
          <w:rFonts w:cstheme="minorHAnsi"/>
          <w:bCs/>
          <w:spacing w:val="-8"/>
          <w:sz w:val="20"/>
          <w:szCs w:val="20"/>
        </w:rPr>
        <w:tab/>
      </w:r>
      <w:r>
        <w:rPr>
          <w:rFonts w:cstheme="minorHAnsi"/>
          <w:bCs/>
          <w:spacing w:val="-8"/>
          <w:sz w:val="20"/>
          <w:szCs w:val="20"/>
        </w:rPr>
        <w:tab/>
      </w:r>
      <w:r>
        <w:rPr>
          <w:rFonts w:cstheme="minorHAnsi"/>
          <w:bCs/>
          <w:spacing w:val="-8"/>
          <w:sz w:val="20"/>
          <w:szCs w:val="20"/>
        </w:rPr>
        <w:tab/>
      </w:r>
      <w:r>
        <w:rPr>
          <w:rFonts w:cstheme="minorHAnsi"/>
          <w:bCs/>
          <w:spacing w:val="-8"/>
          <w:sz w:val="20"/>
          <w:szCs w:val="20"/>
        </w:rPr>
        <w:tab/>
        <w:t xml:space="preserve">      </w:t>
      </w:r>
      <w:r>
        <w:rPr>
          <w:noProof/>
          <w:lang w:eastAsia="ru-RU"/>
        </w:rPr>
        <w:drawing>
          <wp:inline distT="0" distB="0" distL="0" distR="0" wp14:anchorId="1F6D4CEB" wp14:editId="3F2C9FF3">
            <wp:extent cx="3039110" cy="1918335"/>
            <wp:effectExtent l="0" t="0" r="889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00F92E" wp14:editId="7664339F">
            <wp:extent cx="2822483" cy="1918335"/>
            <wp:effectExtent l="0" t="0" r="1651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CCC10A" w14:textId="77777777" w:rsidR="00170764" w:rsidRDefault="00170764" w:rsidP="00170764">
      <w:r>
        <w:t xml:space="preserve">      </w:t>
      </w:r>
    </w:p>
    <w:p w14:paraId="3D1666AA" w14:textId="77777777" w:rsidR="00170764" w:rsidRDefault="00170764" w:rsidP="00170764"/>
    <w:p w14:paraId="1F497DDB" w14:textId="77777777" w:rsidR="00170764" w:rsidRPr="00B634F2" w:rsidRDefault="00170764" w:rsidP="00170764">
      <w:pPr>
        <w:spacing w:after="0" w:line="240" w:lineRule="auto"/>
        <w:ind w:firstLine="708"/>
        <w:jc w:val="both"/>
        <w:rPr>
          <w:rFonts w:cstheme="minorHAnsi"/>
          <w:b/>
        </w:rPr>
      </w:pPr>
      <w:bookmarkStart w:id="3" w:name="_Hlk93407554"/>
      <w:r w:rsidRPr="00B634F2">
        <w:rPr>
          <w:rFonts w:cstheme="minorHAnsi"/>
          <w:b/>
        </w:rPr>
        <w:lastRenderedPageBreak/>
        <w:t xml:space="preserve">РЕЗУЛЬТАТЫ ПУБЛИКАЦИОННОЙ АКТИВНОСТИ </w:t>
      </w:r>
      <w:r w:rsidRPr="00B634F2">
        <w:rPr>
          <w:rFonts w:cstheme="minorHAnsi"/>
          <w:b/>
          <w:u w:val="single"/>
        </w:rPr>
        <w:t>НИЛ/НИЦ НИЧ</w:t>
      </w:r>
      <w:r w:rsidRPr="00B634F2">
        <w:rPr>
          <w:rFonts w:cstheme="minorHAnsi"/>
          <w:b/>
        </w:rPr>
        <w:t xml:space="preserve"> </w:t>
      </w:r>
      <w:bookmarkStart w:id="4" w:name="_Hlk94878950"/>
      <w:r w:rsidRPr="00B634F2">
        <w:rPr>
          <w:rFonts w:cstheme="minorHAnsi"/>
          <w:b/>
        </w:rPr>
        <w:t xml:space="preserve">ЗА 5 ЛЕТ </w:t>
      </w:r>
      <w:bookmarkEnd w:id="4"/>
      <w:r w:rsidRPr="00B634F2">
        <w:rPr>
          <w:rFonts w:cstheme="minorHAnsi"/>
          <w:b/>
        </w:rPr>
        <w:t>(2017-2021гг.)</w:t>
      </w:r>
    </w:p>
    <w:bookmarkEnd w:id="3"/>
    <w:p w14:paraId="616DFCF1" w14:textId="77777777" w:rsidR="00170764" w:rsidRPr="001012EC" w:rsidRDefault="00170764" w:rsidP="00170764">
      <w:pPr>
        <w:spacing w:after="0" w:line="240" w:lineRule="auto"/>
        <w:ind w:firstLine="708"/>
        <w:jc w:val="both"/>
        <w:rPr>
          <w:rStyle w:val="a5"/>
          <w:rFonts w:cstheme="minorHAnsi"/>
          <w:b w:val="0"/>
          <w:bCs w:val="0"/>
          <w:sz w:val="24"/>
          <w:szCs w:val="24"/>
          <w:shd w:val="clear" w:color="auto" w:fill="FBFBFB"/>
        </w:rPr>
      </w:pPr>
      <w:r>
        <w:rPr>
          <w:rFonts w:cstheme="minorHAnsi"/>
          <w:bCs/>
          <w:sz w:val="24"/>
          <w:szCs w:val="24"/>
        </w:rPr>
        <w:t>Р</w:t>
      </w:r>
      <w:r w:rsidRPr="00AC4B46">
        <w:rPr>
          <w:rFonts w:cstheme="minorHAnsi"/>
          <w:bCs/>
          <w:sz w:val="24"/>
          <w:szCs w:val="24"/>
        </w:rPr>
        <w:t xml:space="preserve">аспределение авторов публикаций, размещенных в базе </w:t>
      </w:r>
      <w:r w:rsidRPr="00AC4B46">
        <w:rPr>
          <w:rFonts w:cstheme="minorHAnsi"/>
          <w:bCs/>
          <w:sz w:val="24"/>
          <w:szCs w:val="24"/>
          <w:lang w:val="en-US"/>
        </w:rPr>
        <w:t>Scopus</w:t>
      </w:r>
      <w:r>
        <w:rPr>
          <w:rFonts w:cstheme="minorHAnsi"/>
          <w:bCs/>
          <w:sz w:val="24"/>
          <w:szCs w:val="24"/>
        </w:rPr>
        <w:t xml:space="preserve"> </w:t>
      </w:r>
      <w:r w:rsidRPr="007D1B81">
        <w:rPr>
          <w:rFonts w:cstheme="minorHAnsi"/>
          <w:bCs/>
          <w:sz w:val="24"/>
          <w:szCs w:val="24"/>
        </w:rPr>
        <w:t>за 5 лет</w:t>
      </w:r>
      <w:r w:rsidRPr="00AC4B46">
        <w:rPr>
          <w:rFonts w:cstheme="minorHAnsi"/>
          <w:bCs/>
          <w:sz w:val="24"/>
          <w:szCs w:val="24"/>
        </w:rPr>
        <w:t>, – научных сотрудников</w:t>
      </w:r>
      <w:r>
        <w:rPr>
          <w:rFonts w:cstheme="minorHAnsi"/>
          <w:bCs/>
          <w:sz w:val="24"/>
          <w:szCs w:val="24"/>
        </w:rPr>
        <w:t xml:space="preserve"> НИЧ</w:t>
      </w:r>
      <w:r w:rsidRPr="00AC4B46">
        <w:rPr>
          <w:rFonts w:cstheme="minorHAnsi"/>
          <w:bCs/>
          <w:sz w:val="24"/>
          <w:szCs w:val="24"/>
        </w:rPr>
        <w:t xml:space="preserve"> БГУИР</w:t>
      </w:r>
      <w:bookmarkStart w:id="5" w:name="_Hlk93407631"/>
      <w:r>
        <w:rPr>
          <w:rFonts w:cstheme="minorHAnsi"/>
          <w:bCs/>
          <w:sz w:val="24"/>
          <w:szCs w:val="24"/>
        </w:rPr>
        <w:t xml:space="preserve"> –</w:t>
      </w:r>
      <w:r w:rsidRPr="00AC4B46">
        <w:rPr>
          <w:rFonts w:cstheme="minorHAnsi"/>
          <w:bCs/>
          <w:sz w:val="24"/>
          <w:szCs w:val="24"/>
        </w:rPr>
        <w:t xml:space="preserve"> в соответствии с индикатором </w:t>
      </w:r>
      <w:r w:rsidRPr="00B634F2">
        <w:rPr>
          <w:rStyle w:val="a5"/>
          <w:rFonts w:cstheme="minorHAnsi"/>
          <w:i/>
          <w:iCs/>
          <w:sz w:val="24"/>
          <w:szCs w:val="24"/>
          <w:shd w:val="clear" w:color="auto" w:fill="FBFBFB"/>
        </w:rPr>
        <w:t xml:space="preserve">“Научный кадровый резерв” рейтинга </w:t>
      </w:r>
      <w:r w:rsidRPr="00B634F2">
        <w:rPr>
          <w:rFonts w:cstheme="minorHAnsi"/>
          <w:bCs/>
          <w:i/>
          <w:iCs/>
          <w:sz w:val="24"/>
          <w:szCs w:val="24"/>
          <w:lang w:val="en-US"/>
        </w:rPr>
        <w:t>SIR</w:t>
      </w:r>
      <w:r w:rsidRPr="00B634F2">
        <w:rPr>
          <w:rFonts w:cstheme="minorHAnsi"/>
          <w:bCs/>
          <w:i/>
          <w:iCs/>
          <w:sz w:val="24"/>
          <w:szCs w:val="24"/>
        </w:rPr>
        <w:t xml:space="preserve"> </w:t>
      </w:r>
      <w:r>
        <w:rPr>
          <w:rStyle w:val="a5"/>
          <w:rFonts w:cstheme="minorHAnsi"/>
          <w:sz w:val="24"/>
          <w:szCs w:val="24"/>
          <w:shd w:val="clear" w:color="auto" w:fill="FBFBFB"/>
        </w:rPr>
        <w:t>(</w:t>
      </w:r>
      <w:r w:rsidRPr="00B634F2">
        <w:rPr>
          <w:rFonts w:cstheme="minorHAnsi"/>
          <w:bCs/>
          <w:sz w:val="20"/>
          <w:szCs w:val="20"/>
        </w:rPr>
        <w:t>Гистограмма</w:t>
      </w:r>
      <w:r>
        <w:rPr>
          <w:rFonts w:cstheme="minorHAnsi"/>
          <w:bCs/>
          <w:sz w:val="20"/>
          <w:szCs w:val="20"/>
        </w:rPr>
        <w:t xml:space="preserve"> </w:t>
      </w:r>
      <w:r w:rsidRPr="00B634F2">
        <w:rPr>
          <w:rFonts w:cstheme="minorHAnsi"/>
          <w:bCs/>
          <w:sz w:val="20"/>
          <w:szCs w:val="20"/>
        </w:rPr>
        <w:t>5</w:t>
      </w:r>
      <w:r>
        <w:rPr>
          <w:rStyle w:val="a5"/>
          <w:rFonts w:cstheme="minorHAnsi"/>
          <w:sz w:val="24"/>
          <w:szCs w:val="24"/>
          <w:shd w:val="clear" w:color="auto" w:fill="FBFBFB"/>
        </w:rPr>
        <w:t>).</w:t>
      </w:r>
      <w:r w:rsidRPr="00AC4B46">
        <w:rPr>
          <w:rStyle w:val="a5"/>
          <w:rFonts w:cstheme="minorHAnsi"/>
          <w:sz w:val="24"/>
          <w:szCs w:val="24"/>
          <w:shd w:val="clear" w:color="auto" w:fill="FBFBFB"/>
        </w:rPr>
        <w:t xml:space="preserve"> </w:t>
      </w:r>
      <w:r>
        <w:rPr>
          <w:rStyle w:val="a5"/>
          <w:rFonts w:cstheme="minorHAnsi"/>
          <w:sz w:val="24"/>
          <w:szCs w:val="24"/>
          <w:shd w:val="clear" w:color="auto" w:fill="FBFBFB"/>
        </w:rPr>
        <w:t>П</w:t>
      </w:r>
      <w:r>
        <w:rPr>
          <w:rFonts w:cstheme="minorHAnsi"/>
          <w:bCs/>
          <w:sz w:val="24"/>
          <w:szCs w:val="24"/>
        </w:rPr>
        <w:t>редставлено</w:t>
      </w:r>
      <w:r w:rsidRPr="001012EC">
        <w:rPr>
          <w:rFonts w:cstheme="minorHAnsi"/>
          <w:b/>
          <w:sz w:val="24"/>
          <w:szCs w:val="24"/>
        </w:rPr>
        <w:t xml:space="preserve"> </w:t>
      </w:r>
      <w:r w:rsidRPr="001012EC">
        <w:rPr>
          <w:rStyle w:val="a5"/>
          <w:rFonts w:cstheme="minorHAnsi"/>
          <w:sz w:val="24"/>
          <w:szCs w:val="24"/>
          <w:shd w:val="clear" w:color="auto" w:fill="FBFBFB"/>
        </w:rPr>
        <w:t xml:space="preserve">количество авторов публикаций </w:t>
      </w:r>
      <w:r>
        <w:rPr>
          <w:rStyle w:val="a5"/>
          <w:rFonts w:cstheme="minorHAnsi"/>
          <w:sz w:val="24"/>
          <w:szCs w:val="24"/>
          <w:shd w:val="clear" w:color="auto" w:fill="FBFBFB"/>
        </w:rPr>
        <w:t>–</w:t>
      </w:r>
      <w:r w:rsidRPr="001012EC">
        <w:rPr>
          <w:rStyle w:val="a5"/>
          <w:rFonts w:cstheme="minorHAnsi"/>
          <w:sz w:val="24"/>
          <w:szCs w:val="24"/>
          <w:shd w:val="clear" w:color="auto" w:fill="FBFBFB"/>
        </w:rPr>
        <w:t xml:space="preserve"> сотрудников </w:t>
      </w:r>
      <w:r>
        <w:rPr>
          <w:rStyle w:val="a5"/>
          <w:rFonts w:cstheme="minorHAnsi"/>
          <w:sz w:val="24"/>
          <w:szCs w:val="24"/>
          <w:shd w:val="clear" w:color="auto" w:fill="FBFBFB"/>
        </w:rPr>
        <w:t xml:space="preserve">НИЧ </w:t>
      </w:r>
      <w:r w:rsidRPr="001012EC">
        <w:rPr>
          <w:rStyle w:val="a5"/>
          <w:rFonts w:cstheme="minorHAnsi"/>
          <w:sz w:val="24"/>
          <w:szCs w:val="24"/>
          <w:shd w:val="clear" w:color="auto" w:fill="FBFBFB"/>
        </w:rPr>
        <w:t>БГУИР в общем объеме публикаций университета</w:t>
      </w:r>
      <w:r>
        <w:rPr>
          <w:rStyle w:val="a5"/>
          <w:rFonts w:cstheme="minorHAnsi"/>
          <w:sz w:val="24"/>
          <w:szCs w:val="24"/>
          <w:shd w:val="clear" w:color="auto" w:fill="FBFBFB"/>
        </w:rPr>
        <w:t xml:space="preserve"> </w:t>
      </w:r>
    </w:p>
    <w:bookmarkEnd w:id="5"/>
    <w:p w14:paraId="538DA734" w14:textId="77777777" w:rsidR="00170764" w:rsidRDefault="00170764" w:rsidP="001707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 w:rsidRPr="00B634F2">
        <w:rPr>
          <w:rFonts w:cstheme="minorHAnsi"/>
          <w:bCs/>
          <w:sz w:val="20"/>
          <w:szCs w:val="20"/>
        </w:rPr>
        <w:t>Гистограмма</w:t>
      </w:r>
      <w:r>
        <w:rPr>
          <w:rFonts w:cstheme="minorHAnsi"/>
          <w:bCs/>
          <w:sz w:val="20"/>
          <w:szCs w:val="20"/>
        </w:rPr>
        <w:t> </w:t>
      </w:r>
      <w:r w:rsidRPr="00B634F2">
        <w:rPr>
          <w:rFonts w:cstheme="minorHAnsi"/>
          <w:bCs/>
          <w:sz w:val="20"/>
          <w:szCs w:val="20"/>
        </w:rPr>
        <w:t>5</w:t>
      </w:r>
      <w:r w:rsidRPr="00AD17E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665370C" wp14:editId="43FD8939">
            <wp:extent cx="5549265" cy="2325642"/>
            <wp:effectExtent l="0" t="0" r="13335" b="1778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54672E" w14:textId="77777777" w:rsidR="00170764" w:rsidRPr="00C4391C" w:rsidRDefault="00170764" w:rsidP="00170764">
      <w:pPr>
        <w:spacing w:after="0" w:line="240" w:lineRule="auto"/>
        <w:jc w:val="both"/>
        <w:rPr>
          <w:rFonts w:cstheme="minorHAnsi"/>
          <w:b/>
          <w:color w:val="7030A0"/>
          <w:sz w:val="28"/>
          <w:szCs w:val="28"/>
        </w:rPr>
      </w:pPr>
      <w:bookmarkStart w:id="6" w:name="_Hlk93407690"/>
    </w:p>
    <w:p w14:paraId="4D074220" w14:textId="77777777" w:rsidR="00170764" w:rsidRPr="009271F2" w:rsidRDefault="00170764" w:rsidP="00170764">
      <w:pPr>
        <w:spacing w:after="0" w:line="240" w:lineRule="auto"/>
        <w:ind w:firstLine="708"/>
        <w:jc w:val="both"/>
        <w:rPr>
          <w:rFonts w:cstheme="minorHAnsi"/>
          <w:b/>
          <w:spacing w:val="-10"/>
          <w:sz w:val="24"/>
          <w:szCs w:val="24"/>
        </w:rPr>
      </w:pPr>
      <w:r>
        <w:rPr>
          <w:rFonts w:cstheme="minorHAnsi"/>
          <w:bCs/>
          <w:spacing w:val="-10"/>
          <w:sz w:val="24"/>
          <w:szCs w:val="24"/>
        </w:rPr>
        <w:t>Р</w:t>
      </w:r>
      <w:r w:rsidRPr="009271F2">
        <w:rPr>
          <w:rFonts w:cstheme="minorHAnsi"/>
          <w:bCs/>
          <w:spacing w:val="-10"/>
          <w:sz w:val="24"/>
          <w:szCs w:val="24"/>
        </w:rPr>
        <w:t xml:space="preserve">аспределение публикаций, размещенных в базе </w:t>
      </w:r>
      <w:r w:rsidRPr="009271F2">
        <w:rPr>
          <w:rFonts w:cstheme="minorHAnsi"/>
          <w:bCs/>
          <w:spacing w:val="-10"/>
          <w:sz w:val="24"/>
          <w:szCs w:val="24"/>
          <w:lang w:val="en-US"/>
        </w:rPr>
        <w:t>Scopus</w:t>
      </w:r>
      <w:r w:rsidRPr="009271F2">
        <w:rPr>
          <w:rFonts w:cstheme="minorHAnsi"/>
          <w:bCs/>
          <w:spacing w:val="-10"/>
          <w:sz w:val="24"/>
          <w:szCs w:val="24"/>
        </w:rPr>
        <w:t xml:space="preserve"> за 5 лет, в соответствии с индикатором </w:t>
      </w:r>
      <w:r w:rsidRPr="007F4E22">
        <w:rPr>
          <w:rFonts w:cstheme="minorHAnsi"/>
          <w:b/>
          <w:i/>
          <w:iCs/>
          <w:spacing w:val="-10"/>
          <w:sz w:val="24"/>
          <w:szCs w:val="24"/>
        </w:rPr>
        <w:t>“Научное лидерство”</w:t>
      </w:r>
      <w:r w:rsidRPr="007F4E22">
        <w:rPr>
          <w:rFonts w:cstheme="minorHAnsi"/>
          <w:b/>
          <w:spacing w:val="-10"/>
          <w:sz w:val="24"/>
          <w:szCs w:val="24"/>
        </w:rPr>
        <w:t xml:space="preserve"> рейтинга </w:t>
      </w:r>
      <w:r w:rsidRPr="007F4E22">
        <w:rPr>
          <w:rFonts w:cstheme="minorHAnsi"/>
          <w:b/>
          <w:spacing w:val="-10"/>
          <w:sz w:val="24"/>
          <w:szCs w:val="24"/>
          <w:lang w:val="en-US"/>
        </w:rPr>
        <w:t>SIR</w:t>
      </w:r>
      <w:r>
        <w:rPr>
          <w:rFonts w:cstheme="minorHAnsi"/>
          <w:b/>
          <w:spacing w:val="-10"/>
          <w:sz w:val="24"/>
          <w:szCs w:val="24"/>
        </w:rPr>
        <w:t xml:space="preserve"> </w:t>
      </w:r>
      <w:r w:rsidRPr="007F4E22">
        <w:rPr>
          <w:rFonts w:cstheme="minorHAnsi"/>
          <w:bCs/>
          <w:spacing w:val="-10"/>
          <w:sz w:val="24"/>
          <w:szCs w:val="24"/>
        </w:rPr>
        <w:t>(</w:t>
      </w:r>
      <w:r w:rsidRPr="007D1B81">
        <w:rPr>
          <w:rFonts w:cstheme="minorHAnsi"/>
          <w:bCs/>
          <w:spacing w:val="-8"/>
        </w:rPr>
        <w:t xml:space="preserve">Гистограмма </w:t>
      </w:r>
      <w:r>
        <w:rPr>
          <w:rFonts w:cstheme="minorHAnsi"/>
          <w:bCs/>
          <w:spacing w:val="-8"/>
        </w:rPr>
        <w:t>6</w:t>
      </w:r>
      <w:r w:rsidRPr="007F4E22">
        <w:rPr>
          <w:rFonts w:cstheme="minorHAnsi"/>
          <w:bCs/>
          <w:spacing w:val="-10"/>
          <w:sz w:val="24"/>
          <w:szCs w:val="24"/>
        </w:rPr>
        <w:t>)</w:t>
      </w:r>
      <w:r>
        <w:rPr>
          <w:rFonts w:cstheme="minorHAnsi"/>
          <w:bCs/>
          <w:spacing w:val="-10"/>
          <w:sz w:val="24"/>
          <w:szCs w:val="24"/>
        </w:rPr>
        <w:t>.</w:t>
      </w:r>
      <w:r w:rsidRPr="009271F2">
        <w:rPr>
          <w:rFonts w:cstheme="minorHAnsi"/>
          <w:bCs/>
          <w:spacing w:val="-10"/>
          <w:sz w:val="24"/>
          <w:szCs w:val="24"/>
        </w:rPr>
        <w:t xml:space="preserve"> </w:t>
      </w:r>
      <w:r>
        <w:rPr>
          <w:rFonts w:cstheme="minorHAnsi"/>
          <w:bCs/>
          <w:spacing w:val="-10"/>
          <w:sz w:val="24"/>
          <w:szCs w:val="24"/>
        </w:rPr>
        <w:t>Представлено</w:t>
      </w:r>
      <w:r w:rsidRPr="009271F2">
        <w:rPr>
          <w:rFonts w:cstheme="minorHAnsi"/>
          <w:bCs/>
          <w:spacing w:val="-10"/>
          <w:sz w:val="24"/>
          <w:szCs w:val="24"/>
        </w:rPr>
        <w:t xml:space="preserve"> количество публикаций</w:t>
      </w:r>
      <w:r>
        <w:rPr>
          <w:rFonts w:cstheme="minorHAnsi"/>
          <w:bCs/>
          <w:spacing w:val="-10"/>
          <w:sz w:val="24"/>
          <w:szCs w:val="24"/>
        </w:rPr>
        <w:t>,</w:t>
      </w:r>
      <w:r w:rsidRPr="009271F2">
        <w:rPr>
          <w:rFonts w:cstheme="minorHAnsi"/>
          <w:bCs/>
          <w:spacing w:val="-10"/>
          <w:sz w:val="24"/>
          <w:szCs w:val="24"/>
        </w:rPr>
        <w:t xml:space="preserve"> в списке авторов которых первым автором является сотрудник НИЧ БГУИР</w:t>
      </w:r>
      <w:r>
        <w:rPr>
          <w:rFonts w:cstheme="minorHAnsi"/>
          <w:bCs/>
          <w:spacing w:val="-10"/>
          <w:sz w:val="24"/>
          <w:szCs w:val="24"/>
        </w:rPr>
        <w:t xml:space="preserve"> </w:t>
      </w:r>
    </w:p>
    <w:bookmarkEnd w:id="6"/>
    <w:p w14:paraId="2A80AD8D" w14:textId="77777777" w:rsidR="00170764" w:rsidRPr="007D1B81" w:rsidRDefault="00170764" w:rsidP="00170764">
      <w:pPr>
        <w:spacing w:after="0" w:line="240" w:lineRule="auto"/>
        <w:jc w:val="both"/>
        <w:rPr>
          <w:rFonts w:cstheme="minorHAnsi"/>
          <w:bCs/>
          <w:spacing w:val="-8"/>
        </w:rPr>
      </w:pP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>
        <w:rPr>
          <w:rFonts w:asciiTheme="majorHAnsi" w:hAnsiTheme="majorHAnsi" w:cs="Times New Roman"/>
          <w:b/>
          <w:color w:val="7030A0"/>
          <w:spacing w:val="-8"/>
          <w:sz w:val="28"/>
          <w:szCs w:val="28"/>
        </w:rPr>
        <w:tab/>
      </w:r>
      <w:r w:rsidRPr="007D1B81">
        <w:rPr>
          <w:rFonts w:cstheme="minorHAnsi"/>
          <w:bCs/>
          <w:spacing w:val="-8"/>
        </w:rPr>
        <w:t xml:space="preserve">Гистограмма </w:t>
      </w:r>
      <w:r>
        <w:rPr>
          <w:rFonts w:cstheme="minorHAnsi"/>
          <w:bCs/>
          <w:spacing w:val="-8"/>
        </w:rPr>
        <w:t>6</w:t>
      </w:r>
    </w:p>
    <w:p w14:paraId="258ED197" w14:textId="77777777" w:rsidR="00170764" w:rsidRPr="00AD17E9" w:rsidRDefault="00170764" w:rsidP="00170764">
      <w:pPr>
        <w:rPr>
          <w:rFonts w:ascii="Times New Roman" w:hAnsi="Times New Roman" w:cs="Times New Roman"/>
          <w:sz w:val="36"/>
          <w:szCs w:val="36"/>
        </w:rPr>
      </w:pPr>
      <w:r w:rsidRPr="00AD17E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0861C95" wp14:editId="640367E7">
            <wp:extent cx="5549265" cy="2663916"/>
            <wp:effectExtent l="0" t="0" r="13335" b="3175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F11E56" w14:textId="77777777" w:rsidR="003F258F" w:rsidRPr="00B95737" w:rsidRDefault="003F258F" w:rsidP="003F258F">
      <w:pPr>
        <w:spacing w:after="0" w:line="240" w:lineRule="auto"/>
        <w:ind w:firstLine="708"/>
        <w:jc w:val="both"/>
        <w:rPr>
          <w:rFonts w:cstheme="minorHAnsi"/>
          <w:b/>
        </w:rPr>
      </w:pPr>
      <w:r w:rsidRPr="00B95737">
        <w:rPr>
          <w:rFonts w:cstheme="minorHAnsi"/>
          <w:b/>
        </w:rPr>
        <w:t xml:space="preserve">РЕЗУЛЬТАТЫ ПУБЛИКАЦИОННОЙ АКТИВНОСТИ </w:t>
      </w:r>
      <w:r w:rsidRPr="00B95737">
        <w:rPr>
          <w:rFonts w:cstheme="minorHAnsi"/>
          <w:b/>
          <w:u w:val="single"/>
        </w:rPr>
        <w:t>НА ФАКУЛЬТЕТАХ</w:t>
      </w:r>
      <w:r w:rsidRPr="00B95737">
        <w:rPr>
          <w:rFonts w:cstheme="minorHAnsi"/>
          <w:b/>
        </w:rPr>
        <w:t xml:space="preserve"> ЗА 5 ЛЕТ (2017-2021гг.)</w:t>
      </w:r>
    </w:p>
    <w:p w14:paraId="5525BF54" w14:textId="77777777" w:rsidR="003F258F" w:rsidRPr="00D1614C" w:rsidRDefault="003F258F" w:rsidP="003F258F">
      <w:pPr>
        <w:spacing w:after="0" w:line="240" w:lineRule="auto"/>
        <w:ind w:firstLine="708"/>
        <w:jc w:val="both"/>
        <w:rPr>
          <w:rStyle w:val="a5"/>
          <w:rFonts w:cstheme="minorHAnsi"/>
          <w:b w:val="0"/>
          <w:bCs w:val="0"/>
          <w:shd w:val="clear" w:color="auto" w:fill="FBFBFB"/>
        </w:rPr>
      </w:pPr>
      <w:r>
        <w:rPr>
          <w:rFonts w:cstheme="minorHAnsi"/>
          <w:bCs/>
        </w:rPr>
        <w:t>Р</w:t>
      </w:r>
      <w:r w:rsidRPr="00D1614C">
        <w:rPr>
          <w:rFonts w:cstheme="minorHAnsi"/>
          <w:bCs/>
        </w:rPr>
        <w:t xml:space="preserve">аспределение авторов публикаций, размещенных в базе </w:t>
      </w:r>
      <w:r w:rsidRPr="00D1614C">
        <w:rPr>
          <w:rFonts w:cstheme="minorHAnsi"/>
          <w:bCs/>
          <w:lang w:val="en-US"/>
        </w:rPr>
        <w:t>Scopus</w:t>
      </w:r>
      <w:r w:rsidRPr="00D1614C">
        <w:rPr>
          <w:rFonts w:cstheme="minorHAnsi"/>
          <w:bCs/>
        </w:rPr>
        <w:t xml:space="preserve">, в соответствии с индикатором </w:t>
      </w:r>
      <w:r w:rsidRPr="00B95737">
        <w:rPr>
          <w:rStyle w:val="a5"/>
          <w:rFonts w:cstheme="minorHAnsi"/>
          <w:bCs w:val="0"/>
          <w:i/>
          <w:iCs/>
          <w:shd w:val="clear" w:color="auto" w:fill="FBFBFB"/>
        </w:rPr>
        <w:t>“Научный кадровый резерв”</w:t>
      </w:r>
      <w:r w:rsidRPr="00B95737">
        <w:rPr>
          <w:rStyle w:val="a5"/>
          <w:rFonts w:cstheme="minorHAnsi"/>
          <w:bCs w:val="0"/>
          <w:shd w:val="clear" w:color="auto" w:fill="FBFBFB"/>
        </w:rPr>
        <w:t xml:space="preserve"> рейтинга </w:t>
      </w:r>
      <w:r w:rsidRPr="00B95737">
        <w:rPr>
          <w:rFonts w:cstheme="minorHAnsi"/>
          <w:bCs/>
          <w:lang w:val="en-US"/>
        </w:rPr>
        <w:t>SIR</w:t>
      </w:r>
      <w:r>
        <w:rPr>
          <w:rFonts w:cstheme="minorHAnsi"/>
          <w:bCs/>
        </w:rPr>
        <w:t xml:space="preserve"> </w:t>
      </w:r>
      <w:r w:rsidRPr="00B95737">
        <w:rPr>
          <w:rFonts w:cstheme="minorHAnsi"/>
          <w:bCs/>
          <w:sz w:val="20"/>
          <w:szCs w:val="20"/>
        </w:rPr>
        <w:t>(Гистограмма 7)</w:t>
      </w:r>
      <w:r>
        <w:rPr>
          <w:rFonts w:cstheme="minorHAnsi"/>
          <w:bCs/>
        </w:rPr>
        <w:t>. Представлено</w:t>
      </w:r>
      <w:r w:rsidRPr="00D1614C">
        <w:rPr>
          <w:rStyle w:val="a5"/>
          <w:rFonts w:cstheme="minorHAnsi"/>
          <w:b w:val="0"/>
          <w:bCs w:val="0"/>
          <w:shd w:val="clear" w:color="auto" w:fill="FBFBFB"/>
        </w:rPr>
        <w:t xml:space="preserve"> количество авторов публикаций из числа научно-педагогических работников факультетов БГУИР в общем объеме публикаций университета </w:t>
      </w:r>
      <w:r>
        <w:rPr>
          <w:rStyle w:val="a5"/>
          <w:rFonts w:cstheme="minorHAnsi"/>
          <w:b w:val="0"/>
          <w:bCs w:val="0"/>
          <w:shd w:val="clear" w:color="auto" w:fill="FBFBFB"/>
        </w:rPr>
        <w:t xml:space="preserve"> </w:t>
      </w:r>
    </w:p>
    <w:p w14:paraId="2429DD8C" w14:textId="77777777" w:rsidR="003F258F" w:rsidRPr="00B95737" w:rsidRDefault="003F258F" w:rsidP="003F258F">
      <w:pPr>
        <w:spacing w:after="0" w:line="240" w:lineRule="auto"/>
        <w:rPr>
          <w:rFonts w:cstheme="minorHAnsi"/>
          <w:bCs/>
          <w:sz w:val="20"/>
          <w:szCs w:val="20"/>
        </w:rPr>
      </w:pPr>
      <w:r w:rsidRPr="00D1614C">
        <w:rPr>
          <w:rFonts w:cstheme="minorHAnsi"/>
          <w:b/>
        </w:rPr>
        <w:tab/>
      </w:r>
      <w:r w:rsidRPr="00D1614C">
        <w:rPr>
          <w:rFonts w:cstheme="minorHAnsi"/>
          <w:b/>
        </w:rPr>
        <w:tab/>
      </w:r>
      <w:r w:rsidRPr="00D1614C">
        <w:rPr>
          <w:rFonts w:cstheme="minorHAnsi"/>
          <w:b/>
        </w:rPr>
        <w:tab/>
      </w:r>
      <w:r w:rsidRPr="00D1614C">
        <w:rPr>
          <w:rFonts w:cstheme="minorHAnsi"/>
          <w:b/>
        </w:rPr>
        <w:tab/>
      </w:r>
      <w:r w:rsidRPr="00D1614C">
        <w:rPr>
          <w:rFonts w:cstheme="minorHAnsi"/>
          <w:b/>
        </w:rPr>
        <w:tab/>
      </w:r>
      <w:r w:rsidRPr="00D1614C">
        <w:rPr>
          <w:rFonts w:cstheme="minorHAnsi"/>
          <w:b/>
        </w:rPr>
        <w:tab/>
      </w:r>
      <w:r w:rsidRPr="00D1614C">
        <w:rPr>
          <w:rFonts w:cstheme="minorHAnsi"/>
          <w:b/>
        </w:rPr>
        <w:tab/>
      </w:r>
      <w:r w:rsidRPr="00B95737">
        <w:rPr>
          <w:rFonts w:cstheme="minorHAnsi"/>
          <w:bCs/>
          <w:sz w:val="20"/>
          <w:szCs w:val="20"/>
        </w:rPr>
        <w:t>Гистограмма 7</w:t>
      </w:r>
    </w:p>
    <w:p w14:paraId="75250A24" w14:textId="77777777" w:rsidR="003F258F" w:rsidRDefault="003F258F" w:rsidP="003F258F">
      <w:r>
        <w:rPr>
          <w:noProof/>
          <w:lang w:eastAsia="ru-RU"/>
        </w:rPr>
        <w:lastRenderedPageBreak/>
        <w:drawing>
          <wp:inline distT="0" distB="0" distL="0" distR="0" wp14:anchorId="36BF696B" wp14:editId="683C0157">
            <wp:extent cx="4222750" cy="1934511"/>
            <wp:effectExtent l="0" t="0" r="6350" b="889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02EF74" w14:textId="77777777" w:rsidR="003F258F" w:rsidRPr="00D1614C" w:rsidRDefault="003F258F" w:rsidP="003F258F">
      <w:pPr>
        <w:spacing w:after="0" w:line="240" w:lineRule="auto"/>
        <w:jc w:val="both"/>
        <w:rPr>
          <w:rFonts w:cstheme="minorHAnsi"/>
          <w:bCs/>
          <w:spacing w:val="-8"/>
        </w:rPr>
      </w:pPr>
      <w:r>
        <w:rPr>
          <w:rFonts w:cstheme="minorHAnsi"/>
          <w:bCs/>
        </w:rPr>
        <w:t>Р</w:t>
      </w:r>
      <w:r w:rsidRPr="00D1614C">
        <w:rPr>
          <w:rFonts w:cstheme="minorHAnsi"/>
          <w:bCs/>
        </w:rPr>
        <w:t xml:space="preserve">аспределение публикаций, размещенных в базе </w:t>
      </w:r>
      <w:r w:rsidRPr="00D1614C">
        <w:rPr>
          <w:rFonts w:cstheme="minorHAnsi"/>
          <w:bCs/>
          <w:lang w:val="en-US"/>
        </w:rPr>
        <w:t>Scopus</w:t>
      </w:r>
      <w:r w:rsidRPr="00D1614C">
        <w:rPr>
          <w:rFonts w:cstheme="minorHAnsi"/>
          <w:bCs/>
        </w:rPr>
        <w:t xml:space="preserve"> в период 2017-2021гг. в соответствии с индикатором </w:t>
      </w:r>
      <w:r w:rsidRPr="00B95737">
        <w:rPr>
          <w:rFonts w:cstheme="minorHAnsi"/>
          <w:b/>
          <w:i/>
          <w:iCs/>
        </w:rPr>
        <w:t>“Научное лидерство”</w:t>
      </w:r>
      <w:r w:rsidRPr="00B95737">
        <w:rPr>
          <w:rFonts w:cstheme="minorHAnsi"/>
          <w:b/>
        </w:rPr>
        <w:t xml:space="preserve"> рейтинга </w:t>
      </w:r>
      <w:r w:rsidRPr="00B95737">
        <w:rPr>
          <w:rFonts w:cstheme="minorHAnsi"/>
          <w:b/>
          <w:lang w:val="en-US"/>
        </w:rPr>
        <w:t>SIR</w:t>
      </w:r>
      <w:r>
        <w:rPr>
          <w:rFonts w:cstheme="minorHAnsi"/>
          <w:b/>
        </w:rPr>
        <w:t xml:space="preserve"> </w:t>
      </w:r>
      <w:r w:rsidRPr="00B95737">
        <w:rPr>
          <w:rFonts w:cstheme="minorHAnsi"/>
          <w:bCs/>
        </w:rPr>
        <w:t>(</w:t>
      </w:r>
      <w:r w:rsidRPr="00B95737">
        <w:rPr>
          <w:rFonts w:cstheme="minorHAnsi"/>
          <w:bCs/>
          <w:sz w:val="20"/>
          <w:szCs w:val="20"/>
        </w:rPr>
        <w:t>Гистограмма 8</w:t>
      </w:r>
      <w:r w:rsidRPr="00B95737">
        <w:rPr>
          <w:rFonts w:cstheme="minorHAnsi"/>
          <w:bCs/>
        </w:rPr>
        <w:t>)</w:t>
      </w:r>
      <w:r w:rsidRPr="00D1614C">
        <w:rPr>
          <w:rFonts w:cstheme="minorHAnsi"/>
          <w:bCs/>
        </w:rPr>
        <w:t xml:space="preserve">, </w:t>
      </w:r>
      <w:r>
        <w:rPr>
          <w:rFonts w:cstheme="minorHAnsi"/>
          <w:bCs/>
        </w:rPr>
        <w:t>представлено</w:t>
      </w:r>
      <w:r w:rsidRPr="00D1614C">
        <w:rPr>
          <w:rFonts w:cstheme="minorHAnsi"/>
          <w:bCs/>
        </w:rPr>
        <w:t xml:space="preserve"> количество публикаций, </w:t>
      </w:r>
      <w:r w:rsidRPr="00D1614C">
        <w:rPr>
          <w:rFonts w:cstheme="minorHAnsi"/>
          <w:bCs/>
          <w:spacing w:val="-8"/>
        </w:rPr>
        <w:t>в списке авторов которых первыми авторами являются научно-педагогические работники факультетов БГУИР</w:t>
      </w:r>
    </w:p>
    <w:p w14:paraId="70A91007" w14:textId="77777777" w:rsidR="003F258F" w:rsidRPr="00B95737" w:rsidRDefault="003F258F" w:rsidP="003F258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1614C">
        <w:rPr>
          <w:rFonts w:cstheme="minorHAnsi"/>
          <w:bCs/>
        </w:rPr>
        <w:t xml:space="preserve"> </w:t>
      </w:r>
      <w:r w:rsidRPr="00D1614C">
        <w:rPr>
          <w:rFonts w:cstheme="minorHAnsi"/>
          <w:bCs/>
        </w:rPr>
        <w:tab/>
      </w:r>
      <w:r w:rsidRPr="00D1614C">
        <w:rPr>
          <w:rFonts w:cstheme="minorHAnsi"/>
          <w:bCs/>
        </w:rPr>
        <w:tab/>
      </w:r>
      <w:r w:rsidRPr="00D1614C">
        <w:rPr>
          <w:rFonts w:cstheme="minorHAnsi"/>
          <w:bCs/>
        </w:rPr>
        <w:tab/>
      </w:r>
      <w:r w:rsidRPr="00D1614C">
        <w:rPr>
          <w:rFonts w:cstheme="minorHAnsi"/>
          <w:bCs/>
        </w:rPr>
        <w:tab/>
      </w:r>
      <w:r w:rsidRPr="00D1614C">
        <w:rPr>
          <w:rFonts w:cstheme="minorHAnsi"/>
          <w:bCs/>
        </w:rPr>
        <w:tab/>
      </w:r>
      <w:r w:rsidRPr="00D1614C">
        <w:rPr>
          <w:rFonts w:cstheme="minorHAnsi"/>
          <w:bCs/>
        </w:rPr>
        <w:tab/>
      </w:r>
      <w:r w:rsidRPr="00D1614C">
        <w:rPr>
          <w:rFonts w:cstheme="minorHAnsi"/>
          <w:bCs/>
        </w:rPr>
        <w:tab/>
      </w:r>
      <w:r w:rsidRPr="00B95737">
        <w:rPr>
          <w:rFonts w:cstheme="minorHAnsi"/>
          <w:bCs/>
          <w:sz w:val="20"/>
          <w:szCs w:val="20"/>
        </w:rPr>
        <w:t>Гистограмма 8</w:t>
      </w:r>
    </w:p>
    <w:p w14:paraId="20D8C30C" w14:textId="77777777" w:rsidR="003F258F" w:rsidRDefault="003F258F" w:rsidP="003F258F">
      <w:r>
        <w:rPr>
          <w:noProof/>
          <w:lang w:eastAsia="ru-RU"/>
        </w:rPr>
        <w:drawing>
          <wp:inline distT="0" distB="0" distL="0" distR="0" wp14:anchorId="610C4DC8" wp14:editId="3010D011">
            <wp:extent cx="4291330" cy="1987366"/>
            <wp:effectExtent l="0" t="0" r="13970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BDD22C" w14:textId="77777777" w:rsidR="003F258F" w:rsidRPr="00AF644C" w:rsidRDefault="003F258F" w:rsidP="003F258F">
      <w:pPr>
        <w:spacing w:after="0" w:line="240" w:lineRule="auto"/>
        <w:ind w:firstLine="709"/>
        <w:rPr>
          <w:rFonts w:cstheme="minorHAnsi"/>
          <w:b/>
          <w:bCs/>
          <w:spacing w:val="-8"/>
        </w:rPr>
      </w:pPr>
      <w:r w:rsidRPr="00AF644C">
        <w:rPr>
          <w:rFonts w:cstheme="minorHAnsi"/>
          <w:b/>
          <w:bCs/>
          <w:spacing w:val="-8"/>
        </w:rPr>
        <w:t>РЕЗУЛЬТАТЫ ЦИТИРОВАНИЯ ПУБЛИКАЦИЙ</w:t>
      </w:r>
    </w:p>
    <w:p w14:paraId="4034C7AA" w14:textId="77777777" w:rsidR="003F258F" w:rsidRPr="00AF644C" w:rsidRDefault="003F258F" w:rsidP="003F258F">
      <w:pPr>
        <w:spacing w:after="0" w:line="240" w:lineRule="auto"/>
        <w:ind w:firstLine="709"/>
        <w:rPr>
          <w:rFonts w:cstheme="minorHAnsi"/>
          <w:b/>
          <w:bCs/>
          <w:i/>
          <w:iCs/>
          <w:spacing w:val="-8"/>
        </w:rPr>
      </w:pPr>
      <w:r>
        <w:rPr>
          <w:rFonts w:cstheme="minorHAnsi"/>
          <w:spacing w:val="-8"/>
        </w:rPr>
        <w:t>Результаты а</w:t>
      </w:r>
      <w:r w:rsidRPr="00FE33F7">
        <w:rPr>
          <w:rFonts w:cstheme="minorHAnsi"/>
          <w:spacing w:val="-8"/>
        </w:rPr>
        <w:t>нализ</w:t>
      </w:r>
      <w:r>
        <w:rPr>
          <w:rFonts w:cstheme="minorHAnsi"/>
          <w:spacing w:val="-8"/>
        </w:rPr>
        <w:t>а</w:t>
      </w:r>
      <w:r w:rsidRPr="00FE33F7">
        <w:rPr>
          <w:rFonts w:cstheme="minorHAnsi"/>
          <w:spacing w:val="-8"/>
        </w:rPr>
        <w:t xml:space="preserve"> цитирования публикаций (</w:t>
      </w:r>
      <w:proofErr w:type="spellStart"/>
      <w:r w:rsidRPr="00FE33F7">
        <w:rPr>
          <w:rFonts w:cstheme="minorHAnsi"/>
          <w:spacing w:val="-8"/>
        </w:rPr>
        <w:t>самоцитирование</w:t>
      </w:r>
      <w:proofErr w:type="spellEnd"/>
      <w:r w:rsidRPr="00FE33F7">
        <w:rPr>
          <w:rFonts w:cstheme="minorHAnsi"/>
          <w:spacing w:val="-8"/>
        </w:rPr>
        <w:t xml:space="preserve"> исключено) в базе </w:t>
      </w:r>
      <w:proofErr w:type="spellStart"/>
      <w:r w:rsidRPr="00FE33F7">
        <w:rPr>
          <w:rFonts w:cstheme="minorHAnsi"/>
          <w:spacing w:val="-8"/>
        </w:rPr>
        <w:t>Scopus</w:t>
      </w:r>
      <w:proofErr w:type="spellEnd"/>
      <w:r w:rsidRPr="00FE33F7">
        <w:rPr>
          <w:rFonts w:cstheme="minorHAnsi"/>
          <w:spacing w:val="-8"/>
        </w:rPr>
        <w:t xml:space="preserve"> за 5 лет (2017-2021) по принципу </w:t>
      </w:r>
      <w:r w:rsidRPr="00AF644C">
        <w:rPr>
          <w:rFonts w:cstheme="minorHAnsi"/>
          <w:b/>
          <w:bCs/>
          <w:i/>
          <w:iCs/>
          <w:spacing w:val="-8"/>
        </w:rPr>
        <w:t>“основное место работы автора – кафедра”</w:t>
      </w:r>
    </w:p>
    <w:p w14:paraId="43DC8AE4" w14:textId="77777777" w:rsidR="003F258F" w:rsidRPr="00702D9A" w:rsidRDefault="003F258F" w:rsidP="003F258F">
      <w:pPr>
        <w:spacing w:after="0"/>
        <w:rPr>
          <w:rFonts w:cstheme="minorHAnsi"/>
          <w:spacing w:val="-8"/>
          <w:sz w:val="20"/>
          <w:szCs w:val="20"/>
        </w:rPr>
      </w:pPr>
      <w:r w:rsidRPr="00FE33F7">
        <w:rPr>
          <w:rFonts w:cstheme="minorHAnsi"/>
          <w:spacing w:val="-8"/>
        </w:rPr>
        <w:tab/>
      </w:r>
      <w:r w:rsidRPr="00FE33F7">
        <w:rPr>
          <w:rFonts w:cstheme="minorHAnsi"/>
          <w:spacing w:val="-8"/>
        </w:rPr>
        <w:tab/>
      </w:r>
      <w:r w:rsidRPr="00FE33F7">
        <w:rPr>
          <w:rFonts w:cstheme="minorHAnsi"/>
          <w:spacing w:val="-8"/>
        </w:rPr>
        <w:tab/>
      </w:r>
      <w:r w:rsidRPr="00FE33F7">
        <w:rPr>
          <w:rFonts w:cstheme="minorHAnsi"/>
          <w:spacing w:val="-8"/>
        </w:rPr>
        <w:tab/>
      </w:r>
      <w:r w:rsidRPr="00FE33F7">
        <w:rPr>
          <w:rFonts w:cstheme="minorHAnsi"/>
          <w:spacing w:val="-8"/>
        </w:rPr>
        <w:tab/>
      </w:r>
      <w:r w:rsidRPr="00FE33F7">
        <w:rPr>
          <w:rFonts w:cstheme="minorHAnsi"/>
          <w:spacing w:val="-8"/>
        </w:rPr>
        <w:tab/>
      </w:r>
      <w:r w:rsidRPr="00FE33F7">
        <w:rPr>
          <w:rFonts w:cstheme="minorHAnsi"/>
          <w:spacing w:val="-8"/>
        </w:rPr>
        <w:tab/>
      </w:r>
      <w:r w:rsidRPr="00FE33F7">
        <w:rPr>
          <w:rFonts w:cstheme="minorHAnsi"/>
          <w:spacing w:val="-8"/>
        </w:rPr>
        <w:tab/>
      </w:r>
      <w:r w:rsidRPr="00FE33F7">
        <w:rPr>
          <w:rFonts w:cstheme="minorHAnsi"/>
          <w:spacing w:val="-8"/>
        </w:rPr>
        <w:tab/>
      </w:r>
      <w:r>
        <w:rPr>
          <w:rFonts w:cstheme="minorHAnsi"/>
          <w:spacing w:val="-8"/>
        </w:rPr>
        <w:tab/>
      </w:r>
      <w:r w:rsidRPr="00702D9A">
        <w:rPr>
          <w:rFonts w:cstheme="minorHAnsi"/>
          <w:spacing w:val="-8"/>
          <w:sz w:val="20"/>
          <w:szCs w:val="20"/>
        </w:rPr>
        <w:t>Гистограмма 9</w:t>
      </w:r>
      <w:r>
        <w:rPr>
          <w:rFonts w:cstheme="minorHAnsi"/>
          <w:spacing w:val="-8"/>
          <w:sz w:val="20"/>
          <w:szCs w:val="20"/>
        </w:rPr>
        <w:t>.</w:t>
      </w:r>
    </w:p>
    <w:p w14:paraId="7EC92743" w14:textId="77777777" w:rsidR="003F258F" w:rsidRDefault="003F258F" w:rsidP="003F258F">
      <w:r>
        <w:rPr>
          <w:noProof/>
          <w:lang w:eastAsia="ru-RU"/>
        </w:rPr>
        <w:lastRenderedPageBreak/>
        <w:drawing>
          <wp:inline distT="0" distB="0" distL="0" distR="0" wp14:anchorId="19E4F32F" wp14:editId="7F52186E">
            <wp:extent cx="5412402" cy="4275455"/>
            <wp:effectExtent l="0" t="0" r="17145" b="107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0"/>
        <w:gridCol w:w="1560"/>
      </w:tblGrid>
      <w:tr w:rsidR="003F258F" w:rsidRPr="00C03EC8" w14:paraId="73A9D64D" w14:textId="77777777" w:rsidTr="0057217A">
        <w:trPr>
          <w:trHeight w:val="300"/>
        </w:trPr>
        <w:tc>
          <w:tcPr>
            <w:tcW w:w="3020" w:type="dxa"/>
            <w:noWrap/>
          </w:tcPr>
          <w:p w14:paraId="05F43EC3" w14:textId="77777777" w:rsidR="003F258F" w:rsidRPr="00AF644C" w:rsidRDefault="003F258F" w:rsidP="0057217A">
            <w:pPr>
              <w:rPr>
                <w:b/>
                <w:bCs/>
                <w:sz w:val="20"/>
                <w:szCs w:val="20"/>
              </w:rPr>
            </w:pPr>
            <w:r w:rsidRPr="00AF644C">
              <w:rPr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1560" w:type="dxa"/>
            <w:noWrap/>
          </w:tcPr>
          <w:p w14:paraId="0618776A" w14:textId="77777777" w:rsidR="003F258F" w:rsidRPr="00AF644C" w:rsidRDefault="003F258F" w:rsidP="0057217A">
            <w:pPr>
              <w:rPr>
                <w:b/>
                <w:bCs/>
                <w:sz w:val="20"/>
                <w:szCs w:val="20"/>
              </w:rPr>
            </w:pPr>
            <w:r w:rsidRPr="00AF644C">
              <w:rPr>
                <w:b/>
                <w:bCs/>
                <w:sz w:val="20"/>
                <w:szCs w:val="20"/>
              </w:rPr>
              <w:t>цитирование</w:t>
            </w:r>
          </w:p>
        </w:tc>
      </w:tr>
      <w:tr w:rsidR="003F258F" w:rsidRPr="00C03EC8" w14:paraId="3DA44ECA" w14:textId="77777777" w:rsidTr="0057217A">
        <w:trPr>
          <w:trHeight w:val="43"/>
        </w:trPr>
        <w:tc>
          <w:tcPr>
            <w:tcW w:w="3020" w:type="dxa"/>
            <w:noWrap/>
            <w:hideMark/>
          </w:tcPr>
          <w:p w14:paraId="558F3C09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МНЭ</w:t>
            </w:r>
          </w:p>
        </w:tc>
        <w:tc>
          <w:tcPr>
            <w:tcW w:w="1560" w:type="dxa"/>
            <w:noWrap/>
            <w:hideMark/>
          </w:tcPr>
          <w:p w14:paraId="72FF0D0B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2208</w:t>
            </w:r>
          </w:p>
        </w:tc>
      </w:tr>
      <w:tr w:rsidR="003F258F" w:rsidRPr="00C03EC8" w14:paraId="7D835330" w14:textId="77777777" w:rsidTr="0057217A">
        <w:trPr>
          <w:trHeight w:val="122"/>
        </w:trPr>
        <w:tc>
          <w:tcPr>
            <w:tcW w:w="3020" w:type="dxa"/>
            <w:noWrap/>
            <w:hideMark/>
          </w:tcPr>
          <w:p w14:paraId="636F7585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Защиты информации</w:t>
            </w:r>
          </w:p>
        </w:tc>
        <w:tc>
          <w:tcPr>
            <w:tcW w:w="1560" w:type="dxa"/>
            <w:noWrap/>
            <w:hideMark/>
          </w:tcPr>
          <w:p w14:paraId="45FC5CDD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235</w:t>
            </w:r>
          </w:p>
        </w:tc>
      </w:tr>
      <w:tr w:rsidR="003F258F" w:rsidRPr="00C03EC8" w14:paraId="0CF86267" w14:textId="77777777" w:rsidTr="0057217A">
        <w:trPr>
          <w:trHeight w:val="154"/>
        </w:trPr>
        <w:tc>
          <w:tcPr>
            <w:tcW w:w="3020" w:type="dxa"/>
            <w:noWrap/>
            <w:hideMark/>
          </w:tcPr>
          <w:p w14:paraId="321B4E87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ПИКС</w:t>
            </w:r>
          </w:p>
        </w:tc>
        <w:tc>
          <w:tcPr>
            <w:tcW w:w="1560" w:type="dxa"/>
            <w:noWrap/>
            <w:hideMark/>
          </w:tcPr>
          <w:p w14:paraId="5CA04EB5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1007</w:t>
            </w:r>
          </w:p>
        </w:tc>
      </w:tr>
      <w:tr w:rsidR="003F258F" w:rsidRPr="00C03EC8" w14:paraId="0B502C78" w14:textId="77777777" w:rsidTr="0057217A">
        <w:trPr>
          <w:trHeight w:val="186"/>
        </w:trPr>
        <w:tc>
          <w:tcPr>
            <w:tcW w:w="3020" w:type="dxa"/>
            <w:noWrap/>
            <w:hideMark/>
          </w:tcPr>
          <w:p w14:paraId="2FE3CB6E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Физики</w:t>
            </w:r>
          </w:p>
        </w:tc>
        <w:tc>
          <w:tcPr>
            <w:tcW w:w="1560" w:type="dxa"/>
            <w:noWrap/>
            <w:hideMark/>
          </w:tcPr>
          <w:p w14:paraId="510015C6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134</w:t>
            </w:r>
          </w:p>
        </w:tc>
      </w:tr>
      <w:tr w:rsidR="003F258F" w:rsidRPr="00C03EC8" w14:paraId="580EB4DB" w14:textId="77777777" w:rsidTr="0057217A">
        <w:trPr>
          <w:trHeight w:val="76"/>
        </w:trPr>
        <w:tc>
          <w:tcPr>
            <w:tcW w:w="3020" w:type="dxa"/>
            <w:noWrap/>
            <w:hideMark/>
          </w:tcPr>
          <w:p w14:paraId="1DC69B69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ЭВС</w:t>
            </w:r>
          </w:p>
        </w:tc>
        <w:tc>
          <w:tcPr>
            <w:tcW w:w="1560" w:type="dxa"/>
            <w:noWrap/>
            <w:hideMark/>
          </w:tcPr>
          <w:p w14:paraId="6744DE3D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185</w:t>
            </w:r>
          </w:p>
        </w:tc>
      </w:tr>
      <w:tr w:rsidR="003F258F" w:rsidRPr="00C03EC8" w14:paraId="10A8ED3A" w14:textId="77777777" w:rsidTr="0057217A">
        <w:trPr>
          <w:trHeight w:val="94"/>
        </w:trPr>
        <w:tc>
          <w:tcPr>
            <w:tcW w:w="3020" w:type="dxa"/>
            <w:noWrap/>
            <w:hideMark/>
          </w:tcPr>
          <w:p w14:paraId="473D2893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ЭВМ</w:t>
            </w:r>
          </w:p>
        </w:tc>
        <w:tc>
          <w:tcPr>
            <w:tcW w:w="1560" w:type="dxa"/>
            <w:noWrap/>
            <w:hideMark/>
          </w:tcPr>
          <w:p w14:paraId="104A6247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23</w:t>
            </w:r>
          </w:p>
        </w:tc>
      </w:tr>
      <w:tr w:rsidR="003F258F" w:rsidRPr="00C03EC8" w14:paraId="0BBDEF00" w14:textId="77777777" w:rsidTr="0057217A">
        <w:trPr>
          <w:trHeight w:val="126"/>
        </w:trPr>
        <w:tc>
          <w:tcPr>
            <w:tcW w:w="3020" w:type="dxa"/>
            <w:noWrap/>
            <w:hideMark/>
          </w:tcPr>
          <w:p w14:paraId="3BA17CB9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ПОИТ</w:t>
            </w:r>
          </w:p>
        </w:tc>
        <w:tc>
          <w:tcPr>
            <w:tcW w:w="1560" w:type="dxa"/>
            <w:noWrap/>
            <w:hideMark/>
          </w:tcPr>
          <w:p w14:paraId="3D3A96F4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81</w:t>
            </w:r>
          </w:p>
        </w:tc>
      </w:tr>
      <w:tr w:rsidR="003F258F" w:rsidRPr="00C03EC8" w14:paraId="6ED31FA4" w14:textId="77777777" w:rsidTr="0057217A">
        <w:trPr>
          <w:trHeight w:val="157"/>
        </w:trPr>
        <w:tc>
          <w:tcPr>
            <w:tcW w:w="3020" w:type="dxa"/>
            <w:noWrap/>
            <w:hideMark/>
          </w:tcPr>
          <w:p w14:paraId="10869D1B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Высшей математики</w:t>
            </w:r>
          </w:p>
        </w:tc>
        <w:tc>
          <w:tcPr>
            <w:tcW w:w="1560" w:type="dxa"/>
            <w:noWrap/>
            <w:hideMark/>
          </w:tcPr>
          <w:p w14:paraId="1745E0F0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51</w:t>
            </w:r>
          </w:p>
        </w:tc>
      </w:tr>
      <w:tr w:rsidR="003F258F" w:rsidRPr="00C03EC8" w14:paraId="3E3CB970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3471C938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ИРТ</w:t>
            </w:r>
          </w:p>
        </w:tc>
        <w:tc>
          <w:tcPr>
            <w:tcW w:w="1560" w:type="dxa"/>
            <w:noWrap/>
            <w:hideMark/>
          </w:tcPr>
          <w:p w14:paraId="0C413FE4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50</w:t>
            </w:r>
          </w:p>
        </w:tc>
      </w:tr>
      <w:tr w:rsidR="003F258F" w:rsidRPr="00C03EC8" w14:paraId="255F0CD6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3AA2CC96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Информатики</w:t>
            </w:r>
          </w:p>
        </w:tc>
        <w:tc>
          <w:tcPr>
            <w:tcW w:w="1560" w:type="dxa"/>
            <w:noWrap/>
            <w:hideMark/>
          </w:tcPr>
          <w:p w14:paraId="128F7A99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179</w:t>
            </w:r>
          </w:p>
        </w:tc>
      </w:tr>
      <w:tr w:rsidR="003F258F" w:rsidRPr="00C03EC8" w14:paraId="36D478A5" w14:textId="77777777" w:rsidTr="0057217A">
        <w:trPr>
          <w:trHeight w:val="43"/>
        </w:trPr>
        <w:tc>
          <w:tcPr>
            <w:tcW w:w="3020" w:type="dxa"/>
            <w:noWrap/>
            <w:hideMark/>
          </w:tcPr>
          <w:p w14:paraId="4A7C2BA2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ЭТТ</w:t>
            </w:r>
          </w:p>
        </w:tc>
        <w:tc>
          <w:tcPr>
            <w:tcW w:w="1560" w:type="dxa"/>
            <w:noWrap/>
            <w:hideMark/>
          </w:tcPr>
          <w:p w14:paraId="18A2C10B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121</w:t>
            </w:r>
          </w:p>
        </w:tc>
      </w:tr>
      <w:tr w:rsidR="003F258F" w:rsidRPr="00C03EC8" w14:paraId="164229D9" w14:textId="77777777" w:rsidTr="0057217A">
        <w:trPr>
          <w:trHeight w:val="43"/>
        </w:trPr>
        <w:tc>
          <w:tcPr>
            <w:tcW w:w="3020" w:type="dxa"/>
            <w:noWrap/>
            <w:hideMark/>
          </w:tcPr>
          <w:p w14:paraId="10252DE2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ИКТ</w:t>
            </w:r>
          </w:p>
        </w:tc>
        <w:tc>
          <w:tcPr>
            <w:tcW w:w="1560" w:type="dxa"/>
            <w:noWrap/>
            <w:hideMark/>
          </w:tcPr>
          <w:p w14:paraId="7D5DE5B4" w14:textId="77777777" w:rsidR="003F258F" w:rsidRPr="00AF644C" w:rsidRDefault="003F258F" w:rsidP="0057217A">
            <w:pPr>
              <w:rPr>
                <w:sz w:val="20"/>
                <w:szCs w:val="20"/>
              </w:rPr>
            </w:pPr>
            <w:r w:rsidRPr="00AF644C">
              <w:rPr>
                <w:sz w:val="20"/>
                <w:szCs w:val="20"/>
              </w:rPr>
              <w:t>2</w:t>
            </w:r>
          </w:p>
        </w:tc>
      </w:tr>
    </w:tbl>
    <w:p w14:paraId="034C1C43" w14:textId="77777777" w:rsidR="003F258F" w:rsidRDefault="003F258F" w:rsidP="003F258F"/>
    <w:p w14:paraId="78A4D5E0" w14:textId="77777777" w:rsidR="003F258F" w:rsidRPr="00476AA0" w:rsidRDefault="003F258F" w:rsidP="003F258F">
      <w:pPr>
        <w:spacing w:after="0" w:line="240" w:lineRule="auto"/>
        <w:ind w:firstLine="709"/>
        <w:jc w:val="center"/>
        <w:rPr>
          <w:rFonts w:cstheme="minorHAnsi"/>
          <w:b/>
          <w:bCs/>
          <w:spacing w:val="-8"/>
        </w:rPr>
      </w:pPr>
      <w:r w:rsidRPr="00476AA0">
        <w:rPr>
          <w:rFonts w:cstheme="minorHAnsi"/>
          <w:b/>
          <w:bCs/>
          <w:spacing w:val="-8"/>
        </w:rPr>
        <w:t>РЕЗУЛЬТАТЫ ЦИТИРОВАНИЯ ПУБЛИКАЦИЙ</w:t>
      </w:r>
    </w:p>
    <w:p w14:paraId="66ADE58A" w14:textId="77777777" w:rsidR="003F258F" w:rsidRDefault="003F258F" w:rsidP="003F258F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  <w:spacing w:val="-8"/>
        </w:rPr>
        <w:t>Ц</w:t>
      </w:r>
      <w:r w:rsidRPr="00102777">
        <w:rPr>
          <w:rFonts w:cstheme="minorHAnsi"/>
          <w:spacing w:val="-8"/>
        </w:rPr>
        <w:t>итировани</w:t>
      </w:r>
      <w:r>
        <w:rPr>
          <w:rFonts w:cstheme="minorHAnsi"/>
          <w:spacing w:val="-8"/>
        </w:rPr>
        <w:t>е</w:t>
      </w:r>
      <w:r w:rsidRPr="00102777">
        <w:rPr>
          <w:rFonts w:cstheme="minorHAnsi"/>
          <w:spacing w:val="-8"/>
        </w:rPr>
        <w:t xml:space="preserve"> публикаций (</w:t>
      </w:r>
      <w:proofErr w:type="spellStart"/>
      <w:r w:rsidRPr="00102777">
        <w:rPr>
          <w:rFonts w:cstheme="minorHAnsi"/>
          <w:spacing w:val="-8"/>
        </w:rPr>
        <w:t>самоцитирование</w:t>
      </w:r>
      <w:proofErr w:type="spellEnd"/>
      <w:r w:rsidRPr="00102777">
        <w:rPr>
          <w:rFonts w:cstheme="minorHAnsi"/>
          <w:spacing w:val="-8"/>
        </w:rPr>
        <w:t xml:space="preserve"> исключено) в базе </w:t>
      </w:r>
      <w:proofErr w:type="spellStart"/>
      <w:r w:rsidRPr="00102777">
        <w:rPr>
          <w:rFonts w:cstheme="minorHAnsi"/>
          <w:spacing w:val="-8"/>
        </w:rPr>
        <w:t>Scopus</w:t>
      </w:r>
      <w:proofErr w:type="spellEnd"/>
      <w:r w:rsidRPr="00102777">
        <w:rPr>
          <w:rFonts w:cstheme="minorHAnsi"/>
          <w:spacing w:val="-8"/>
        </w:rPr>
        <w:t xml:space="preserve"> </w:t>
      </w:r>
      <w:r w:rsidRPr="00102777">
        <w:rPr>
          <w:rFonts w:cstheme="minorHAnsi"/>
        </w:rPr>
        <w:t>за 5 лет (2017-2021)</w:t>
      </w:r>
      <w:r>
        <w:rPr>
          <w:rFonts w:cstheme="minorHAnsi"/>
        </w:rPr>
        <w:t xml:space="preserve"> </w:t>
      </w:r>
      <w:r w:rsidRPr="00102777">
        <w:rPr>
          <w:rFonts w:cstheme="minorHAnsi"/>
        </w:rPr>
        <w:t>по принципу “</w:t>
      </w:r>
      <w:r w:rsidRPr="00102777">
        <w:rPr>
          <w:rFonts w:cstheme="minorHAnsi"/>
          <w:b/>
          <w:bCs/>
        </w:rPr>
        <w:t xml:space="preserve">Основное место работы автора – </w:t>
      </w:r>
      <w:bookmarkStart w:id="7" w:name="_Hlk94249467"/>
      <w:r w:rsidRPr="00102777">
        <w:rPr>
          <w:rFonts w:cstheme="minorHAnsi"/>
          <w:b/>
          <w:bCs/>
        </w:rPr>
        <w:t>НИЛ/НИЦ НИЧ</w:t>
      </w:r>
      <w:r w:rsidRPr="00102777">
        <w:rPr>
          <w:rFonts w:cstheme="minorHAnsi"/>
        </w:rPr>
        <w:t>”.</w:t>
      </w:r>
    </w:p>
    <w:p w14:paraId="384BC004" w14:textId="77777777" w:rsidR="003F258F" w:rsidRPr="00476AA0" w:rsidRDefault="003F258F" w:rsidP="003F258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76AA0">
        <w:rPr>
          <w:rFonts w:cstheme="minorHAnsi"/>
          <w:sz w:val="20"/>
          <w:szCs w:val="20"/>
        </w:rPr>
        <w:t>Гистограмма 10</w:t>
      </w:r>
    </w:p>
    <w:bookmarkEnd w:id="7"/>
    <w:p w14:paraId="4D122DF9" w14:textId="77777777" w:rsidR="003F258F" w:rsidRDefault="003F258F" w:rsidP="003F258F">
      <w:r>
        <w:rPr>
          <w:noProof/>
          <w:lang w:eastAsia="ru-RU"/>
        </w:rPr>
        <w:lastRenderedPageBreak/>
        <w:drawing>
          <wp:inline distT="0" distB="0" distL="0" distR="0" wp14:anchorId="76BCEB1F" wp14:editId="48950118">
            <wp:extent cx="4883785" cy="4043445"/>
            <wp:effectExtent l="0" t="0" r="12065" b="146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0"/>
        <w:gridCol w:w="1560"/>
      </w:tblGrid>
      <w:tr w:rsidR="003F258F" w:rsidRPr="00476AA0" w14:paraId="704195AA" w14:textId="77777777" w:rsidTr="0057217A">
        <w:trPr>
          <w:trHeight w:val="300"/>
        </w:trPr>
        <w:tc>
          <w:tcPr>
            <w:tcW w:w="3020" w:type="dxa"/>
            <w:noWrap/>
          </w:tcPr>
          <w:p w14:paraId="4D7A7F19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b/>
                <w:bCs/>
                <w:sz w:val="20"/>
                <w:szCs w:val="20"/>
              </w:rPr>
              <w:t>Подразделение НИЧ</w:t>
            </w:r>
          </w:p>
        </w:tc>
        <w:tc>
          <w:tcPr>
            <w:tcW w:w="1560" w:type="dxa"/>
            <w:noWrap/>
          </w:tcPr>
          <w:p w14:paraId="6F6AD385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b/>
                <w:bCs/>
                <w:sz w:val="20"/>
                <w:szCs w:val="20"/>
              </w:rPr>
              <w:t>Цитирование</w:t>
            </w:r>
          </w:p>
        </w:tc>
      </w:tr>
      <w:tr w:rsidR="003F258F" w:rsidRPr="00476AA0" w14:paraId="31C5F95E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1F17A0CF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1.7</w:t>
            </w:r>
          </w:p>
        </w:tc>
        <w:tc>
          <w:tcPr>
            <w:tcW w:w="1560" w:type="dxa"/>
            <w:noWrap/>
            <w:hideMark/>
          </w:tcPr>
          <w:p w14:paraId="6880D706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134</w:t>
            </w:r>
          </w:p>
        </w:tc>
      </w:tr>
      <w:tr w:rsidR="003F258F" w:rsidRPr="00476AA0" w14:paraId="5B004CD1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12FC4C1D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НИЧ 1.9</w:t>
            </w:r>
          </w:p>
        </w:tc>
        <w:tc>
          <w:tcPr>
            <w:tcW w:w="1560" w:type="dxa"/>
            <w:noWrap/>
            <w:hideMark/>
          </w:tcPr>
          <w:p w14:paraId="7400BA84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50</w:t>
            </w:r>
          </w:p>
        </w:tc>
      </w:tr>
      <w:tr w:rsidR="003F258F" w:rsidRPr="00476AA0" w14:paraId="35CCE42E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358FD94D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4.2</w:t>
            </w:r>
          </w:p>
        </w:tc>
        <w:tc>
          <w:tcPr>
            <w:tcW w:w="1560" w:type="dxa"/>
            <w:noWrap/>
            <w:hideMark/>
          </w:tcPr>
          <w:p w14:paraId="6A901D9C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397</w:t>
            </w:r>
          </w:p>
        </w:tc>
      </w:tr>
      <w:tr w:rsidR="003F258F" w:rsidRPr="00476AA0" w14:paraId="42DCFD91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105A91E1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4.3</w:t>
            </w:r>
          </w:p>
        </w:tc>
        <w:tc>
          <w:tcPr>
            <w:tcW w:w="1560" w:type="dxa"/>
            <w:noWrap/>
            <w:hideMark/>
          </w:tcPr>
          <w:p w14:paraId="7D9B1E0E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431</w:t>
            </w:r>
          </w:p>
        </w:tc>
      </w:tr>
      <w:tr w:rsidR="003F258F" w:rsidRPr="00476AA0" w14:paraId="6212D361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32F86E88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4.4</w:t>
            </w:r>
          </w:p>
        </w:tc>
        <w:tc>
          <w:tcPr>
            <w:tcW w:w="1560" w:type="dxa"/>
            <w:noWrap/>
            <w:hideMark/>
          </w:tcPr>
          <w:p w14:paraId="7FB51C7D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44</w:t>
            </w:r>
          </w:p>
        </w:tc>
      </w:tr>
      <w:tr w:rsidR="003F258F" w:rsidRPr="00476AA0" w14:paraId="3BAF3CD0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074426B4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4.5</w:t>
            </w:r>
          </w:p>
        </w:tc>
        <w:tc>
          <w:tcPr>
            <w:tcW w:w="1560" w:type="dxa"/>
            <w:noWrap/>
            <w:hideMark/>
          </w:tcPr>
          <w:p w14:paraId="5C8D8189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245</w:t>
            </w:r>
          </w:p>
        </w:tc>
      </w:tr>
      <w:tr w:rsidR="003F258F" w:rsidRPr="00476AA0" w14:paraId="04EFCFC9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4CBCBB72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4.6</w:t>
            </w:r>
          </w:p>
        </w:tc>
        <w:tc>
          <w:tcPr>
            <w:tcW w:w="1560" w:type="dxa"/>
            <w:noWrap/>
            <w:hideMark/>
          </w:tcPr>
          <w:p w14:paraId="7F6FF3FB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731</w:t>
            </w:r>
          </w:p>
        </w:tc>
      </w:tr>
      <w:tr w:rsidR="003F258F" w:rsidRPr="00476AA0" w14:paraId="2FE8E1ED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7F02FF33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4.7</w:t>
            </w:r>
          </w:p>
        </w:tc>
        <w:tc>
          <w:tcPr>
            <w:tcW w:w="1560" w:type="dxa"/>
            <w:noWrap/>
            <w:hideMark/>
          </w:tcPr>
          <w:p w14:paraId="310535AC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386</w:t>
            </w:r>
          </w:p>
        </w:tc>
      </w:tr>
      <w:tr w:rsidR="003F258F" w:rsidRPr="00476AA0" w14:paraId="6B8DFBD7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142FFDCB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4.8</w:t>
            </w:r>
          </w:p>
        </w:tc>
        <w:tc>
          <w:tcPr>
            <w:tcW w:w="1560" w:type="dxa"/>
            <w:noWrap/>
            <w:hideMark/>
          </w:tcPr>
          <w:p w14:paraId="10280D2C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342</w:t>
            </w:r>
          </w:p>
        </w:tc>
      </w:tr>
      <w:tr w:rsidR="003F258F" w:rsidRPr="00476AA0" w14:paraId="1D6C5A76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41036369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4.10</w:t>
            </w:r>
          </w:p>
        </w:tc>
        <w:tc>
          <w:tcPr>
            <w:tcW w:w="1560" w:type="dxa"/>
            <w:noWrap/>
            <w:hideMark/>
          </w:tcPr>
          <w:p w14:paraId="3A099A2C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198</w:t>
            </w:r>
          </w:p>
        </w:tc>
      </w:tr>
      <w:tr w:rsidR="003F258F" w:rsidRPr="00476AA0" w14:paraId="25EDDD61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60D7177D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4.11</w:t>
            </w:r>
          </w:p>
        </w:tc>
        <w:tc>
          <w:tcPr>
            <w:tcW w:w="1560" w:type="dxa"/>
            <w:noWrap/>
            <w:hideMark/>
          </w:tcPr>
          <w:p w14:paraId="36AD0036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971</w:t>
            </w:r>
          </w:p>
        </w:tc>
      </w:tr>
      <w:tr w:rsidR="003F258F" w:rsidRPr="00476AA0" w14:paraId="0401648C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315289D6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4.12</w:t>
            </w:r>
          </w:p>
        </w:tc>
        <w:tc>
          <w:tcPr>
            <w:tcW w:w="1560" w:type="dxa"/>
            <w:noWrap/>
            <w:hideMark/>
          </w:tcPr>
          <w:p w14:paraId="467EA80A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47</w:t>
            </w:r>
          </w:p>
        </w:tc>
      </w:tr>
      <w:tr w:rsidR="003F258F" w:rsidRPr="00476AA0" w14:paraId="084E8348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447B0B54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5.2</w:t>
            </w:r>
          </w:p>
        </w:tc>
        <w:tc>
          <w:tcPr>
            <w:tcW w:w="1560" w:type="dxa"/>
            <w:noWrap/>
            <w:hideMark/>
          </w:tcPr>
          <w:p w14:paraId="3F6E5F65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235</w:t>
            </w:r>
          </w:p>
        </w:tc>
      </w:tr>
      <w:tr w:rsidR="003F258F" w:rsidRPr="00476AA0" w14:paraId="7557A364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470F0F9D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НИЛ 5.3</w:t>
            </w:r>
          </w:p>
        </w:tc>
        <w:tc>
          <w:tcPr>
            <w:tcW w:w="1560" w:type="dxa"/>
            <w:noWrap/>
            <w:hideMark/>
          </w:tcPr>
          <w:p w14:paraId="27D6C531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297</w:t>
            </w:r>
          </w:p>
        </w:tc>
      </w:tr>
      <w:tr w:rsidR="003F258F" w:rsidRPr="00476AA0" w14:paraId="6ED4641E" w14:textId="77777777" w:rsidTr="0057217A">
        <w:trPr>
          <w:trHeight w:val="300"/>
        </w:trPr>
        <w:tc>
          <w:tcPr>
            <w:tcW w:w="3020" w:type="dxa"/>
            <w:noWrap/>
            <w:hideMark/>
          </w:tcPr>
          <w:p w14:paraId="3E24352E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НИЧ 9.1</w:t>
            </w:r>
          </w:p>
        </w:tc>
        <w:tc>
          <w:tcPr>
            <w:tcW w:w="1560" w:type="dxa"/>
            <w:noWrap/>
            <w:hideMark/>
          </w:tcPr>
          <w:p w14:paraId="0E18F750" w14:textId="77777777" w:rsidR="003F258F" w:rsidRPr="00476AA0" w:rsidRDefault="003F258F" w:rsidP="0057217A">
            <w:pPr>
              <w:rPr>
                <w:sz w:val="20"/>
                <w:szCs w:val="20"/>
              </w:rPr>
            </w:pPr>
            <w:r w:rsidRPr="00476AA0">
              <w:rPr>
                <w:sz w:val="20"/>
                <w:szCs w:val="20"/>
              </w:rPr>
              <w:t>244</w:t>
            </w:r>
          </w:p>
        </w:tc>
      </w:tr>
    </w:tbl>
    <w:p w14:paraId="6511CB9B" w14:textId="77777777" w:rsidR="003F258F" w:rsidRPr="00476AA0" w:rsidRDefault="003F258F" w:rsidP="003F258F">
      <w:pPr>
        <w:rPr>
          <w:sz w:val="20"/>
          <w:szCs w:val="20"/>
        </w:rPr>
      </w:pPr>
    </w:p>
    <w:p w14:paraId="730B5FC0" w14:textId="77777777" w:rsidR="00170764" w:rsidRPr="00AD17E9" w:rsidRDefault="00170764" w:rsidP="00170764">
      <w:pPr>
        <w:rPr>
          <w:rFonts w:ascii="Times New Roman" w:hAnsi="Times New Roman" w:cs="Times New Roman"/>
          <w:sz w:val="36"/>
          <w:szCs w:val="36"/>
        </w:rPr>
      </w:pPr>
    </w:p>
    <w:p w14:paraId="6DC317AE" w14:textId="344DF4E4" w:rsidR="00170764" w:rsidRDefault="00170764"/>
    <w:p w14:paraId="140C3B5C" w14:textId="77777777" w:rsidR="00170764" w:rsidRDefault="00170764"/>
    <w:p w14:paraId="14D2B73A" w14:textId="77777777" w:rsidR="00170764" w:rsidRDefault="00170764"/>
    <w:p w14:paraId="4CACD38E" w14:textId="77777777" w:rsidR="001A4525" w:rsidRDefault="001A4525"/>
    <w:sectPr w:rsidR="001A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4"/>
    <w:rsid w:val="00011259"/>
    <w:rsid w:val="000225E4"/>
    <w:rsid w:val="00042BF1"/>
    <w:rsid w:val="00042F78"/>
    <w:rsid w:val="000B05EE"/>
    <w:rsid w:val="000C1D14"/>
    <w:rsid w:val="000E35EF"/>
    <w:rsid w:val="00170764"/>
    <w:rsid w:val="001829D0"/>
    <w:rsid w:val="001A4525"/>
    <w:rsid w:val="001C1F95"/>
    <w:rsid w:val="001C7B83"/>
    <w:rsid w:val="001E1271"/>
    <w:rsid w:val="002A7262"/>
    <w:rsid w:val="002C6EDC"/>
    <w:rsid w:val="002D502A"/>
    <w:rsid w:val="002E0E9E"/>
    <w:rsid w:val="002F352E"/>
    <w:rsid w:val="0034440C"/>
    <w:rsid w:val="00375030"/>
    <w:rsid w:val="00380E4E"/>
    <w:rsid w:val="003F21D2"/>
    <w:rsid w:val="003F258F"/>
    <w:rsid w:val="004365D4"/>
    <w:rsid w:val="004532D2"/>
    <w:rsid w:val="00474AC9"/>
    <w:rsid w:val="00494849"/>
    <w:rsid w:val="004C03F0"/>
    <w:rsid w:val="004D245B"/>
    <w:rsid w:val="004F6917"/>
    <w:rsid w:val="0051548B"/>
    <w:rsid w:val="00520211"/>
    <w:rsid w:val="00527596"/>
    <w:rsid w:val="00546DAF"/>
    <w:rsid w:val="005A7C9B"/>
    <w:rsid w:val="00631D6C"/>
    <w:rsid w:val="00635724"/>
    <w:rsid w:val="006B6C5F"/>
    <w:rsid w:val="006C35CD"/>
    <w:rsid w:val="006D16C5"/>
    <w:rsid w:val="00727863"/>
    <w:rsid w:val="007521AA"/>
    <w:rsid w:val="00761D71"/>
    <w:rsid w:val="00776E5C"/>
    <w:rsid w:val="007A788A"/>
    <w:rsid w:val="007F2F62"/>
    <w:rsid w:val="008442A6"/>
    <w:rsid w:val="0084582D"/>
    <w:rsid w:val="00853EEA"/>
    <w:rsid w:val="008D067D"/>
    <w:rsid w:val="008D2B9C"/>
    <w:rsid w:val="009248E1"/>
    <w:rsid w:val="00930DFA"/>
    <w:rsid w:val="009431E6"/>
    <w:rsid w:val="00A563A8"/>
    <w:rsid w:val="00A62BA1"/>
    <w:rsid w:val="00A9010B"/>
    <w:rsid w:val="00AA3C74"/>
    <w:rsid w:val="00AA6E7F"/>
    <w:rsid w:val="00AC3049"/>
    <w:rsid w:val="00AC623F"/>
    <w:rsid w:val="00B20EAB"/>
    <w:rsid w:val="00B35E83"/>
    <w:rsid w:val="00B41CA9"/>
    <w:rsid w:val="00B44B8D"/>
    <w:rsid w:val="00B6141C"/>
    <w:rsid w:val="00BA3362"/>
    <w:rsid w:val="00C444B1"/>
    <w:rsid w:val="00C4613A"/>
    <w:rsid w:val="00C60976"/>
    <w:rsid w:val="00C846B8"/>
    <w:rsid w:val="00CA4AB0"/>
    <w:rsid w:val="00D02038"/>
    <w:rsid w:val="00D334DF"/>
    <w:rsid w:val="00D5063D"/>
    <w:rsid w:val="00D618EB"/>
    <w:rsid w:val="00DB1393"/>
    <w:rsid w:val="00E441A8"/>
    <w:rsid w:val="00E83B2F"/>
    <w:rsid w:val="00EA73EE"/>
    <w:rsid w:val="00EB0626"/>
    <w:rsid w:val="00EE0EF8"/>
    <w:rsid w:val="00F13F88"/>
    <w:rsid w:val="00F40D82"/>
    <w:rsid w:val="00F6417A"/>
    <w:rsid w:val="00F72389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9BF2"/>
  <w15:docId w15:val="{159F9BD9-D8BC-46EA-8B48-547129F6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A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C623F"/>
    <w:rPr>
      <w:b/>
      <w:bCs/>
    </w:rPr>
  </w:style>
  <w:style w:type="table" w:styleId="a6">
    <w:name w:val="Table Grid"/>
    <w:basedOn w:val="a1"/>
    <w:uiPriority w:val="59"/>
    <w:rsid w:val="003F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87519596963132"/>
          <c:y val="0.13364874214629255"/>
          <c:w val="0.41074369974650055"/>
          <c:h val="0.718472704252416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0.20744340300964523"/>
                  <c:y val="-6.2861032445650805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2D6DD66-72F9-4C0D-B863-88C522621808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31070353134412"/>
                      <c:h val="0.197438633938100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923-4CD5-A0B5-26D35A125E4B}"/>
                </c:ext>
              </c:extLst>
            </c:dLbl>
            <c:dLbl>
              <c:idx val="1"/>
              <c:layout>
                <c:manualLayout>
                  <c:x val="0.15652812762384552"/>
                  <c:y val="1.016759244475443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46F76617-3DDB-4E4F-8284-FC863CC3407B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923-4CD5-A0B5-26D35A125E4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НИЧ/НИЛ</c:v>
                </c:pt>
                <c:pt idx="1">
                  <c:v>Кафедры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2-475A-AC2C-CCDFBA7F0A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НИЧ/НИЛ</c:v>
                </c:pt>
                <c:pt idx="1">
                  <c:v>Кафедры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052-475A-AC2C-CCDFBA7F0A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Цитирование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НИЛ 1.7</c:v>
                </c:pt>
                <c:pt idx="1">
                  <c:v>НИЧ 1.9</c:v>
                </c:pt>
                <c:pt idx="2">
                  <c:v>НИЛ 4.2</c:v>
                </c:pt>
                <c:pt idx="3">
                  <c:v>НИЛ 4.3</c:v>
                </c:pt>
                <c:pt idx="4">
                  <c:v>НИЛ 4.4</c:v>
                </c:pt>
                <c:pt idx="5">
                  <c:v>НИЛ 4.5</c:v>
                </c:pt>
                <c:pt idx="6">
                  <c:v>НИЛ 4.6</c:v>
                </c:pt>
                <c:pt idx="7">
                  <c:v>НИЛ 4.7</c:v>
                </c:pt>
                <c:pt idx="8">
                  <c:v>НИЛ 4.8</c:v>
                </c:pt>
                <c:pt idx="9">
                  <c:v>НИЛ 4.10</c:v>
                </c:pt>
                <c:pt idx="10">
                  <c:v>НИЛ 4.11</c:v>
                </c:pt>
                <c:pt idx="11">
                  <c:v>НИЛ 4.12</c:v>
                </c:pt>
                <c:pt idx="12">
                  <c:v>НИЛ 5.2</c:v>
                </c:pt>
                <c:pt idx="13">
                  <c:v>НИЛ 5.3</c:v>
                </c:pt>
                <c:pt idx="14">
                  <c:v>НИЧ 9.1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134</c:v>
                </c:pt>
                <c:pt idx="1">
                  <c:v>50</c:v>
                </c:pt>
                <c:pt idx="2">
                  <c:v>397</c:v>
                </c:pt>
                <c:pt idx="3">
                  <c:v>431</c:v>
                </c:pt>
                <c:pt idx="4">
                  <c:v>44</c:v>
                </c:pt>
                <c:pt idx="5">
                  <c:v>245</c:v>
                </c:pt>
                <c:pt idx="6">
                  <c:v>731</c:v>
                </c:pt>
                <c:pt idx="7">
                  <c:v>386</c:v>
                </c:pt>
                <c:pt idx="8">
                  <c:v>342</c:v>
                </c:pt>
                <c:pt idx="9">
                  <c:v>198</c:v>
                </c:pt>
                <c:pt idx="10">
                  <c:v>971</c:v>
                </c:pt>
                <c:pt idx="11">
                  <c:v>47</c:v>
                </c:pt>
                <c:pt idx="12">
                  <c:v>235</c:v>
                </c:pt>
                <c:pt idx="13">
                  <c:v>297</c:v>
                </c:pt>
                <c:pt idx="14">
                  <c:v>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E3-483D-B6A1-F5A2E0FD7E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096170017582756"/>
          <c:y val="0.14529974306467242"/>
          <c:w val="0.45749445761027446"/>
          <c:h val="0.7094005138706551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0.16814358603349117"/>
                  <c:y val="2.0090879956694233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F39AABCC-0E1E-4C2C-8C3D-8BF012CF73CA}" type="VALUE">
                      <a:rPr lang="en-US" baseline="0"/>
                      <a:pPr>
                        <a:defRPr/>
                      </a:pPr>
                      <a:t>[ЗНАЧЕНИЕ]</a:t>
                    </a:fld>
                    <a:endParaRPr lang="ru-BY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58153429343194"/>
                      <c:h val="0.1007946587321746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563-492B-9279-0D42376BC9B3}"/>
                </c:ext>
              </c:extLst>
            </c:dLbl>
            <c:dLbl>
              <c:idx val="1"/>
              <c:layout>
                <c:manualLayout>
                  <c:x val="0.1591957801391331"/>
                  <c:y val="-8.929287960194294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76E0AA56-574C-4F34-A03A-069F814BD3C4}" type="VALUE">
                      <a:rPr lang="en-US" baseline="0"/>
                      <a:pPr>
                        <a:defRPr/>
                      </a:pPr>
                      <a:t>[ЗНАЧЕНИЕ]</a:t>
                    </a:fld>
                    <a:endParaRPr lang="ru-BY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342592592592591E-2"/>
                      <c:h val="0.12284102139054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563-492B-9279-0D42376BC9B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НИЧ/НИЛ</c:v>
                </c:pt>
                <c:pt idx="1">
                  <c:v>Кафедры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63-492B-9279-0D42376BC9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НИЧ/НИЛ</c:v>
                </c:pt>
                <c:pt idx="1">
                  <c:v>Кафедры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E563-492B-9279-0D42376BC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Факультеты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79</c:v>
                </c:pt>
                <c:pt idx="2">
                  <c:v>110</c:v>
                </c:pt>
                <c:pt idx="3">
                  <c:v>105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18-44EE-85FB-EA463A1506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НИЧ/НИЛ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67</c:v>
                </c:pt>
                <c:pt idx="2">
                  <c:v>87</c:v>
                </c:pt>
                <c:pt idx="3">
                  <c:v>56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18-44EE-85FB-EA463A1506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334336"/>
        <c:axId val="72377088"/>
        <c:axId val="0"/>
      </c:bar3DChart>
      <c:catAx>
        <c:axId val="7233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377088"/>
        <c:crosses val="autoZero"/>
        <c:auto val="1"/>
        <c:lblAlgn val="ctr"/>
        <c:lblOffset val="100"/>
        <c:noMultiLvlLbl val="0"/>
      </c:catAx>
      <c:valAx>
        <c:axId val="7237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3343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Факультеты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67</c:v>
                </c:pt>
                <c:pt idx="2">
                  <c:v>92</c:v>
                </c:pt>
                <c:pt idx="3">
                  <c:v>88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36-4A0C-A533-A285021B38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НИЧ/НИЛ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61</c:v>
                </c:pt>
                <c:pt idx="2">
                  <c:v>76</c:v>
                </c:pt>
                <c:pt idx="3">
                  <c:v>52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36-4A0C-A533-A285021B38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515584"/>
        <c:axId val="72517120"/>
        <c:axId val="0"/>
      </c:bar3DChart>
      <c:catAx>
        <c:axId val="7251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517120"/>
        <c:crosses val="autoZero"/>
        <c:auto val="1"/>
        <c:lblAlgn val="ctr"/>
        <c:lblOffset val="100"/>
        <c:noMultiLvlLbl val="0"/>
      </c:catAx>
      <c:valAx>
        <c:axId val="7251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515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7</c:v>
                </c:pt>
                <c:pt idx="8">
                  <c:v>4</c:v>
                </c:pt>
                <c:pt idx="9">
                  <c:v>4</c:v>
                </c:pt>
                <c:pt idx="10">
                  <c:v>2</c:v>
                </c:pt>
                <c:pt idx="11">
                  <c:v>6</c:v>
                </c:pt>
                <c:pt idx="12">
                  <c:v>1</c:v>
                </c:pt>
                <c:pt idx="13">
                  <c:v>0</c:v>
                </c:pt>
                <c:pt idx="14">
                  <c:v>6</c:v>
                </c:pt>
                <c:pt idx="1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08-4A16-BB91-A604145792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4</c:v>
                </c:pt>
                <c:pt idx="7">
                  <c:v>9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4</c:v>
                </c:pt>
                <c:pt idx="12">
                  <c:v>0</c:v>
                </c:pt>
                <c:pt idx="13">
                  <c:v>3</c:v>
                </c:pt>
                <c:pt idx="14">
                  <c:v>8</c:v>
                </c:pt>
                <c:pt idx="15">
                  <c:v>1</c:v>
                </c:pt>
                <c:pt idx="1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08-4A16-BB91-A604145792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  <c:pt idx="5">
                  <c:v>7</c:v>
                </c:pt>
                <c:pt idx="6">
                  <c:v>9</c:v>
                </c:pt>
                <c:pt idx="7">
                  <c:v>13</c:v>
                </c:pt>
                <c:pt idx="8">
                  <c:v>3</c:v>
                </c:pt>
                <c:pt idx="9">
                  <c:v>7</c:v>
                </c:pt>
                <c:pt idx="10">
                  <c:v>4</c:v>
                </c:pt>
                <c:pt idx="11">
                  <c:v>8</c:v>
                </c:pt>
                <c:pt idx="12">
                  <c:v>3</c:v>
                </c:pt>
                <c:pt idx="13">
                  <c:v>3</c:v>
                </c:pt>
                <c:pt idx="14">
                  <c:v>5</c:v>
                </c:pt>
                <c:pt idx="15">
                  <c:v>0</c:v>
                </c:pt>
                <c:pt idx="1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08-4A16-BB91-A6041457920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Лист1!$E$2:$E$18</c:f>
              <c:numCache>
                <c:formatCode>General</c:formatCode>
                <c:ptCount val="17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5</c:v>
                </c:pt>
                <c:pt idx="7">
                  <c:v>6</c:v>
                </c:pt>
                <c:pt idx="8">
                  <c:v>3</c:v>
                </c:pt>
                <c:pt idx="9">
                  <c:v>3</c:v>
                </c:pt>
                <c:pt idx="10">
                  <c:v>5</c:v>
                </c:pt>
                <c:pt idx="11">
                  <c:v>4</c:v>
                </c:pt>
                <c:pt idx="12">
                  <c:v>3</c:v>
                </c:pt>
                <c:pt idx="13">
                  <c:v>0</c:v>
                </c:pt>
                <c:pt idx="14">
                  <c:v>6</c:v>
                </c:pt>
                <c:pt idx="15">
                  <c:v>0</c:v>
                </c:pt>
                <c:pt idx="1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08-4A16-BB91-A6041457920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  <c:pt idx="8">
                  <c:v>2</c:v>
                </c:pt>
                <c:pt idx="9">
                  <c:v>8</c:v>
                </c:pt>
                <c:pt idx="10">
                  <c:v>6</c:v>
                </c:pt>
                <c:pt idx="11">
                  <c:v>2</c:v>
                </c:pt>
                <c:pt idx="12">
                  <c:v>0</c:v>
                </c:pt>
                <c:pt idx="13">
                  <c:v>1</c:v>
                </c:pt>
                <c:pt idx="14">
                  <c:v>6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08-4A16-BB91-A60414579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866752"/>
        <c:axId val="83868288"/>
      </c:barChart>
      <c:catAx>
        <c:axId val="8386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868288"/>
        <c:crosses val="autoZero"/>
        <c:auto val="1"/>
        <c:lblAlgn val="ctr"/>
        <c:lblOffset val="100"/>
        <c:noMultiLvlLbl val="0"/>
      </c:catAx>
      <c:valAx>
        <c:axId val="8386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86675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BY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6</c:v>
                </c:pt>
                <c:pt idx="12">
                  <c:v>1</c:v>
                </c:pt>
                <c:pt idx="13">
                  <c:v>0</c:v>
                </c:pt>
                <c:pt idx="14">
                  <c:v>6</c:v>
                </c:pt>
                <c:pt idx="15">
                  <c:v>1</c:v>
                </c:pt>
                <c:pt idx="1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B6-41DA-AA11-95A81CA513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4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8</c:v>
                </c:pt>
                <c:pt idx="8">
                  <c:v>2</c:v>
                </c:pt>
                <c:pt idx="9">
                  <c:v>4</c:v>
                </c:pt>
                <c:pt idx="10">
                  <c:v>5</c:v>
                </c:pt>
                <c:pt idx="11">
                  <c:v>3</c:v>
                </c:pt>
                <c:pt idx="12">
                  <c:v>0</c:v>
                </c:pt>
                <c:pt idx="13">
                  <c:v>3</c:v>
                </c:pt>
                <c:pt idx="14">
                  <c:v>8</c:v>
                </c:pt>
                <c:pt idx="15">
                  <c:v>1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B6-41DA-AA11-95A81CA513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9</c:v>
                </c:pt>
                <c:pt idx="7">
                  <c:v>8</c:v>
                </c:pt>
                <c:pt idx="8">
                  <c:v>3</c:v>
                </c:pt>
                <c:pt idx="9">
                  <c:v>6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5</c:v>
                </c:pt>
                <c:pt idx="15">
                  <c:v>0</c:v>
                </c:pt>
                <c:pt idx="1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B6-41DA-AA11-95A81CA513F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Лист1!$E$2:$E$18</c:f>
              <c:numCache>
                <c:formatCode>General</c:formatCode>
                <c:ptCount val="17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0</c:v>
                </c:pt>
                <c:pt idx="14">
                  <c:v>6</c:v>
                </c:pt>
                <c:pt idx="15">
                  <c:v>0</c:v>
                </c:pt>
                <c:pt idx="1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B6-41DA-AA11-95A81CA513F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НИЧ. Центр 1.9</c:v>
                </c:pt>
                <c:pt idx="1">
                  <c:v>НИЛ 1.7</c:v>
                </c:pt>
                <c:pt idx="2">
                  <c:v>НИЧ 3.7</c:v>
                </c:pt>
                <c:pt idx="3">
                  <c:v>НИЛ 4.2</c:v>
                </c:pt>
                <c:pt idx="4">
                  <c:v>НИЛ 4.3</c:v>
                </c:pt>
                <c:pt idx="5">
                  <c:v>НИЛ 4.4</c:v>
                </c:pt>
                <c:pt idx="6">
                  <c:v>НИЛ 4.5</c:v>
                </c:pt>
                <c:pt idx="7">
                  <c:v>НИЛ 4.6</c:v>
                </c:pt>
                <c:pt idx="8">
                  <c:v>НИЛ 4.7</c:v>
                </c:pt>
                <c:pt idx="9">
                  <c:v>НИЛ 4.8</c:v>
                </c:pt>
                <c:pt idx="10">
                  <c:v>НИЛ 4.10</c:v>
                </c:pt>
                <c:pt idx="11">
                  <c:v>НИЧ. Центр 4.11</c:v>
                </c:pt>
                <c:pt idx="12">
                  <c:v>НИЛ 4.12</c:v>
                </c:pt>
                <c:pt idx="13">
                  <c:v>НИЛ 5.2</c:v>
                </c:pt>
                <c:pt idx="14">
                  <c:v>НИЛ 5.3</c:v>
                </c:pt>
                <c:pt idx="15">
                  <c:v>НИЛ 6.1</c:v>
                </c:pt>
                <c:pt idx="16">
                  <c:v>НИЧ. Центр 9.1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3</c:v>
                </c:pt>
                <c:pt idx="7">
                  <c:v>6</c:v>
                </c:pt>
                <c:pt idx="8">
                  <c:v>2</c:v>
                </c:pt>
                <c:pt idx="9">
                  <c:v>7</c:v>
                </c:pt>
                <c:pt idx="10">
                  <c:v>5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6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B6-41DA-AA11-95A81CA513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44960"/>
        <c:axId val="83946496"/>
      </c:barChart>
      <c:catAx>
        <c:axId val="83944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946496"/>
        <c:crosses val="autoZero"/>
        <c:auto val="1"/>
        <c:lblAlgn val="ctr"/>
        <c:lblOffset val="100"/>
        <c:noMultiLvlLbl val="0"/>
      </c:catAx>
      <c:valAx>
        <c:axId val="8394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944960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BY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19</c:v>
                </c:pt>
                <c:pt idx="2">
                  <c:v>28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45-4CF4-952C-BEA1B137AB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37</c:v>
                </c:pt>
                <c:pt idx="2">
                  <c:v>19</c:v>
                </c:pt>
                <c:pt idx="3">
                  <c:v>4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45-4CF4-952C-BEA1B137AB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48</c:v>
                </c:pt>
                <c:pt idx="2">
                  <c:v>32</c:v>
                </c:pt>
                <c:pt idx="3">
                  <c:v>8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45-4CF4-952C-BEA1B137AB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23</c:v>
                </c:pt>
                <c:pt idx="1">
                  <c:v>21</c:v>
                </c:pt>
                <c:pt idx="2">
                  <c:v>37</c:v>
                </c:pt>
                <c:pt idx="3">
                  <c:v>15</c:v>
                </c:pt>
                <c:pt idx="4">
                  <c:v>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45-4CF4-952C-BEA1B137AB5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9</c:v>
                </c:pt>
                <c:pt idx="1">
                  <c:v>22</c:v>
                </c:pt>
                <c:pt idx="2">
                  <c:v>21</c:v>
                </c:pt>
                <c:pt idx="3">
                  <c:v>2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45-4CF4-952C-BEA1B137A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293760"/>
        <c:axId val="132295296"/>
        <c:axId val="0"/>
      </c:bar3DChart>
      <c:catAx>
        <c:axId val="132293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295296"/>
        <c:crosses val="autoZero"/>
        <c:auto val="1"/>
        <c:lblAlgn val="ctr"/>
        <c:lblOffset val="100"/>
        <c:noMultiLvlLbl val="0"/>
      </c:catAx>
      <c:valAx>
        <c:axId val="13229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9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12</c:v>
                </c:pt>
                <c:pt idx="2">
                  <c:v>26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1-489A-BE7F-A36C324956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</c:v>
                </c:pt>
                <c:pt idx="1">
                  <c:v>32</c:v>
                </c:pt>
                <c:pt idx="2">
                  <c:v>19</c:v>
                </c:pt>
                <c:pt idx="3">
                  <c:v>1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31-489A-BE7F-A36C324956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</c:v>
                </c:pt>
                <c:pt idx="1">
                  <c:v>37</c:v>
                </c:pt>
                <c:pt idx="2">
                  <c:v>29</c:v>
                </c:pt>
                <c:pt idx="3">
                  <c:v>8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31-489A-BE7F-A36C3249568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20</c:v>
                </c:pt>
                <c:pt idx="1">
                  <c:v>13</c:v>
                </c:pt>
                <c:pt idx="2">
                  <c:v>32</c:v>
                </c:pt>
                <c:pt idx="3">
                  <c:v>15</c:v>
                </c:pt>
                <c:pt idx="4">
                  <c:v>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31-489A-BE7F-A36C3249568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ФКП</c:v>
                </c:pt>
                <c:pt idx="1">
                  <c:v>ФРЭ</c:v>
                </c:pt>
                <c:pt idx="2">
                  <c:v>ФКСиС</c:v>
                </c:pt>
                <c:pt idx="3">
                  <c:v>ФИТУ</c:v>
                </c:pt>
                <c:pt idx="4">
                  <c:v>ФИК</c:v>
                </c:pt>
                <c:pt idx="5">
                  <c:v>ИЭФ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8</c:v>
                </c:pt>
                <c:pt idx="1">
                  <c:v>16</c:v>
                </c:pt>
                <c:pt idx="2">
                  <c:v>21</c:v>
                </c:pt>
                <c:pt idx="3">
                  <c:v>2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31-489A-BE7F-A36C32495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329472"/>
        <c:axId val="132331008"/>
        <c:axId val="0"/>
      </c:bar3DChart>
      <c:catAx>
        <c:axId val="132329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331008"/>
        <c:crosses val="autoZero"/>
        <c:auto val="1"/>
        <c:lblAlgn val="ctr"/>
        <c:lblOffset val="100"/>
        <c:noMultiLvlLbl val="0"/>
      </c:catAx>
      <c:valAx>
        <c:axId val="13233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2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Цитирование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МНЭ</c:v>
                </c:pt>
                <c:pt idx="1">
                  <c:v>Защиты информации</c:v>
                </c:pt>
                <c:pt idx="2">
                  <c:v>ПИКС</c:v>
                </c:pt>
                <c:pt idx="3">
                  <c:v>Физики</c:v>
                </c:pt>
                <c:pt idx="4">
                  <c:v>ЭВС</c:v>
                </c:pt>
                <c:pt idx="5">
                  <c:v>ЭВМ</c:v>
                </c:pt>
                <c:pt idx="6">
                  <c:v>ПОИТ</c:v>
                </c:pt>
                <c:pt idx="7">
                  <c:v>Высшей математики</c:v>
                </c:pt>
                <c:pt idx="8">
                  <c:v>ИРТ</c:v>
                </c:pt>
                <c:pt idx="9">
                  <c:v>Информатики</c:v>
                </c:pt>
                <c:pt idx="10">
                  <c:v>ЭТТ</c:v>
                </c:pt>
                <c:pt idx="11">
                  <c:v>Инфокоммуникац.технологий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2208</c:v>
                </c:pt>
                <c:pt idx="1">
                  <c:v>235</c:v>
                </c:pt>
                <c:pt idx="2">
                  <c:v>1007</c:v>
                </c:pt>
                <c:pt idx="3">
                  <c:v>134</c:v>
                </c:pt>
                <c:pt idx="4">
                  <c:v>185</c:v>
                </c:pt>
                <c:pt idx="5">
                  <c:v>23</c:v>
                </c:pt>
                <c:pt idx="6">
                  <c:v>81</c:v>
                </c:pt>
                <c:pt idx="7">
                  <c:v>51</c:v>
                </c:pt>
                <c:pt idx="8">
                  <c:v>50</c:v>
                </c:pt>
                <c:pt idx="9">
                  <c:v>179</c:v>
                </c:pt>
                <c:pt idx="10">
                  <c:v>121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D7-4F6F-966C-8071E25C53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441727387033333"/>
          <c:y val="5.490703234706984E-2"/>
          <c:w val="0.34558272612966678"/>
          <c:h val="0.890185935305860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Зарихта Н.В.</dc:creator>
  <cp:lastModifiedBy>Бабицкая М.А.</cp:lastModifiedBy>
  <cp:revision>2</cp:revision>
  <dcterms:created xsi:type="dcterms:W3CDTF">2022-02-11T10:57:00Z</dcterms:created>
  <dcterms:modified xsi:type="dcterms:W3CDTF">2022-02-11T10:57:00Z</dcterms:modified>
</cp:coreProperties>
</file>