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D9409" w14:textId="77777777" w:rsidR="00A57988" w:rsidRDefault="00A57988" w:rsidP="00A57988">
      <w:pPr>
        <w:pStyle w:val="a4"/>
      </w:pPr>
      <w:bookmarkStart w:id="0" w:name="_Toc50560037"/>
      <w:bookmarkStart w:id="1" w:name="_GoBack"/>
      <w:bookmarkEnd w:id="1"/>
      <w:r>
        <w:t>ПЕРЕЧЕНЬ УСЛОВНЫХ ОБОЗНАЧЕНИЙ,</w:t>
      </w:r>
      <w:r>
        <w:br/>
        <w:t>СИМВОЛОВ И ТЕРМИНОВ</w:t>
      </w:r>
      <w:bookmarkEnd w:id="0"/>
    </w:p>
    <w:p w14:paraId="3FD4DD42" w14:textId="77777777" w:rsidR="00816274" w:rsidRDefault="00816274"/>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074"/>
      </w:tblGrid>
      <w:tr w:rsidR="00A57988" w14:paraId="009FD932" w14:textId="77777777" w:rsidTr="00A57988">
        <w:tc>
          <w:tcPr>
            <w:tcW w:w="1271" w:type="dxa"/>
          </w:tcPr>
          <w:p w14:paraId="64390B76" w14:textId="77777777" w:rsidR="00A57988" w:rsidRDefault="00A57988" w:rsidP="00A57988">
            <w:pPr>
              <w:ind w:firstLine="0"/>
              <w:jc w:val="left"/>
            </w:pPr>
            <w:r w:rsidRPr="00527CEE">
              <w:t>API</w:t>
            </w:r>
          </w:p>
        </w:tc>
        <w:tc>
          <w:tcPr>
            <w:tcW w:w="8074" w:type="dxa"/>
          </w:tcPr>
          <w:p w14:paraId="7B798993" w14:textId="01405DEC" w:rsidR="00A57988" w:rsidRPr="00B91A3A" w:rsidRDefault="00A57988" w:rsidP="00B91A3A">
            <w:pPr>
              <w:pStyle w:val="11"/>
              <w:spacing w:line="360" w:lineRule="exact"/>
              <w:ind w:firstLine="0"/>
              <w:rPr>
                <w:lang w:val="ru-RU"/>
              </w:rPr>
            </w:pPr>
            <w:r w:rsidRPr="00527CEE">
              <w:rPr>
                <w:lang w:val="ru-RU"/>
              </w:rPr>
              <w:t>–</w:t>
            </w:r>
            <w:r w:rsidR="00B91A3A">
              <w:rPr>
                <w:lang w:val="ru-RU"/>
              </w:rPr>
              <w:t> </w:t>
            </w:r>
            <w:r w:rsidRPr="00527CEE">
              <w:rPr>
                <w:lang w:val="ru-RU"/>
              </w:rPr>
              <w:t>(</w:t>
            </w:r>
            <w:r w:rsidRPr="00527CEE">
              <w:t>Application</w:t>
            </w:r>
            <w:r w:rsidRPr="00527CEE">
              <w:rPr>
                <w:lang w:val="ru-RU"/>
              </w:rPr>
              <w:t xml:space="preserve"> </w:t>
            </w:r>
            <w:r w:rsidRPr="00527CEE">
              <w:t>Programming</w:t>
            </w:r>
            <w:r w:rsidRPr="00527CEE">
              <w:rPr>
                <w:lang w:val="ru-RU"/>
              </w:rPr>
              <w:t xml:space="preserve"> </w:t>
            </w:r>
            <w:r w:rsidRPr="00527CEE">
              <w:t>Interface</w:t>
            </w:r>
            <w:r w:rsidRPr="00527CEE">
              <w:rPr>
                <w:lang w:val="ru-RU"/>
              </w:rPr>
              <w:t>) описание способов взаимодействия приложений;</w:t>
            </w:r>
          </w:p>
        </w:tc>
      </w:tr>
      <w:tr w:rsidR="00A57988" w:rsidRPr="008441D3" w14:paraId="31416A16" w14:textId="77777777" w:rsidTr="00A57988">
        <w:tc>
          <w:tcPr>
            <w:tcW w:w="1271" w:type="dxa"/>
          </w:tcPr>
          <w:p w14:paraId="0F5C1255" w14:textId="77777777" w:rsidR="00A57988" w:rsidRDefault="00A57988" w:rsidP="00A57988">
            <w:pPr>
              <w:ind w:firstLine="0"/>
              <w:jc w:val="left"/>
            </w:pPr>
            <w:r>
              <w:t>CRM</w:t>
            </w:r>
          </w:p>
        </w:tc>
        <w:tc>
          <w:tcPr>
            <w:tcW w:w="8074" w:type="dxa"/>
          </w:tcPr>
          <w:p w14:paraId="5A37FF13" w14:textId="1E5F91EA" w:rsidR="00A57988" w:rsidRPr="00A57988" w:rsidRDefault="00A57988" w:rsidP="0002202F">
            <w:pPr>
              <w:pStyle w:val="11"/>
              <w:spacing w:line="360" w:lineRule="exact"/>
              <w:ind w:firstLine="0"/>
            </w:pPr>
            <w:r w:rsidRPr="00527CEE">
              <w:t>–</w:t>
            </w:r>
            <w:r w:rsidR="00B91A3A" w:rsidRPr="00B91A3A">
              <w:t> </w:t>
            </w:r>
            <w:r w:rsidRPr="00527CEE">
              <w:t>(</w:t>
            </w:r>
            <w:r>
              <w:t>Customer</w:t>
            </w:r>
            <w:r w:rsidRPr="00527CEE">
              <w:t xml:space="preserve"> </w:t>
            </w:r>
            <w:r>
              <w:t>relation</w:t>
            </w:r>
            <w:r w:rsidRPr="00527CEE">
              <w:t xml:space="preserve"> </w:t>
            </w:r>
            <w:r>
              <w:t>management</w:t>
            </w:r>
            <w:r w:rsidRPr="00527CEE">
              <w:t xml:space="preserve">) </w:t>
            </w:r>
            <w:r>
              <w:rPr>
                <w:lang w:val="ru-RU"/>
              </w:rPr>
              <w:t>взаимоотношение</w:t>
            </w:r>
            <w:r w:rsidRPr="00527CEE">
              <w:t xml:space="preserve"> </w:t>
            </w:r>
            <w:r>
              <w:rPr>
                <w:lang w:val="ru-RU"/>
              </w:rPr>
              <w:t>с</w:t>
            </w:r>
            <w:r w:rsidRPr="00527CEE">
              <w:t xml:space="preserve"> </w:t>
            </w:r>
            <w:r>
              <w:rPr>
                <w:lang w:val="ru-RU"/>
              </w:rPr>
              <w:t>клиентом</w:t>
            </w:r>
            <w:r w:rsidRPr="00527CEE">
              <w:t>;</w:t>
            </w:r>
          </w:p>
        </w:tc>
      </w:tr>
      <w:tr w:rsidR="00A57988" w:rsidRPr="008441D3" w14:paraId="619C9C4E" w14:textId="77777777" w:rsidTr="00A57988">
        <w:tc>
          <w:tcPr>
            <w:tcW w:w="1271" w:type="dxa"/>
          </w:tcPr>
          <w:p w14:paraId="358F989F" w14:textId="77777777" w:rsidR="00A57988" w:rsidRPr="00A57988" w:rsidRDefault="00A57988" w:rsidP="00A57988">
            <w:pPr>
              <w:ind w:firstLine="0"/>
              <w:jc w:val="left"/>
              <w:rPr>
                <w:lang w:val="en-US"/>
              </w:rPr>
            </w:pPr>
            <w:r>
              <w:t>DML</w:t>
            </w:r>
          </w:p>
        </w:tc>
        <w:tc>
          <w:tcPr>
            <w:tcW w:w="8074" w:type="dxa"/>
          </w:tcPr>
          <w:p w14:paraId="60DEE24D" w14:textId="368E4B74" w:rsidR="00A57988" w:rsidRPr="00A57988" w:rsidRDefault="00A57988" w:rsidP="00B91A3A">
            <w:pPr>
              <w:pStyle w:val="11"/>
              <w:spacing w:line="360" w:lineRule="exact"/>
              <w:ind w:firstLine="0"/>
            </w:pPr>
            <w:r>
              <w:t>–</w:t>
            </w:r>
            <w:r w:rsidR="00B91A3A" w:rsidRPr="00B91A3A">
              <w:t> </w:t>
            </w:r>
            <w:r>
              <w:t>(D</w:t>
            </w:r>
            <w:r w:rsidRPr="00B45E47">
              <w:t>ata manipulation language</w:t>
            </w:r>
            <w:r>
              <w:t xml:space="preserve">) </w:t>
            </w:r>
            <w:r>
              <w:rPr>
                <w:lang w:val="ru-RU"/>
              </w:rPr>
              <w:t>язык</w:t>
            </w:r>
            <w:r w:rsidRPr="00B45E47">
              <w:t xml:space="preserve"> </w:t>
            </w:r>
            <w:r>
              <w:rPr>
                <w:lang w:val="ru-RU"/>
              </w:rPr>
              <w:t>манипуляции</w:t>
            </w:r>
            <w:r w:rsidRPr="00B45E47">
              <w:t xml:space="preserve"> </w:t>
            </w:r>
            <w:r>
              <w:rPr>
                <w:lang w:val="ru-RU"/>
              </w:rPr>
              <w:t>данных</w:t>
            </w:r>
            <w:r w:rsidRPr="00B45E47">
              <w:t>;</w:t>
            </w:r>
            <w:r w:rsidRPr="00A57988">
              <w:t xml:space="preserve"> </w:t>
            </w:r>
          </w:p>
        </w:tc>
      </w:tr>
      <w:tr w:rsidR="00A57988" w:rsidRPr="00A57988" w14:paraId="3149B331" w14:textId="77777777" w:rsidTr="00A57988">
        <w:tc>
          <w:tcPr>
            <w:tcW w:w="1271" w:type="dxa"/>
          </w:tcPr>
          <w:p w14:paraId="50255199" w14:textId="77777777" w:rsidR="00A57988" w:rsidRPr="00A57988" w:rsidRDefault="00A57988" w:rsidP="00A57988">
            <w:pPr>
              <w:ind w:firstLine="0"/>
              <w:jc w:val="left"/>
              <w:rPr>
                <w:lang w:val="en-US"/>
              </w:rPr>
            </w:pPr>
            <w:r w:rsidRPr="00527CEE">
              <w:t>REST</w:t>
            </w:r>
          </w:p>
        </w:tc>
        <w:tc>
          <w:tcPr>
            <w:tcW w:w="8074" w:type="dxa"/>
          </w:tcPr>
          <w:p w14:paraId="42B83EB0" w14:textId="19175EBA" w:rsidR="00A57988" w:rsidRPr="00A57988" w:rsidRDefault="00A57988" w:rsidP="00B91A3A">
            <w:pPr>
              <w:pStyle w:val="11"/>
              <w:spacing w:line="360" w:lineRule="exact"/>
              <w:ind w:firstLine="0"/>
              <w:rPr>
                <w:lang w:val="ru-RU"/>
              </w:rPr>
            </w:pPr>
            <w:r w:rsidRPr="00527CEE">
              <w:rPr>
                <w:lang w:val="ru-RU"/>
              </w:rPr>
              <w:t>–</w:t>
            </w:r>
            <w:r w:rsidR="00B91A3A">
              <w:rPr>
                <w:lang w:val="ru-RU"/>
              </w:rPr>
              <w:t> </w:t>
            </w:r>
            <w:r w:rsidRPr="00527CEE">
              <w:rPr>
                <w:lang w:val="ru-RU"/>
              </w:rPr>
              <w:t>(</w:t>
            </w:r>
            <w:r w:rsidRPr="00527CEE">
              <w:t>Representational</w:t>
            </w:r>
            <w:r w:rsidRPr="00527CEE">
              <w:rPr>
                <w:lang w:val="ru-RU"/>
              </w:rPr>
              <w:t xml:space="preserve"> </w:t>
            </w:r>
            <w:r w:rsidRPr="00527CEE">
              <w:t>State</w:t>
            </w:r>
            <w:r w:rsidRPr="00527CEE">
              <w:rPr>
                <w:lang w:val="ru-RU"/>
              </w:rPr>
              <w:t xml:space="preserve"> </w:t>
            </w:r>
            <w:r w:rsidRPr="00527CEE">
              <w:t>Transfer</w:t>
            </w:r>
            <w:r w:rsidRPr="00527CEE">
              <w:rPr>
                <w:lang w:val="ru-RU"/>
              </w:rPr>
              <w:t>) архитектурный стиль взаимодействия компонентов распределённого приложения в сети;</w:t>
            </w:r>
          </w:p>
        </w:tc>
      </w:tr>
      <w:tr w:rsidR="00A57988" w:rsidRPr="00A57988" w14:paraId="2561D080" w14:textId="77777777" w:rsidTr="00A57988">
        <w:tc>
          <w:tcPr>
            <w:tcW w:w="1271" w:type="dxa"/>
          </w:tcPr>
          <w:p w14:paraId="736C1CB0" w14:textId="77777777" w:rsidR="00A57988" w:rsidRPr="00A57988" w:rsidRDefault="00A57988" w:rsidP="00A57988">
            <w:pPr>
              <w:ind w:firstLine="0"/>
              <w:jc w:val="left"/>
              <w:rPr>
                <w:lang w:val="en-US"/>
              </w:rPr>
            </w:pPr>
            <w:r>
              <w:t>SOAP</w:t>
            </w:r>
          </w:p>
        </w:tc>
        <w:tc>
          <w:tcPr>
            <w:tcW w:w="8074" w:type="dxa"/>
          </w:tcPr>
          <w:p w14:paraId="15958D7E" w14:textId="32AEBD31" w:rsidR="00A57988" w:rsidRPr="00A57988" w:rsidRDefault="00A57988" w:rsidP="00B91A3A">
            <w:pPr>
              <w:pStyle w:val="11"/>
              <w:spacing w:line="360" w:lineRule="exact"/>
              <w:ind w:firstLine="0"/>
              <w:rPr>
                <w:lang w:val="ru-RU"/>
              </w:rPr>
            </w:pPr>
            <w:r w:rsidRPr="00527CEE">
              <w:rPr>
                <w:lang w:val="ru-RU"/>
              </w:rPr>
              <w:t>–</w:t>
            </w:r>
            <w:r w:rsidR="00B91A3A">
              <w:rPr>
                <w:lang w:val="ru-RU"/>
              </w:rPr>
              <w:t> </w:t>
            </w:r>
            <w:r w:rsidRPr="00527CEE">
              <w:rPr>
                <w:lang w:val="ru-RU"/>
              </w:rPr>
              <w:t>(</w:t>
            </w:r>
            <w:r w:rsidRPr="00527CEE">
              <w:t>Simple</w:t>
            </w:r>
            <w:r w:rsidRPr="00527CEE">
              <w:rPr>
                <w:lang w:val="ru-RU"/>
              </w:rPr>
              <w:t xml:space="preserve"> </w:t>
            </w:r>
            <w:r w:rsidRPr="00527CEE">
              <w:t>Object</w:t>
            </w:r>
            <w:r w:rsidRPr="00527CEE">
              <w:rPr>
                <w:lang w:val="ru-RU"/>
              </w:rPr>
              <w:t xml:space="preserve"> </w:t>
            </w:r>
            <w:r w:rsidRPr="00527CEE">
              <w:t>Access</w:t>
            </w:r>
            <w:r w:rsidRPr="00527CEE">
              <w:rPr>
                <w:lang w:val="ru-RU"/>
              </w:rPr>
              <w:t xml:space="preserve"> </w:t>
            </w:r>
            <w:r w:rsidRPr="00527CEE">
              <w:t>Protocol</w:t>
            </w:r>
            <w:r w:rsidRPr="00527CEE">
              <w:rPr>
                <w:lang w:val="ru-RU"/>
              </w:rPr>
              <w:t>) протокол обмена структурированными сообщениями в распределённой вычислительной среде;</w:t>
            </w:r>
          </w:p>
        </w:tc>
      </w:tr>
      <w:tr w:rsidR="00A57988" w:rsidRPr="008441D3" w14:paraId="5BE9A8EF" w14:textId="77777777" w:rsidTr="00A57988">
        <w:tc>
          <w:tcPr>
            <w:tcW w:w="1271" w:type="dxa"/>
          </w:tcPr>
          <w:p w14:paraId="34887B0B" w14:textId="77777777" w:rsidR="00A57988" w:rsidRDefault="00A57988" w:rsidP="00A57988">
            <w:pPr>
              <w:ind w:firstLine="0"/>
              <w:jc w:val="left"/>
            </w:pPr>
            <w:r>
              <w:t>SOQL</w:t>
            </w:r>
          </w:p>
        </w:tc>
        <w:tc>
          <w:tcPr>
            <w:tcW w:w="8074" w:type="dxa"/>
          </w:tcPr>
          <w:p w14:paraId="72E525D7" w14:textId="38FD02E5" w:rsidR="00A57988" w:rsidRDefault="00A57988" w:rsidP="00B91A3A">
            <w:pPr>
              <w:pStyle w:val="11"/>
              <w:spacing w:line="360" w:lineRule="exact"/>
              <w:ind w:firstLine="0"/>
            </w:pPr>
            <w:r>
              <w:t>–</w:t>
            </w:r>
            <w:r w:rsidR="00B91A3A" w:rsidRPr="00B91A3A">
              <w:t> </w:t>
            </w:r>
            <w:r>
              <w:t xml:space="preserve">(Salesforce object query language) </w:t>
            </w:r>
            <w:r>
              <w:rPr>
                <w:lang w:val="ru-RU"/>
              </w:rPr>
              <w:t>язык</w:t>
            </w:r>
            <w:r w:rsidRPr="00527CEE">
              <w:t xml:space="preserve"> </w:t>
            </w:r>
            <w:r>
              <w:rPr>
                <w:lang w:val="ru-RU"/>
              </w:rPr>
              <w:t>запросов</w:t>
            </w:r>
            <w:r w:rsidRPr="00527CEE">
              <w:t xml:space="preserve"> </w:t>
            </w:r>
            <w:r>
              <w:rPr>
                <w:lang w:val="ru-RU"/>
              </w:rPr>
              <w:t>к</w:t>
            </w:r>
            <w:r w:rsidRPr="00527CEE">
              <w:t xml:space="preserve"> </w:t>
            </w:r>
            <w:r>
              <w:rPr>
                <w:lang w:val="ru-RU"/>
              </w:rPr>
              <w:t>базе</w:t>
            </w:r>
            <w:r w:rsidRPr="00527CEE">
              <w:t xml:space="preserve"> </w:t>
            </w:r>
            <w:r>
              <w:rPr>
                <w:lang w:val="ru-RU"/>
              </w:rPr>
              <w:t>данных</w:t>
            </w:r>
            <w:r>
              <w:t>;</w:t>
            </w:r>
          </w:p>
        </w:tc>
      </w:tr>
      <w:tr w:rsidR="00A57988" w:rsidRPr="00A57988" w14:paraId="3A2F84E9" w14:textId="77777777" w:rsidTr="00A57988">
        <w:tc>
          <w:tcPr>
            <w:tcW w:w="1271" w:type="dxa"/>
          </w:tcPr>
          <w:p w14:paraId="2E02AE2B" w14:textId="77777777" w:rsidR="00A57988" w:rsidRPr="00A57988" w:rsidRDefault="00A57988" w:rsidP="00A57988">
            <w:pPr>
              <w:ind w:firstLine="0"/>
              <w:jc w:val="left"/>
            </w:pPr>
            <w:r>
              <w:t>SSD</w:t>
            </w:r>
          </w:p>
        </w:tc>
        <w:tc>
          <w:tcPr>
            <w:tcW w:w="8074" w:type="dxa"/>
          </w:tcPr>
          <w:p w14:paraId="37E07D31" w14:textId="354C0A1E" w:rsidR="00A57988" w:rsidRPr="00A57988" w:rsidRDefault="00A57988" w:rsidP="00B91A3A">
            <w:pPr>
              <w:pStyle w:val="11"/>
              <w:spacing w:line="360" w:lineRule="exact"/>
              <w:ind w:firstLine="0"/>
              <w:rPr>
                <w:lang w:val="ru-RU"/>
              </w:rPr>
            </w:pPr>
            <w:r w:rsidRPr="00527CEE">
              <w:rPr>
                <w:lang w:val="ru-RU"/>
              </w:rPr>
              <w:t>–</w:t>
            </w:r>
            <w:r w:rsidR="00B91A3A">
              <w:rPr>
                <w:lang w:val="ru-RU"/>
              </w:rPr>
              <w:t> </w:t>
            </w:r>
            <w:r w:rsidRPr="00527CEE">
              <w:rPr>
                <w:lang w:val="ru-RU"/>
              </w:rPr>
              <w:t>(</w:t>
            </w:r>
            <w:r w:rsidRPr="00527CEE">
              <w:t>Solid</w:t>
            </w:r>
            <w:r w:rsidRPr="00527CEE">
              <w:rPr>
                <w:lang w:val="ru-RU"/>
              </w:rPr>
              <w:t>-</w:t>
            </w:r>
            <w:r w:rsidRPr="00527CEE">
              <w:t>State</w:t>
            </w:r>
            <w:r w:rsidRPr="00527CEE">
              <w:rPr>
                <w:lang w:val="ru-RU"/>
              </w:rPr>
              <w:t xml:space="preserve"> </w:t>
            </w:r>
            <w:r w:rsidRPr="00527CEE">
              <w:t>Drive</w:t>
            </w:r>
            <w:r w:rsidRPr="00527CEE">
              <w:rPr>
                <w:lang w:val="ru-RU"/>
              </w:rPr>
              <w:t xml:space="preserve">) </w:t>
            </w:r>
            <w:r>
              <w:rPr>
                <w:lang w:val="ru-RU"/>
              </w:rPr>
              <w:t>т</w:t>
            </w:r>
            <w:r w:rsidRPr="00527CEE">
              <w:rPr>
                <w:lang w:val="ru-RU"/>
              </w:rPr>
              <w:t>вердотельный накопитель</w:t>
            </w:r>
            <w:r>
              <w:rPr>
                <w:lang w:val="ru-RU"/>
              </w:rPr>
              <w:t>;</w:t>
            </w:r>
          </w:p>
        </w:tc>
      </w:tr>
      <w:tr w:rsidR="00A57988" w:rsidRPr="00A57988" w14:paraId="12A48601" w14:textId="77777777" w:rsidTr="00A57988">
        <w:tc>
          <w:tcPr>
            <w:tcW w:w="1271" w:type="dxa"/>
          </w:tcPr>
          <w:p w14:paraId="4C0ABCC1" w14:textId="77777777" w:rsidR="00A57988" w:rsidRPr="00A57988" w:rsidRDefault="00A57988" w:rsidP="00A57988">
            <w:pPr>
              <w:ind w:firstLine="0"/>
              <w:jc w:val="left"/>
            </w:pPr>
            <w:r>
              <w:t>VMM</w:t>
            </w:r>
          </w:p>
        </w:tc>
        <w:tc>
          <w:tcPr>
            <w:tcW w:w="8074" w:type="dxa"/>
          </w:tcPr>
          <w:p w14:paraId="52F81759" w14:textId="7760E175" w:rsidR="00A57988" w:rsidRPr="00A57988" w:rsidRDefault="00A57988" w:rsidP="00B91A3A">
            <w:pPr>
              <w:ind w:firstLine="0"/>
            </w:pPr>
            <w:r w:rsidRPr="000F354E">
              <w:t>–</w:t>
            </w:r>
            <w:r w:rsidR="00B91A3A">
              <w:t xml:space="preserve"> </w:t>
            </w:r>
            <w:r w:rsidRPr="000F354E">
              <w:t>(</w:t>
            </w:r>
            <w:r>
              <w:t>Virtual</w:t>
            </w:r>
            <w:r w:rsidRPr="000F354E">
              <w:t xml:space="preserve"> </w:t>
            </w:r>
            <w:r>
              <w:t>machine</w:t>
            </w:r>
            <w:r w:rsidRPr="000F354E">
              <w:t xml:space="preserve"> </w:t>
            </w:r>
            <w:r>
              <w:t>monitor</w:t>
            </w:r>
            <w:r w:rsidRPr="000F354E">
              <w:t xml:space="preserve">) </w:t>
            </w:r>
            <w:r>
              <w:t>м</w:t>
            </w:r>
            <w:r w:rsidRPr="000F354E">
              <w:t>онитор виртуальных машин;</w:t>
            </w:r>
          </w:p>
        </w:tc>
      </w:tr>
      <w:tr w:rsidR="00A57988" w:rsidRPr="00A57988" w14:paraId="21D0B579" w14:textId="77777777" w:rsidTr="00A57988">
        <w:tc>
          <w:tcPr>
            <w:tcW w:w="1271" w:type="dxa"/>
          </w:tcPr>
          <w:p w14:paraId="4CB59194" w14:textId="77777777" w:rsidR="00A57988" w:rsidRPr="00A57988" w:rsidRDefault="00A57988" w:rsidP="00A57988">
            <w:pPr>
              <w:ind w:firstLine="0"/>
              <w:jc w:val="left"/>
              <w:rPr>
                <w:lang w:val="en-US"/>
              </w:rPr>
            </w:pPr>
            <w:r>
              <w:t>VoIP</w:t>
            </w:r>
          </w:p>
        </w:tc>
        <w:tc>
          <w:tcPr>
            <w:tcW w:w="8074" w:type="dxa"/>
          </w:tcPr>
          <w:p w14:paraId="6C9EC3F6" w14:textId="343858E6" w:rsidR="00A57988" w:rsidRPr="00A57988" w:rsidRDefault="00A57988" w:rsidP="00B91A3A">
            <w:pPr>
              <w:ind w:firstLine="0"/>
            </w:pPr>
            <w:r w:rsidRPr="00527CEE">
              <w:t>–</w:t>
            </w:r>
            <w:r w:rsidR="00B91A3A">
              <w:t> </w:t>
            </w:r>
            <w:r w:rsidRPr="00527CEE">
              <w:t xml:space="preserve">(Voice over Internet Protocol) </w:t>
            </w:r>
            <w:r>
              <w:t>технология</w:t>
            </w:r>
            <w:r w:rsidRPr="00527CEE">
              <w:t xml:space="preserve"> </w:t>
            </w:r>
            <w:r>
              <w:t>для</w:t>
            </w:r>
            <w:r w:rsidRPr="00527CEE">
              <w:t xml:space="preserve"> </w:t>
            </w:r>
            <w:r>
              <w:t>организации двустороннего общения путем передачи голоса;</w:t>
            </w:r>
          </w:p>
        </w:tc>
      </w:tr>
      <w:tr w:rsidR="00A57988" w:rsidRPr="008441D3" w14:paraId="4E82FEC6" w14:textId="77777777" w:rsidTr="00A57988">
        <w:tc>
          <w:tcPr>
            <w:tcW w:w="1271" w:type="dxa"/>
          </w:tcPr>
          <w:p w14:paraId="5ECE953B" w14:textId="77777777" w:rsidR="00A57988" w:rsidRPr="00A57988" w:rsidRDefault="00A57988" w:rsidP="00A57988">
            <w:pPr>
              <w:ind w:firstLine="0"/>
              <w:jc w:val="left"/>
              <w:rPr>
                <w:lang w:val="en-US"/>
              </w:rPr>
            </w:pPr>
            <w:r>
              <w:t>WAN</w:t>
            </w:r>
          </w:p>
        </w:tc>
        <w:tc>
          <w:tcPr>
            <w:tcW w:w="8074" w:type="dxa"/>
          </w:tcPr>
          <w:p w14:paraId="363FF411" w14:textId="6F18990B" w:rsidR="00A57988" w:rsidRPr="00A57988" w:rsidRDefault="00A57988" w:rsidP="00B91A3A">
            <w:pPr>
              <w:pStyle w:val="11"/>
              <w:spacing w:line="360" w:lineRule="exact"/>
              <w:ind w:firstLine="0"/>
            </w:pPr>
            <w:r w:rsidRPr="00527CEE">
              <w:t>–</w:t>
            </w:r>
            <w:r w:rsidR="00B91A3A" w:rsidRPr="00B91A3A">
              <w:t> </w:t>
            </w:r>
            <w:r w:rsidRPr="00527CEE">
              <w:t>(</w:t>
            </w:r>
            <w:r>
              <w:t>Wide</w:t>
            </w:r>
            <w:r w:rsidRPr="00527CEE">
              <w:t xml:space="preserve"> </w:t>
            </w:r>
            <w:r>
              <w:t>area</w:t>
            </w:r>
            <w:r w:rsidRPr="00527CEE">
              <w:t xml:space="preserve"> </w:t>
            </w:r>
            <w:r>
              <w:t>network</w:t>
            </w:r>
            <w:r w:rsidRPr="00527CEE">
              <w:t xml:space="preserve">) </w:t>
            </w:r>
            <w:r>
              <w:rPr>
                <w:lang w:val="ru-RU"/>
              </w:rPr>
              <w:t>глобальная</w:t>
            </w:r>
            <w:r w:rsidRPr="00527CEE">
              <w:t xml:space="preserve"> </w:t>
            </w:r>
            <w:r>
              <w:rPr>
                <w:lang w:val="ru-RU"/>
              </w:rPr>
              <w:t>сеть</w:t>
            </w:r>
            <w:r w:rsidRPr="00527CEE">
              <w:t>;</w:t>
            </w:r>
          </w:p>
        </w:tc>
      </w:tr>
      <w:tr w:rsidR="00A57988" w:rsidRPr="008441D3" w14:paraId="41248F43" w14:textId="77777777" w:rsidTr="00A57988">
        <w:tc>
          <w:tcPr>
            <w:tcW w:w="1271" w:type="dxa"/>
          </w:tcPr>
          <w:p w14:paraId="1274E087" w14:textId="77777777" w:rsidR="00A57988" w:rsidRPr="00A57988" w:rsidRDefault="00A57988" w:rsidP="00A57988">
            <w:pPr>
              <w:ind w:firstLine="0"/>
              <w:jc w:val="left"/>
              <w:rPr>
                <w:lang w:val="en-US"/>
              </w:rPr>
            </w:pPr>
            <w:r w:rsidRPr="00A57988">
              <w:rPr>
                <w:lang w:val="en-US"/>
              </w:rPr>
              <w:t>XML</w:t>
            </w:r>
          </w:p>
        </w:tc>
        <w:tc>
          <w:tcPr>
            <w:tcW w:w="8074" w:type="dxa"/>
          </w:tcPr>
          <w:p w14:paraId="28D6526B" w14:textId="52838694" w:rsidR="00A57988" w:rsidRPr="00A57988" w:rsidRDefault="00A57988" w:rsidP="00B91A3A">
            <w:pPr>
              <w:ind w:firstLine="0"/>
              <w:rPr>
                <w:lang w:val="en-US"/>
              </w:rPr>
            </w:pPr>
            <w:r w:rsidRPr="00A57988">
              <w:rPr>
                <w:lang w:val="en-US"/>
              </w:rPr>
              <w:t>–</w:t>
            </w:r>
            <w:r w:rsidR="00B91A3A" w:rsidRPr="00FB7065">
              <w:rPr>
                <w:lang w:val="en-US"/>
              </w:rPr>
              <w:t> </w:t>
            </w:r>
            <w:r w:rsidRPr="00A57988">
              <w:rPr>
                <w:lang w:val="en-US"/>
              </w:rPr>
              <w:t xml:space="preserve">(Extensible Markup Language) </w:t>
            </w:r>
            <w:r w:rsidRPr="00703E58">
              <w:t>расширяемый</w:t>
            </w:r>
            <w:r w:rsidRPr="00A57988">
              <w:rPr>
                <w:lang w:val="en-US"/>
              </w:rPr>
              <w:t xml:space="preserve"> </w:t>
            </w:r>
            <w:r w:rsidRPr="00703E58">
              <w:t>язык</w:t>
            </w:r>
            <w:r w:rsidRPr="00A57988">
              <w:rPr>
                <w:lang w:val="en-US"/>
              </w:rPr>
              <w:t xml:space="preserve"> </w:t>
            </w:r>
            <w:r w:rsidRPr="00703E58">
              <w:t>разметки</w:t>
            </w:r>
            <w:r>
              <w:rPr>
                <w:lang w:val="en-US"/>
              </w:rPr>
              <w:t>.</w:t>
            </w:r>
          </w:p>
        </w:tc>
      </w:tr>
    </w:tbl>
    <w:p w14:paraId="3298E69E" w14:textId="77777777" w:rsidR="00A57988" w:rsidRDefault="00A57988">
      <w:pPr>
        <w:rPr>
          <w:lang w:val="en-US"/>
        </w:rPr>
      </w:pPr>
    </w:p>
    <w:p w14:paraId="2ED3F6BE" w14:textId="77777777" w:rsidR="00A57988" w:rsidRDefault="00A57988">
      <w:pPr>
        <w:spacing w:after="160" w:line="259" w:lineRule="auto"/>
        <w:ind w:firstLine="0"/>
        <w:rPr>
          <w:lang w:val="en-US"/>
        </w:rPr>
      </w:pPr>
      <w:r>
        <w:rPr>
          <w:lang w:val="en-US"/>
        </w:rPr>
        <w:br w:type="page"/>
      </w:r>
    </w:p>
    <w:p w14:paraId="6077CA2E" w14:textId="77777777" w:rsidR="008C28EA" w:rsidRPr="00544E05" w:rsidRDefault="008C28EA" w:rsidP="008C28EA">
      <w:pPr>
        <w:pStyle w:val="af7"/>
        <w:spacing w:before="0" w:after="0" w:line="360" w:lineRule="atLeast"/>
        <w:rPr>
          <w:rFonts w:ascii="Times New Roman" w:hAnsi="Times New Roman" w:cs="Times New Roman"/>
          <w:sz w:val="28"/>
          <w:szCs w:val="28"/>
        </w:rPr>
      </w:pPr>
      <w:r w:rsidRPr="00544E05">
        <w:rPr>
          <w:rFonts w:ascii="Times New Roman" w:hAnsi="Times New Roman" w:cs="Times New Roman"/>
          <w:sz w:val="28"/>
          <w:szCs w:val="28"/>
        </w:rPr>
        <w:lastRenderedPageBreak/>
        <w:t>ОБЩАЯ ХАРАКТЕРИСТИКА РАБОТЫ</w:t>
      </w:r>
    </w:p>
    <w:p w14:paraId="7851252E" w14:textId="77777777" w:rsidR="008C28EA" w:rsidRDefault="008C28EA" w:rsidP="008C28EA">
      <w:pPr>
        <w:pStyle w:val="af9"/>
        <w:spacing w:after="0" w:line="360" w:lineRule="atLeast"/>
        <w:ind w:firstLine="709"/>
        <w:jc w:val="both"/>
        <w:rPr>
          <w:rFonts w:ascii="Times New Roman" w:hAnsi="Times New Roman" w:cs="Times New Roman"/>
          <w:b/>
          <w:sz w:val="28"/>
          <w:szCs w:val="28"/>
        </w:rPr>
      </w:pPr>
    </w:p>
    <w:p w14:paraId="6E9428F0" w14:textId="27BF7DFD" w:rsidR="008C28EA" w:rsidRPr="008C28EA" w:rsidRDefault="008C28EA" w:rsidP="008C28EA">
      <w:pPr>
        <w:pStyle w:val="af9"/>
        <w:spacing w:after="0" w:line="360" w:lineRule="atLeast"/>
        <w:ind w:firstLine="709"/>
        <w:jc w:val="both"/>
        <w:outlineLvl w:val="9"/>
        <w:rPr>
          <w:rFonts w:ascii="Times New Roman" w:hAnsi="Times New Roman" w:cs="Times New Roman"/>
          <w:b/>
          <w:sz w:val="28"/>
          <w:szCs w:val="28"/>
        </w:rPr>
      </w:pPr>
      <w:r w:rsidRPr="008C28EA">
        <w:rPr>
          <w:rFonts w:ascii="Times New Roman" w:hAnsi="Times New Roman" w:cs="Times New Roman"/>
          <w:b/>
          <w:sz w:val="28"/>
          <w:szCs w:val="28"/>
        </w:rPr>
        <w:t>Связь работы с крупными научными программами</w:t>
      </w:r>
    </w:p>
    <w:p w14:paraId="44F38469" w14:textId="77777777" w:rsidR="008C28EA" w:rsidRPr="008C28EA" w:rsidRDefault="008C28EA" w:rsidP="008C28EA">
      <w:pPr>
        <w:pStyle w:val="21"/>
        <w:spacing w:after="0" w:line="360" w:lineRule="atLeast"/>
        <w:rPr>
          <w:b/>
          <w:szCs w:val="28"/>
        </w:rPr>
      </w:pPr>
      <w:r w:rsidRPr="008C28EA">
        <w:rPr>
          <w:szCs w:val="28"/>
        </w:rPr>
        <w:t xml:space="preserve">Тема диссертационной работы соответствует пункту </w:t>
      </w:r>
      <w:r w:rsidRPr="008C28EA">
        <w:rPr>
          <w:i/>
          <w:szCs w:val="28"/>
        </w:rPr>
        <w:t>6</w:t>
      </w:r>
      <w:r w:rsidRPr="008C28EA">
        <w:rPr>
          <w:szCs w:val="28"/>
        </w:rPr>
        <w:t xml:space="preserve"> приоритетных направлений научной, научно-технической и инновационной деятельности Республики Беларусь на 2021–2025 гг., утвержденных Указом Президента Республики Беларусь №156 от 7 мая 2020 г. «</w:t>
      </w:r>
      <w:r w:rsidRPr="008C28EA">
        <w:rPr>
          <w:i/>
          <w:szCs w:val="28"/>
        </w:rPr>
        <w:t>Обеспечение безопасности человека, общества, государства</w:t>
      </w:r>
      <w:r w:rsidRPr="008C28EA">
        <w:rPr>
          <w:szCs w:val="28"/>
        </w:rPr>
        <w:t>». Работа выполнялась в учреждении образования «Белорусский государственный университет информатики и радиоэлектроники».</w:t>
      </w:r>
    </w:p>
    <w:p w14:paraId="4D2B887C" w14:textId="77777777" w:rsidR="008C28EA" w:rsidRPr="008C28EA" w:rsidRDefault="008C28EA" w:rsidP="008C28EA">
      <w:pPr>
        <w:pStyle w:val="21"/>
        <w:spacing w:after="0" w:line="360" w:lineRule="atLeast"/>
        <w:rPr>
          <w:b/>
          <w:szCs w:val="28"/>
          <w:u w:val="single"/>
        </w:rPr>
      </w:pPr>
      <w:r w:rsidRPr="008C28EA">
        <w:rPr>
          <w:szCs w:val="28"/>
        </w:rPr>
        <w:t>Работа выполнялась в учреждении образования «Белорусский государственный университет информатики и радиоэлектроники» в рамках НИР 18-1190 «</w:t>
      </w:r>
      <w:r w:rsidRPr="008C28EA">
        <w:rPr>
          <w:rFonts w:eastAsia="MS Mincho"/>
          <w:szCs w:val="28"/>
        </w:rPr>
        <w:t>Разработка алгоритмов и программных средств обнаружения и сопровождения наземных объектов, определения их местоположения по изображениям земной поверхности</w:t>
      </w:r>
      <w:r w:rsidRPr="008C28EA">
        <w:rPr>
          <w:szCs w:val="28"/>
        </w:rPr>
        <w:t>» (2018 – 2019 гг.).</w:t>
      </w:r>
    </w:p>
    <w:p w14:paraId="22ED7E47" w14:textId="77777777" w:rsidR="008C28EA" w:rsidRDefault="008C28EA" w:rsidP="008C28EA">
      <w:pPr>
        <w:autoSpaceDE w:val="0"/>
        <w:autoSpaceDN w:val="0"/>
        <w:adjustRightInd w:val="0"/>
        <w:spacing w:line="360" w:lineRule="atLeast"/>
        <w:rPr>
          <w:b/>
          <w:szCs w:val="28"/>
        </w:rPr>
      </w:pPr>
    </w:p>
    <w:p w14:paraId="07DCCE85" w14:textId="2F607822" w:rsidR="008C28EA" w:rsidRPr="008C28EA" w:rsidRDefault="008C28EA" w:rsidP="008C28EA">
      <w:pPr>
        <w:autoSpaceDE w:val="0"/>
        <w:autoSpaceDN w:val="0"/>
        <w:adjustRightInd w:val="0"/>
        <w:spacing w:line="360" w:lineRule="atLeast"/>
        <w:rPr>
          <w:b/>
          <w:szCs w:val="28"/>
        </w:rPr>
      </w:pPr>
      <w:r w:rsidRPr="008C28EA">
        <w:rPr>
          <w:b/>
          <w:szCs w:val="28"/>
        </w:rPr>
        <w:t>Цель и задачи исследования</w:t>
      </w:r>
    </w:p>
    <w:p w14:paraId="5366A9EB" w14:textId="0485460B" w:rsidR="008C28EA" w:rsidRPr="008C28EA" w:rsidRDefault="008C28EA" w:rsidP="008C28EA">
      <w:pPr>
        <w:autoSpaceDE w:val="0"/>
        <w:autoSpaceDN w:val="0"/>
        <w:adjustRightInd w:val="0"/>
        <w:spacing w:line="360" w:lineRule="atLeast"/>
        <w:rPr>
          <w:szCs w:val="28"/>
        </w:rPr>
      </w:pPr>
      <w:r w:rsidRPr="008C28EA">
        <w:rPr>
          <w:szCs w:val="28"/>
        </w:rPr>
        <w:t>Целью диссертационной работы является ….</w:t>
      </w:r>
    </w:p>
    <w:p w14:paraId="24918978" w14:textId="77777777" w:rsidR="008C28EA" w:rsidRPr="008C28EA" w:rsidRDefault="008C28EA" w:rsidP="008C28EA">
      <w:pPr>
        <w:autoSpaceDE w:val="0"/>
        <w:autoSpaceDN w:val="0"/>
        <w:adjustRightInd w:val="0"/>
        <w:spacing w:line="360" w:lineRule="atLeast"/>
        <w:rPr>
          <w:spacing w:val="-4"/>
          <w:szCs w:val="28"/>
        </w:rPr>
      </w:pPr>
      <w:r w:rsidRPr="008C28EA">
        <w:rPr>
          <w:spacing w:val="-4"/>
          <w:szCs w:val="28"/>
        </w:rPr>
        <w:t>Для достижения поставленной цели в диссертации решены следующие задачи:</w:t>
      </w:r>
    </w:p>
    <w:p w14:paraId="7E53860C" w14:textId="77777777" w:rsidR="008C28EA" w:rsidRPr="008C28EA" w:rsidRDefault="008C28EA" w:rsidP="008C28EA">
      <w:pPr>
        <w:autoSpaceDE w:val="0"/>
        <w:autoSpaceDN w:val="0"/>
        <w:adjustRightInd w:val="0"/>
        <w:spacing w:line="360" w:lineRule="atLeast"/>
        <w:rPr>
          <w:szCs w:val="28"/>
        </w:rPr>
      </w:pPr>
      <w:r w:rsidRPr="008C28EA">
        <w:rPr>
          <w:szCs w:val="28"/>
        </w:rPr>
        <w:t>1.</w:t>
      </w:r>
    </w:p>
    <w:p w14:paraId="654A892C" w14:textId="77777777" w:rsidR="008C28EA" w:rsidRPr="008C28EA" w:rsidRDefault="008C28EA" w:rsidP="008C28EA">
      <w:pPr>
        <w:autoSpaceDE w:val="0"/>
        <w:autoSpaceDN w:val="0"/>
        <w:adjustRightInd w:val="0"/>
        <w:spacing w:line="360" w:lineRule="atLeast"/>
        <w:rPr>
          <w:szCs w:val="28"/>
        </w:rPr>
      </w:pPr>
      <w:r w:rsidRPr="008C28EA">
        <w:rPr>
          <w:szCs w:val="28"/>
        </w:rPr>
        <w:t>2.</w:t>
      </w:r>
    </w:p>
    <w:p w14:paraId="777D3EEA" w14:textId="77777777" w:rsidR="008C28EA" w:rsidRPr="008C28EA" w:rsidRDefault="008C28EA" w:rsidP="008C28EA">
      <w:pPr>
        <w:autoSpaceDE w:val="0"/>
        <w:autoSpaceDN w:val="0"/>
        <w:adjustRightInd w:val="0"/>
        <w:spacing w:line="360" w:lineRule="atLeast"/>
        <w:rPr>
          <w:szCs w:val="28"/>
        </w:rPr>
      </w:pPr>
      <w:r w:rsidRPr="008C28EA">
        <w:rPr>
          <w:szCs w:val="28"/>
        </w:rPr>
        <w:t>3. и т.д.</w:t>
      </w:r>
    </w:p>
    <w:p w14:paraId="087CF6B7" w14:textId="77777777" w:rsidR="008C28EA" w:rsidRDefault="008C28EA" w:rsidP="008C28EA">
      <w:pPr>
        <w:tabs>
          <w:tab w:val="left" w:pos="7740"/>
        </w:tabs>
        <w:spacing w:line="360" w:lineRule="atLeast"/>
        <w:rPr>
          <w:b/>
          <w:bCs/>
          <w:iCs/>
          <w:szCs w:val="28"/>
        </w:rPr>
      </w:pPr>
    </w:p>
    <w:p w14:paraId="1AE3805C" w14:textId="50DB4F45" w:rsidR="008C28EA" w:rsidRPr="008C28EA" w:rsidRDefault="008C28EA" w:rsidP="008C28EA">
      <w:pPr>
        <w:tabs>
          <w:tab w:val="left" w:pos="7740"/>
        </w:tabs>
        <w:spacing w:line="360" w:lineRule="atLeast"/>
        <w:rPr>
          <w:szCs w:val="28"/>
        </w:rPr>
      </w:pPr>
      <w:r w:rsidRPr="008C28EA">
        <w:rPr>
          <w:b/>
          <w:bCs/>
          <w:iCs/>
          <w:szCs w:val="28"/>
        </w:rPr>
        <w:t>Личный вклад соискателя ученой степени</w:t>
      </w:r>
    </w:p>
    <w:p w14:paraId="24C00BE3" w14:textId="77777777" w:rsidR="008C28EA" w:rsidRPr="008C28EA" w:rsidRDefault="008C28EA" w:rsidP="008C28EA">
      <w:pPr>
        <w:pStyle w:val="21"/>
        <w:spacing w:after="0" w:line="360" w:lineRule="atLeast"/>
        <w:rPr>
          <w:b/>
          <w:szCs w:val="28"/>
        </w:rPr>
      </w:pPr>
      <w:r w:rsidRPr="008C28EA">
        <w:rPr>
          <w:szCs w:val="28"/>
        </w:rPr>
        <w:t>Содержание диссертации отображает личный вклад автора. Он заключается в научном обосновании алго</w:t>
      </w:r>
      <w:r w:rsidRPr="008C28EA">
        <w:rPr>
          <w:spacing w:val="-4"/>
          <w:szCs w:val="28"/>
        </w:rPr>
        <w:t xml:space="preserve">ритмов </w:t>
      </w:r>
      <w:r w:rsidRPr="008C28EA">
        <w:rPr>
          <w:szCs w:val="28"/>
        </w:rPr>
        <w:t xml:space="preserve">(методов, программных средств и т.д.) </w:t>
      </w:r>
      <w:r w:rsidRPr="008C28EA">
        <w:rPr>
          <w:i/>
          <w:szCs w:val="28"/>
        </w:rPr>
        <w:t>название</w:t>
      </w:r>
      <w:r w:rsidRPr="008C28EA">
        <w:rPr>
          <w:szCs w:val="28"/>
        </w:rPr>
        <w:t xml:space="preserve">, постановке и проведении экспериментов по исследованию характеристик, оценке эффективности разработанных </w:t>
      </w:r>
      <w:r w:rsidRPr="008C28EA">
        <w:rPr>
          <w:spacing w:val="-4"/>
          <w:szCs w:val="28"/>
        </w:rPr>
        <w:t>алгоритмов</w:t>
      </w:r>
      <w:r w:rsidRPr="008C28EA">
        <w:rPr>
          <w:szCs w:val="28"/>
        </w:rPr>
        <w:t>, обработке и анализе полученных результатов, формулировке выводов.</w:t>
      </w:r>
    </w:p>
    <w:p w14:paraId="7694BB5C" w14:textId="77777777" w:rsidR="008C28EA" w:rsidRPr="008C28EA" w:rsidRDefault="008C28EA" w:rsidP="008C28EA">
      <w:pPr>
        <w:pStyle w:val="21"/>
        <w:spacing w:after="0" w:line="360" w:lineRule="atLeast"/>
        <w:rPr>
          <w:b/>
          <w:szCs w:val="28"/>
        </w:rPr>
      </w:pPr>
      <w:r w:rsidRPr="008C28EA">
        <w:rPr>
          <w:szCs w:val="28"/>
        </w:rPr>
        <w:t xml:space="preserve">Определение целей и задач исследований, интерпретация и обобщение полученных результатов проводились совместно с научным руководителем </w:t>
      </w:r>
      <w:r w:rsidRPr="008C28EA">
        <w:rPr>
          <w:i/>
          <w:szCs w:val="28"/>
        </w:rPr>
        <w:t>степень, звание И.О. Фамилия.</w:t>
      </w:r>
    </w:p>
    <w:p w14:paraId="02C7DD91" w14:textId="77777777" w:rsidR="008C28EA" w:rsidRDefault="008C28EA" w:rsidP="008C28EA">
      <w:pPr>
        <w:spacing w:line="360" w:lineRule="atLeast"/>
        <w:rPr>
          <w:szCs w:val="28"/>
        </w:rPr>
      </w:pPr>
    </w:p>
    <w:p w14:paraId="283BB7EC" w14:textId="2AF241E2" w:rsidR="008C28EA" w:rsidRPr="008C28EA" w:rsidRDefault="008C28EA" w:rsidP="008C28EA">
      <w:pPr>
        <w:spacing w:line="360" w:lineRule="atLeast"/>
        <w:rPr>
          <w:b/>
          <w:szCs w:val="28"/>
        </w:rPr>
      </w:pPr>
      <w:r w:rsidRPr="008C28EA">
        <w:rPr>
          <w:b/>
          <w:szCs w:val="28"/>
        </w:rPr>
        <w:t>Апробация диссертации и информация об использовании ее результатов</w:t>
      </w:r>
    </w:p>
    <w:p w14:paraId="58B184B8" w14:textId="28002297" w:rsidR="008C28EA" w:rsidRPr="008C28EA" w:rsidRDefault="008C28EA" w:rsidP="008C28EA">
      <w:pPr>
        <w:spacing w:line="360" w:lineRule="atLeast"/>
        <w:rPr>
          <w:szCs w:val="28"/>
        </w:rPr>
      </w:pPr>
      <w:r w:rsidRPr="008C28EA">
        <w:rPr>
          <w:szCs w:val="28"/>
        </w:rPr>
        <w:lastRenderedPageBreak/>
        <w:t>Основные положения и результаты диссертационной работы докладывались и обсуждались на: …..</w:t>
      </w:r>
    </w:p>
    <w:p w14:paraId="2D3D7224" w14:textId="77777777" w:rsidR="008C28EA" w:rsidRPr="008C28EA" w:rsidRDefault="008C28EA" w:rsidP="008C28EA">
      <w:pPr>
        <w:spacing w:line="360" w:lineRule="atLeast"/>
        <w:rPr>
          <w:szCs w:val="28"/>
        </w:rPr>
      </w:pPr>
      <w:r w:rsidRPr="008C28EA">
        <w:rPr>
          <w:color w:val="000000"/>
          <w:szCs w:val="28"/>
        </w:rPr>
        <w:t xml:space="preserve">Результаты диссертационной работы использованы в </w:t>
      </w:r>
      <w:r w:rsidRPr="008C28EA">
        <w:rPr>
          <w:szCs w:val="28"/>
        </w:rPr>
        <w:t xml:space="preserve">научно-технической продукции </w:t>
      </w:r>
      <w:r w:rsidRPr="008C28EA">
        <w:rPr>
          <w:i/>
          <w:szCs w:val="28"/>
        </w:rPr>
        <w:t>полное наименование организации</w:t>
      </w:r>
      <w:r w:rsidRPr="008C28EA">
        <w:rPr>
          <w:color w:val="000000"/>
          <w:szCs w:val="28"/>
        </w:rPr>
        <w:t>.</w:t>
      </w:r>
    </w:p>
    <w:p w14:paraId="53470B09" w14:textId="77777777" w:rsidR="008C28EA" w:rsidRDefault="008C28EA" w:rsidP="008C28EA">
      <w:pPr>
        <w:pStyle w:val="21"/>
        <w:spacing w:after="0" w:line="360" w:lineRule="atLeast"/>
        <w:rPr>
          <w:color w:val="000000"/>
          <w:szCs w:val="28"/>
        </w:rPr>
      </w:pPr>
    </w:p>
    <w:p w14:paraId="4654E19B" w14:textId="53366DC2" w:rsidR="008C28EA" w:rsidRPr="008C28EA" w:rsidRDefault="008C28EA" w:rsidP="008C28EA">
      <w:pPr>
        <w:pStyle w:val="21"/>
        <w:spacing w:after="0" w:line="360" w:lineRule="atLeast"/>
        <w:rPr>
          <w:b/>
          <w:color w:val="000000"/>
          <w:szCs w:val="28"/>
        </w:rPr>
      </w:pPr>
      <w:r w:rsidRPr="008C28EA">
        <w:rPr>
          <w:b/>
          <w:color w:val="000000"/>
          <w:szCs w:val="28"/>
        </w:rPr>
        <w:t>Опубликование результатов диссертации</w:t>
      </w:r>
    </w:p>
    <w:p w14:paraId="170E09CE" w14:textId="72DA9361" w:rsidR="008C28EA" w:rsidRPr="008C28EA" w:rsidRDefault="008C28EA" w:rsidP="008C28EA">
      <w:pPr>
        <w:pStyle w:val="21"/>
        <w:spacing w:after="0" w:line="360" w:lineRule="atLeast"/>
        <w:rPr>
          <w:b/>
          <w:color w:val="000000"/>
          <w:szCs w:val="28"/>
        </w:rPr>
      </w:pPr>
      <w:r w:rsidRPr="008C28EA">
        <w:rPr>
          <w:color w:val="000000"/>
          <w:szCs w:val="28"/>
        </w:rPr>
        <w:t>По результатам исследований, представленных в диссертации, опубликована __ печатная работа, в том числе: __ статей в научных журналах, рекомендованных ВАК, общим объемом 3,5 авторских листа; __ статей и тезисов в сборниках и материалах конференций.</w:t>
      </w:r>
    </w:p>
    <w:p w14:paraId="25216BC8" w14:textId="77777777" w:rsidR="008C28EA" w:rsidRDefault="008C28EA" w:rsidP="008C28EA">
      <w:pPr>
        <w:tabs>
          <w:tab w:val="left" w:pos="7740"/>
        </w:tabs>
        <w:spacing w:line="360" w:lineRule="atLeast"/>
        <w:rPr>
          <w:spacing w:val="-6"/>
          <w:szCs w:val="28"/>
          <w:lang w:eastAsia="zh-CN"/>
        </w:rPr>
      </w:pPr>
    </w:p>
    <w:p w14:paraId="4DED884F" w14:textId="465676DE" w:rsidR="008C28EA" w:rsidRPr="008C28EA" w:rsidRDefault="008C28EA" w:rsidP="008C28EA">
      <w:pPr>
        <w:tabs>
          <w:tab w:val="left" w:pos="7740"/>
        </w:tabs>
        <w:spacing w:line="360" w:lineRule="atLeast"/>
        <w:rPr>
          <w:b/>
          <w:spacing w:val="-6"/>
          <w:szCs w:val="28"/>
          <w:lang w:eastAsia="zh-CN"/>
        </w:rPr>
      </w:pPr>
      <w:r w:rsidRPr="008C28EA">
        <w:rPr>
          <w:b/>
          <w:spacing w:val="-6"/>
          <w:szCs w:val="28"/>
          <w:lang w:eastAsia="zh-CN"/>
        </w:rPr>
        <w:t>Структура и объем диссертации</w:t>
      </w:r>
    </w:p>
    <w:p w14:paraId="1F1AAB8C" w14:textId="267ABE91" w:rsidR="008C28EA" w:rsidRPr="008C28EA" w:rsidRDefault="008C28EA" w:rsidP="008C28EA">
      <w:pPr>
        <w:tabs>
          <w:tab w:val="left" w:pos="7740"/>
        </w:tabs>
        <w:spacing w:line="360" w:lineRule="atLeast"/>
        <w:rPr>
          <w:spacing w:val="-6"/>
          <w:szCs w:val="28"/>
        </w:rPr>
      </w:pPr>
      <w:r w:rsidRPr="008C28EA">
        <w:rPr>
          <w:spacing w:val="-6"/>
          <w:szCs w:val="28"/>
          <w:lang w:eastAsia="zh-CN"/>
        </w:rPr>
        <w:t xml:space="preserve">Диссертационная работа состоит из введения, общей характеристики </w:t>
      </w:r>
      <w:r w:rsidRPr="008C28EA">
        <w:rPr>
          <w:spacing w:val="-6"/>
          <w:szCs w:val="28"/>
        </w:rPr>
        <w:t>работы, четырех глав с выводами по каждой главе, заключения, библиографического списка, восьми приложений.</w:t>
      </w:r>
    </w:p>
    <w:p w14:paraId="5D33E037" w14:textId="077D7B33" w:rsidR="008C28EA" w:rsidRPr="008C28EA" w:rsidRDefault="008C28EA" w:rsidP="008C28EA">
      <w:pPr>
        <w:spacing w:line="360" w:lineRule="atLeast"/>
        <w:rPr>
          <w:spacing w:val="-4"/>
          <w:szCs w:val="28"/>
        </w:rPr>
      </w:pPr>
      <w:r w:rsidRPr="008C28EA">
        <w:rPr>
          <w:spacing w:val="-4"/>
          <w:szCs w:val="28"/>
        </w:rPr>
        <w:t>Общий объем диссертационной работы составляет ___ страница, из н</w:t>
      </w:r>
      <w:r w:rsidR="00D8733D">
        <w:rPr>
          <w:spacing w:val="-4"/>
          <w:szCs w:val="28"/>
        </w:rPr>
        <w:t>их __ страниц текста, __ рисунков</w:t>
      </w:r>
      <w:r w:rsidRPr="008C28EA">
        <w:rPr>
          <w:spacing w:val="-4"/>
          <w:szCs w:val="28"/>
        </w:rPr>
        <w:t xml:space="preserve"> на __ страницах, __ таблиц на __ страницах, список использованных библиографических источников (__ наименований на __ страницах), список публикаций автора по теме диссертации (__ наименование на __ страницах), __ приложений на __ страницах, графический материал на __ страницах.</w:t>
      </w:r>
    </w:p>
    <w:p w14:paraId="2A2D8D53" w14:textId="77777777" w:rsidR="008C28EA" w:rsidRPr="008C28EA" w:rsidRDefault="008C28EA" w:rsidP="008C28EA">
      <w:pPr>
        <w:spacing w:line="360" w:lineRule="atLeast"/>
        <w:rPr>
          <w:szCs w:val="28"/>
        </w:rPr>
      </w:pPr>
    </w:p>
    <w:p w14:paraId="30937FD8" w14:textId="77777777" w:rsidR="008C28EA" w:rsidRPr="008C28EA" w:rsidRDefault="008C28EA" w:rsidP="008C28EA">
      <w:pPr>
        <w:spacing w:line="360" w:lineRule="atLeast"/>
        <w:rPr>
          <w:rFonts w:cs="Times New Roman"/>
          <w:b/>
          <w:bCs/>
          <w:szCs w:val="28"/>
        </w:rPr>
      </w:pPr>
      <w:r w:rsidRPr="008C28EA">
        <w:rPr>
          <w:rFonts w:cs="Times New Roman"/>
          <w:b/>
          <w:bCs/>
          <w:szCs w:val="28"/>
        </w:rPr>
        <w:t>Проверка на уникальность</w:t>
      </w:r>
    </w:p>
    <w:p w14:paraId="259C6161" w14:textId="77777777" w:rsidR="008C28EA" w:rsidRPr="008C28EA" w:rsidRDefault="008C28EA" w:rsidP="008C28EA">
      <w:pPr>
        <w:spacing w:line="360" w:lineRule="atLeast"/>
        <w:rPr>
          <w:szCs w:val="28"/>
        </w:rPr>
      </w:pPr>
      <w:r w:rsidRPr="008C28EA">
        <w:rPr>
          <w:rFonts w:cs="Times New Roman"/>
          <w:szCs w:val="28"/>
        </w:rPr>
        <w:t xml:space="preserve">Проведена экспертиза диссертации </w:t>
      </w:r>
      <w:r w:rsidRPr="008C28EA">
        <w:rPr>
          <w:rFonts w:cs="Times New Roman"/>
          <w:i/>
          <w:szCs w:val="28"/>
        </w:rPr>
        <w:t>ФИО</w:t>
      </w:r>
      <w:r w:rsidRPr="008C28EA">
        <w:rPr>
          <w:rFonts w:cs="Times New Roman"/>
          <w:szCs w:val="28"/>
        </w:rPr>
        <w:t xml:space="preserve"> «</w:t>
      </w:r>
      <w:r w:rsidRPr="008C28EA">
        <w:rPr>
          <w:rFonts w:cs="Times New Roman"/>
          <w:i/>
          <w:szCs w:val="28"/>
        </w:rPr>
        <w:t>Название магистерской диссертации</w:t>
      </w:r>
      <w:r w:rsidRPr="008C28EA">
        <w:rPr>
          <w:rFonts w:cs="Times New Roman"/>
          <w:szCs w:val="28"/>
        </w:rPr>
        <w:t>» на корректность использования заимствованных материалов с применением сетевого ресурса «Антиплагиат» (адрес доступа: http</w:t>
      </w:r>
      <w:r w:rsidRPr="008C28EA">
        <w:rPr>
          <w:rFonts w:cs="Times New Roman"/>
          <w:szCs w:val="28"/>
          <w:lang w:val="en-US"/>
        </w:rPr>
        <w:t>s</w:t>
      </w:r>
      <w:r w:rsidRPr="008C28EA">
        <w:rPr>
          <w:rFonts w:cs="Times New Roman"/>
          <w:szCs w:val="28"/>
        </w:rPr>
        <w:t>://antiplagiat.ru) в on-line режиме __.__.____ г. В результате проверки установлена корректность использования заимствованных материалов (оригинальность диссертационной работы составляет __ %).</w:t>
      </w:r>
    </w:p>
    <w:p w14:paraId="233B6D3B" w14:textId="77777777" w:rsidR="008C28EA" w:rsidRDefault="008C28EA">
      <w:pPr>
        <w:spacing w:after="160" w:line="259" w:lineRule="auto"/>
        <w:ind w:firstLine="0"/>
        <w:jc w:val="left"/>
      </w:pPr>
    </w:p>
    <w:p w14:paraId="77FC44F9" w14:textId="53DEBE68" w:rsidR="008C28EA" w:rsidRDefault="008C28EA">
      <w:pPr>
        <w:spacing w:after="160" w:line="259" w:lineRule="auto"/>
        <w:ind w:firstLine="0"/>
        <w:jc w:val="left"/>
        <w:rPr>
          <w:rFonts w:cs="Times New Roman"/>
          <w:b/>
          <w:szCs w:val="28"/>
        </w:rPr>
      </w:pPr>
      <w:r>
        <w:br w:type="page"/>
      </w:r>
    </w:p>
    <w:p w14:paraId="14ADAB78" w14:textId="358CDCB8" w:rsidR="00A57988" w:rsidRDefault="00A57988" w:rsidP="00A57988">
      <w:pPr>
        <w:pStyle w:val="a4"/>
      </w:pPr>
      <w:r>
        <w:lastRenderedPageBreak/>
        <w:t>ВВЕДЕНИЕ</w:t>
      </w:r>
    </w:p>
    <w:p w14:paraId="6597E944" w14:textId="77777777" w:rsidR="00A57988" w:rsidRDefault="00A57988" w:rsidP="00A57988"/>
    <w:p w14:paraId="0FDCCB45" w14:textId="77777777" w:rsidR="00A57988" w:rsidRDefault="00A57988" w:rsidP="00A57988">
      <w:r>
        <w:t xml:space="preserve">Введение (предисловие) должно быть кратким и четким, не должно быть общих мест и отступлений, непосредственно не связанных с разрабатываемой темой. Объем введения не должен превышать двух страниц. </w:t>
      </w:r>
    </w:p>
    <w:p w14:paraId="246EC952" w14:textId="77777777" w:rsidR="00A57988" w:rsidRDefault="00A57988" w:rsidP="00A57988">
      <w:r>
        <w:t xml:space="preserve">Рекомендуется следующее содержание введения (предисловия): </w:t>
      </w:r>
    </w:p>
    <w:p w14:paraId="492E0B8E" w14:textId="5CC168BE" w:rsidR="00A57988" w:rsidRDefault="00A57988" w:rsidP="00A57988">
      <w:r>
        <w:sym w:font="Symbol" w:char="F02D"/>
      </w:r>
      <w:r w:rsidR="008D02E3">
        <w:t> </w:t>
      </w:r>
      <w:r>
        <w:t xml:space="preserve">краткий анализ достижений в той области, которой посвящена тема </w:t>
      </w:r>
      <w:r w:rsidR="0093190F">
        <w:t>магистерской диссертации</w:t>
      </w:r>
      <w:r>
        <w:t xml:space="preserve">; </w:t>
      </w:r>
    </w:p>
    <w:p w14:paraId="067E2C58" w14:textId="097916BA" w:rsidR="00A57988" w:rsidRDefault="00A57988" w:rsidP="00A57988">
      <w:r>
        <w:sym w:font="Symbol" w:char="F02D"/>
      </w:r>
      <w:r w:rsidR="008D02E3">
        <w:t> </w:t>
      </w:r>
      <w:r>
        <w:t xml:space="preserve">цель </w:t>
      </w:r>
      <w:r w:rsidR="0093190F">
        <w:t>магистерской диссертации</w:t>
      </w:r>
      <w:r>
        <w:t xml:space="preserve">; </w:t>
      </w:r>
    </w:p>
    <w:p w14:paraId="3177D2B5" w14:textId="77777777" w:rsidR="00A57988" w:rsidRDefault="00A57988" w:rsidP="00A57988">
      <w:r>
        <w:sym w:font="Symbol" w:char="F02D"/>
      </w:r>
      <w:r w:rsidR="008D02E3">
        <w:t> </w:t>
      </w:r>
      <w:r>
        <w:t xml:space="preserve">принципы, положенные в основу проектирования, научного исследования, поиска технического решения; </w:t>
      </w:r>
    </w:p>
    <w:p w14:paraId="5CDB4012" w14:textId="0B172F86" w:rsidR="00A57988" w:rsidRDefault="00A57988" w:rsidP="008C28EA">
      <w:r>
        <w:sym w:font="Symbol" w:char="F02D"/>
      </w:r>
      <w:r w:rsidR="008D02E3">
        <w:t> </w:t>
      </w:r>
      <w:r>
        <w:t>обязательн</w:t>
      </w:r>
      <w:r w:rsidR="008D02E3">
        <w:t>ое</w:t>
      </w:r>
      <w:r>
        <w:t xml:space="preserve"> указание</w:t>
      </w:r>
      <w:r w:rsidR="0093190F">
        <w:t xml:space="preserve"> задач, решению которых посвящена магистерская диссертации</w:t>
      </w:r>
      <w:r>
        <w:t>.</w:t>
      </w:r>
    </w:p>
    <w:p w14:paraId="6235D5F8" w14:textId="77777777" w:rsidR="008D02E3" w:rsidRDefault="008D02E3" w:rsidP="00A57988">
      <w:r>
        <w:t>Пояснительную записку выполняют с помощью текстового редактора, используется гарнитура шрифта Times New Roman размером шрифта 14 пунктов с межстрочным интервалом точно 18.</w:t>
      </w:r>
    </w:p>
    <w:p w14:paraId="465E665B" w14:textId="61725C3F" w:rsidR="0002202F" w:rsidRDefault="0002202F" w:rsidP="0002202F">
      <w:r>
        <w:t>Текст располагают на одной стороне листа формата А4 с соблюдением размеров полей</w:t>
      </w:r>
      <w:r w:rsidR="008D4D7F">
        <w:t xml:space="preserve"> (правое – 15 мм, левое – 30 мм, верхнее – 20 мм, нижнее – 27 мм)</w:t>
      </w:r>
      <w:r>
        <w:t xml:space="preserve"> и интервалов, указанных в приложении </w:t>
      </w:r>
      <w:r w:rsidR="00C1779F">
        <w:t>Б</w:t>
      </w:r>
      <w:r>
        <w:t xml:space="preserve"> Абзацы в тексте начинают отступом 1,25, устанавливаемым в Word в диалоговом окне Абзац, (см. приложение </w:t>
      </w:r>
      <w:r w:rsidR="00C1779F">
        <w:t>Б</w:t>
      </w:r>
      <w:r>
        <w:t>).</w:t>
      </w:r>
    </w:p>
    <w:p w14:paraId="2E89940A" w14:textId="53CD4272" w:rsidR="008D02E3" w:rsidRDefault="008D02E3" w:rsidP="00A57988">
      <w:r>
        <w:t xml:space="preserve">Не допускается использовать в пояснительной записке автоперенос слов. Также рекомендуется заменить букву ё на букву е. </w:t>
      </w:r>
    </w:p>
    <w:p w14:paraId="047AFA31" w14:textId="742C84C8" w:rsidR="008C28EA" w:rsidRDefault="008C28EA" w:rsidP="00A57988">
      <w:r w:rsidRPr="008C28EA">
        <w:t>Объем пояснительной записки должен быть не менее 50–60 страниц машинописного (компьютерного) текста, исключая таблицы, рисунки, графики. Вспомогательный материал (программы, конструкторские и технологические разработки, акты внедрения и т.п.) включаются в диссертацию в качестве приложения</w:t>
      </w:r>
      <w:r>
        <w:t>.</w:t>
      </w:r>
    </w:p>
    <w:p w14:paraId="6F011B72" w14:textId="2E080515" w:rsidR="0002202F" w:rsidRDefault="0002202F" w:rsidP="0093190F">
      <w:r>
        <w:t>Пояснительная записка должна быть сшита в жестком переплете (специальной папк</w:t>
      </w:r>
      <w:r w:rsidR="0093190F">
        <w:t>е для магистерских диссертаций</w:t>
      </w:r>
      <w:r>
        <w:t>).</w:t>
      </w:r>
    </w:p>
    <w:p w14:paraId="1886E020" w14:textId="77777777" w:rsidR="008D02E3" w:rsidRDefault="008D02E3">
      <w:pPr>
        <w:spacing w:after="160" w:line="259" w:lineRule="auto"/>
        <w:ind w:firstLine="0"/>
        <w:jc w:val="left"/>
      </w:pPr>
      <w:r>
        <w:br w:type="page"/>
      </w:r>
    </w:p>
    <w:p w14:paraId="0950DAE9" w14:textId="77777777" w:rsidR="008D02E3" w:rsidRDefault="008D02E3" w:rsidP="008D02E3">
      <w:pPr>
        <w:pStyle w:val="af1"/>
      </w:pPr>
      <w:r>
        <w:lastRenderedPageBreak/>
        <w:t>1 ЗАГОЛОВОК ПЕРВОГО РАЗДЕЛА</w:t>
      </w:r>
    </w:p>
    <w:p w14:paraId="7DEAC15B" w14:textId="77777777" w:rsidR="008D02E3" w:rsidRDefault="008D02E3" w:rsidP="008D02E3">
      <w:pPr>
        <w:pStyle w:val="af1"/>
      </w:pPr>
    </w:p>
    <w:p w14:paraId="3208C069" w14:textId="77777777" w:rsidR="0002202F" w:rsidRDefault="0002202F" w:rsidP="0002202F">
      <w:r>
        <w:t>Каждый раздел пояснительной записки рекомендуется начинать с новой страницы.</w:t>
      </w:r>
    </w:p>
    <w:p w14:paraId="14CA5BD5" w14:textId="56006D2B" w:rsidR="008D02E3" w:rsidRDefault="008D02E3" w:rsidP="00A57988">
      <w:r>
        <w:t>Номера разделов, подразделов, пунктов и подпунктов следует выделять полужирным шрифтом. Заголовки разделов и подразделов рекомендуется оформлят</w:t>
      </w:r>
      <w:r w:rsidR="000E0EA1">
        <w:t>ь полужирным шрифтом размером 14</w:t>
      </w:r>
      <w:r w:rsidR="0002202F">
        <w:t xml:space="preserve"> </w:t>
      </w:r>
      <w:r>
        <w:t>пунктов.</w:t>
      </w:r>
    </w:p>
    <w:p w14:paraId="3231AC22" w14:textId="02E34B07" w:rsidR="0002202F" w:rsidRDefault="0002202F" w:rsidP="00A57988">
      <w:r>
        <w:t xml:space="preserve">Заголовки разделов записывают прописными буквами без точки в конце заголовка. Заголовки подразделов записывают строчными буквами, начиная с первой прописной. Заголовки не подчеркивают. Переносы слов в заголовках не допускаются. Если заголовок состоит из двух предложений, их разделяют точкой. Если заголовки раздела или подраздела занимают несколько строк, то строки выравниваются по первой букве заголовка в соответствии с приложением </w:t>
      </w:r>
      <w:r w:rsidR="00C1779F">
        <w:t>Б</w:t>
      </w:r>
      <w:r>
        <w:t>.</w:t>
      </w:r>
    </w:p>
    <w:p w14:paraId="36A55F35" w14:textId="77777777" w:rsidR="0002202F" w:rsidRDefault="0002202F" w:rsidP="0002202F">
      <w:r>
        <w:t xml:space="preserve">Текст пояснительной записки должен быть четким и логично изложенным, не допускать различных толкований. При изложении обязательных требований в тексте должны применяться слова «должен», «следует», «необходимо», «требуется, чтобы», «не допускается», «запрещается». При изложении других положений рекомендуется использовать слова: «допускают», «указывают», «применяют». </w:t>
      </w:r>
    </w:p>
    <w:p w14:paraId="01423958" w14:textId="77777777" w:rsidR="0002202F" w:rsidRDefault="0002202F" w:rsidP="0002202F">
      <w:r>
        <w:t xml:space="preserve">В тексте следует применять научно-технические термины, обозначения и определения, установленные действующими стандартами, а при их отсутствии – принятые в научно-технической литературе. </w:t>
      </w:r>
    </w:p>
    <w:p w14:paraId="649E8436" w14:textId="77777777" w:rsidR="0002202F" w:rsidRDefault="0002202F" w:rsidP="0002202F">
      <w:r>
        <w:t>Запрещается применять иностранные термины при наличии равнозначных слов и терминов в русском языке.</w:t>
      </w:r>
    </w:p>
    <w:p w14:paraId="30430202" w14:textId="77777777" w:rsidR="005B564B" w:rsidRDefault="005B564B" w:rsidP="0002202F">
      <w:r>
        <w:t>Текст излагают с соблюдением правил орфографии и пунктуации. Следует обратить внимание на абзацы, перечисления, употребление чисел, символов и размерностей.</w:t>
      </w:r>
    </w:p>
    <w:p w14:paraId="15B0C55F" w14:textId="77777777" w:rsidR="005B564B" w:rsidRDefault="005B564B" w:rsidP="0002202F"/>
    <w:p w14:paraId="39907B4B" w14:textId="77777777" w:rsidR="005B564B" w:rsidRDefault="005B564B" w:rsidP="005B564B">
      <w:pPr>
        <w:pStyle w:val="af1"/>
        <w:numPr>
          <w:ilvl w:val="1"/>
          <w:numId w:val="1"/>
        </w:numPr>
      </w:pPr>
      <w:r>
        <w:t>Правила изложения текста</w:t>
      </w:r>
    </w:p>
    <w:p w14:paraId="76D6C568" w14:textId="77777777" w:rsidR="005B564B" w:rsidRDefault="005B564B" w:rsidP="005B564B">
      <w:pPr>
        <w:pStyle w:val="af1"/>
        <w:ind w:left="1129" w:firstLine="0"/>
      </w:pPr>
    </w:p>
    <w:p w14:paraId="28602CD4" w14:textId="77777777" w:rsidR="005B564B" w:rsidRDefault="005B564B" w:rsidP="005B564B">
      <w:r>
        <w:t>В пояснительной записке часто используют перечисления. Перечисления могут быть простыми и сложными.</w:t>
      </w:r>
    </w:p>
    <w:p w14:paraId="0CA49936" w14:textId="77777777" w:rsidR="005B564B" w:rsidRDefault="005B564B" w:rsidP="005B564B">
      <w:r>
        <w:t xml:space="preserve">Если перечисление простое, т. е. состоит из слов и словосочетаний, то каждый элемент необходимо записывать с новой строки, начиная с абзацного отступа и знака «тире», а в конце ставить точку с запятой. </w:t>
      </w:r>
    </w:p>
    <w:p w14:paraId="21965814" w14:textId="77777777" w:rsidR="005B564B" w:rsidRPr="005B564B" w:rsidRDefault="005B564B" w:rsidP="005B564B">
      <w:pPr>
        <w:rPr>
          <w:color w:val="2E74B5" w:themeColor="accent1" w:themeShade="BF"/>
        </w:rPr>
      </w:pPr>
      <w:r w:rsidRPr="005B564B">
        <w:rPr>
          <w:color w:val="2E74B5" w:themeColor="accent1" w:themeShade="BF"/>
        </w:rPr>
        <w:t xml:space="preserve">Например: В состав устройства считывания визуальной информации входят следующие блоки: </w:t>
      </w:r>
    </w:p>
    <w:p w14:paraId="1FBDB83B" w14:textId="77777777" w:rsidR="005B564B" w:rsidRPr="005B564B" w:rsidRDefault="005B564B" w:rsidP="005B564B">
      <w:pPr>
        <w:rPr>
          <w:color w:val="2E74B5" w:themeColor="accent1" w:themeShade="BF"/>
        </w:rPr>
      </w:pPr>
      <w:r w:rsidRPr="005B564B">
        <w:rPr>
          <w:color w:val="2E74B5" w:themeColor="accent1" w:themeShade="BF"/>
        </w:rPr>
        <w:lastRenderedPageBreak/>
        <w:t>–</w:t>
      </w:r>
      <w:r>
        <w:t> </w:t>
      </w:r>
      <w:r w:rsidRPr="005B564B">
        <w:rPr>
          <w:color w:val="2E74B5" w:themeColor="accent1" w:themeShade="BF"/>
        </w:rPr>
        <w:t xml:space="preserve">датчик расстояния; </w:t>
      </w:r>
    </w:p>
    <w:p w14:paraId="4C51756B" w14:textId="77777777" w:rsidR="005B564B" w:rsidRPr="005B564B" w:rsidRDefault="005B564B" w:rsidP="005B564B">
      <w:pPr>
        <w:rPr>
          <w:color w:val="2E74B5" w:themeColor="accent1" w:themeShade="BF"/>
        </w:rPr>
      </w:pPr>
      <w:r w:rsidRPr="005B564B">
        <w:rPr>
          <w:color w:val="2E74B5" w:themeColor="accent1" w:themeShade="BF"/>
        </w:rPr>
        <w:t>–</w:t>
      </w:r>
      <w:r>
        <w:rPr>
          <w:color w:val="2E74B5" w:themeColor="accent1" w:themeShade="BF"/>
        </w:rPr>
        <w:t> </w:t>
      </w:r>
      <w:r w:rsidRPr="005B564B">
        <w:rPr>
          <w:color w:val="2E74B5" w:themeColor="accent1" w:themeShade="BF"/>
        </w:rPr>
        <w:t xml:space="preserve">фотодиодная матрица размером 32×32 элемента; </w:t>
      </w:r>
    </w:p>
    <w:p w14:paraId="6C12565F" w14:textId="77777777" w:rsidR="005B564B" w:rsidRPr="005B564B" w:rsidRDefault="005B564B" w:rsidP="005B564B">
      <w:pPr>
        <w:rPr>
          <w:color w:val="2E74B5" w:themeColor="accent1" w:themeShade="BF"/>
        </w:rPr>
      </w:pPr>
      <w:r w:rsidRPr="005B564B">
        <w:rPr>
          <w:color w:val="2E74B5" w:themeColor="accent1" w:themeShade="BF"/>
        </w:rPr>
        <w:t>–</w:t>
      </w:r>
      <w:r>
        <w:rPr>
          <w:color w:val="2E74B5" w:themeColor="accent1" w:themeShade="BF"/>
        </w:rPr>
        <w:t> </w:t>
      </w:r>
      <w:r w:rsidRPr="005B564B">
        <w:rPr>
          <w:color w:val="2E74B5" w:themeColor="accent1" w:themeShade="BF"/>
        </w:rPr>
        <w:t>задающий генератор и устройство автоматической регулировки чувствительности фотоматрицы.</w:t>
      </w:r>
    </w:p>
    <w:p w14:paraId="168865D0" w14:textId="77777777" w:rsidR="005B564B" w:rsidRDefault="005B564B" w:rsidP="005B564B">
      <w:r>
        <w:t xml:space="preserve">Простое перечисление допускается писать в подбор с текстом, отделяя слова или словосочетания друг от друга запятой. </w:t>
      </w:r>
    </w:p>
    <w:p w14:paraId="09B6943D" w14:textId="77777777" w:rsidR="005B564B" w:rsidRDefault="005B564B" w:rsidP="005B564B">
      <w:r w:rsidRPr="005B564B">
        <w:rPr>
          <w:color w:val="2E74B5" w:themeColor="accent1" w:themeShade="BF"/>
        </w:rPr>
        <w:t xml:space="preserve">Например: В системе управления приводом подач применены четыре вида датчиков: датчик момента, датчик угловой скорости вала двигателя и цифровой датчик перемещения нагрузки. </w:t>
      </w:r>
    </w:p>
    <w:p w14:paraId="3C619A10" w14:textId="77777777" w:rsidR="005B564B" w:rsidRDefault="005B564B" w:rsidP="005B564B">
      <w:r>
        <w:t xml:space="preserve">При сложном перечислении, состоящем из нескольких предложений, каждый элемент перечисления нумеруют и пишут с прописной буквы, начиная с абзацного отступа, а в конце ставят точку. </w:t>
      </w:r>
    </w:p>
    <w:p w14:paraId="0760309B" w14:textId="77777777" w:rsidR="005B564B" w:rsidRPr="005B564B" w:rsidRDefault="005B564B" w:rsidP="005B564B">
      <w:pPr>
        <w:rPr>
          <w:color w:val="2E74B5" w:themeColor="accent1" w:themeShade="BF"/>
        </w:rPr>
      </w:pPr>
      <w:r w:rsidRPr="005B564B">
        <w:rPr>
          <w:color w:val="2E74B5" w:themeColor="accent1" w:themeShade="BF"/>
        </w:rPr>
        <w:t xml:space="preserve">Например: В соответствии с методикой синтеза цифровых регуляторов выполняем следующие операции: </w:t>
      </w:r>
    </w:p>
    <w:p w14:paraId="10356727" w14:textId="77777777" w:rsidR="005B564B" w:rsidRPr="005B564B" w:rsidRDefault="005B564B" w:rsidP="005B564B">
      <w:pPr>
        <w:rPr>
          <w:color w:val="2E74B5" w:themeColor="accent1" w:themeShade="BF"/>
        </w:rPr>
      </w:pPr>
      <w:r w:rsidRPr="005B564B">
        <w:rPr>
          <w:color w:val="2E74B5" w:themeColor="accent1" w:themeShade="BF"/>
        </w:rPr>
        <w:t xml:space="preserve">1 Вычисляем Z-преобразование передаточной функции последовательно соединенных экстраполятора нулевого порядка и непрерывной части цифровой системы. С помощью билинейного преобразования находим соответствующую характеристику в области W-преобразований. </w:t>
      </w:r>
    </w:p>
    <w:p w14:paraId="6BC30986" w14:textId="77777777" w:rsidR="003A5190" w:rsidRDefault="005B564B" w:rsidP="003A5190">
      <w:pPr>
        <w:rPr>
          <w:color w:val="2E74B5" w:themeColor="accent1" w:themeShade="BF"/>
        </w:rPr>
      </w:pPr>
      <w:r w:rsidRPr="005B564B">
        <w:rPr>
          <w:color w:val="2E74B5" w:themeColor="accent1" w:themeShade="BF"/>
        </w:rPr>
        <w:t xml:space="preserve">2 По найденной характеристике определяем основные показатели нескорректированной цифровой системы: запасы устойчивости по фазе и модулю, полосу пропускания, резонансную частоту и резонансный пик. Сопоставляем показатели качества с требуемыми значениями. </w:t>
      </w:r>
    </w:p>
    <w:p w14:paraId="34514906" w14:textId="77777777" w:rsidR="003A5190" w:rsidRPr="003A5190" w:rsidRDefault="003A5190" w:rsidP="003A5190">
      <w:pPr>
        <w:rPr>
          <w:color w:val="2E74B5" w:themeColor="accent1" w:themeShade="BF"/>
        </w:rPr>
      </w:pPr>
      <w:r>
        <w:rPr>
          <w:color w:val="2E74B5" w:themeColor="accent1" w:themeShade="BF"/>
        </w:rPr>
        <w:t>3 </w:t>
      </w:r>
      <w:r w:rsidR="005B564B" w:rsidRPr="003A5190">
        <w:rPr>
          <w:color w:val="2E74B5" w:themeColor="accent1" w:themeShade="BF"/>
        </w:rPr>
        <w:t xml:space="preserve">Выбираем в области W-преобразований такую характеристику физически реализуемого регулятора, чтобы удовлетворялись все требования, предъявляемые к качеству управления. </w:t>
      </w:r>
    </w:p>
    <w:p w14:paraId="2D6B4206" w14:textId="77777777" w:rsidR="003A5190" w:rsidRPr="003A5190" w:rsidRDefault="003A5190" w:rsidP="003A5190">
      <w:pPr>
        <w:pStyle w:val="af2"/>
        <w:ind w:left="420" w:firstLine="0"/>
        <w:rPr>
          <w:color w:val="2E74B5" w:themeColor="accent1" w:themeShade="BF"/>
        </w:rPr>
      </w:pPr>
    </w:p>
    <w:p w14:paraId="06D0A7AA" w14:textId="77777777" w:rsidR="00E32C38" w:rsidRDefault="00E32C38" w:rsidP="00E32C38">
      <w:pPr>
        <w:pStyle w:val="af1"/>
      </w:pPr>
      <w:r>
        <w:t>1.2 Основные требования к иллюстрациям</w:t>
      </w:r>
    </w:p>
    <w:p w14:paraId="0DBCE32D" w14:textId="77777777" w:rsidR="00E32C38" w:rsidRDefault="00E32C38" w:rsidP="00E32C38"/>
    <w:p w14:paraId="2263F497" w14:textId="77777777" w:rsidR="00E32C38" w:rsidRDefault="00E32C38" w:rsidP="00E32C38">
      <w:r>
        <w:t>Каждая иллюстрация должна быть четкой, ясной по смыслу и связанной с текстом, а также располагаться по возможности ближе к разъясняющей части текста. Допускается располагать иллюстрации в конце пояснительной записки в виде приложения.</w:t>
      </w:r>
    </w:p>
    <w:p w14:paraId="6FAB0404" w14:textId="77777777" w:rsidR="00E32C38" w:rsidRDefault="00E32C38" w:rsidP="00E32C38">
      <w:r>
        <w:t xml:space="preserve">Рисунок следует располагать после абзаца, в котором дана первая ссылка на него. Можно размещать на отдельном листе несколько рисунков. В таком случае помещать этот лист следует за страницей, где дана ссылка на последний из размещенных рисунков. Иллюстрацию, помещенную в тексте </w:t>
      </w:r>
      <w:r>
        <w:lastRenderedPageBreak/>
        <w:t>между абзацами, располагают по центру и отделяют от текста и подрисуночной подписи одной пробельной строкой.</w:t>
      </w:r>
    </w:p>
    <w:p w14:paraId="0EC61261" w14:textId="77777777" w:rsidR="006609E0" w:rsidRDefault="006609E0" w:rsidP="006609E0">
      <w:r>
        <w:t>Каждый рисунок сопровождают подрисуночной подписью. Подпись должна содержать слово «Рисунок» без сокращения и порядковый номер иллюстрации арабскими цифрами, например, «Рисунок 7» при сквозной нумерации или «Рисунок 2.7» при нумерации иллюстраций по разделам пояснительной записки.</w:t>
      </w:r>
    </w:p>
    <w:p w14:paraId="5FBBCFB4" w14:textId="77777777" w:rsidR="006609E0" w:rsidRDefault="006609E0" w:rsidP="006609E0">
      <w:r>
        <w:t>В тексте пояснительной записки должны быть даны ссылки на все иллюстрации без исключения. В ссылках рекомендуется использовать обороты «в соответствии с рисунком 2», «на рисунке 5.1 изображены…», «(см. рисунок 2)» и т. п. Рисунок, как правило, выполняется на одной странице. Если рисунок не помещается на одной странице, то допускается перенос его части на другие страницы. В этом случае в подписях ко второй, третьей и другим частям изображения повторяют подпись «Рисунок» и номер иллюстрации, сопровождая словами «лист 2», «лист 3» и т. д</w:t>
      </w:r>
    </w:p>
    <w:p w14:paraId="431C1CA2" w14:textId="77777777" w:rsidR="006609E0" w:rsidRPr="006609E0" w:rsidRDefault="006609E0" w:rsidP="006609E0">
      <w:pPr>
        <w:rPr>
          <w:color w:val="2F5496" w:themeColor="accent5" w:themeShade="BF"/>
        </w:rPr>
      </w:pPr>
      <w:r w:rsidRPr="006609E0">
        <w:rPr>
          <w:color w:val="2F5496" w:themeColor="accent5" w:themeShade="BF"/>
        </w:rPr>
        <w:t>Пример оформления рисунка:</w:t>
      </w:r>
    </w:p>
    <w:p w14:paraId="28835070" w14:textId="77777777" w:rsidR="006609E0" w:rsidRPr="006609E0" w:rsidRDefault="006609E0" w:rsidP="00E32C38">
      <w:pPr>
        <w:rPr>
          <w:color w:val="2F5496" w:themeColor="accent5" w:themeShade="BF"/>
        </w:rPr>
      </w:pPr>
      <w:r w:rsidRPr="006609E0">
        <w:rPr>
          <w:color w:val="2F5496" w:themeColor="accent5" w:themeShade="BF"/>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(см. рисунок 1).</w:t>
      </w:r>
    </w:p>
    <w:p w14:paraId="50B1AD81" w14:textId="77777777" w:rsidR="006609E0" w:rsidRPr="006609E0" w:rsidRDefault="006609E0" w:rsidP="00E32C38">
      <w:pPr>
        <w:rPr>
          <w:color w:val="2F5496" w:themeColor="accent5" w:themeShade="BF"/>
        </w:rPr>
      </w:pPr>
    </w:p>
    <w:p w14:paraId="4B5A1F61" w14:textId="77777777" w:rsidR="006609E0" w:rsidRPr="006609E0" w:rsidRDefault="006609E0" w:rsidP="00981827">
      <w:pPr>
        <w:spacing w:line="264" w:lineRule="auto"/>
        <w:ind w:firstLine="0"/>
        <w:jc w:val="center"/>
        <w:rPr>
          <w:color w:val="2F5496" w:themeColor="accent5" w:themeShade="BF"/>
          <w:lang w:eastAsia="ru-RU"/>
        </w:rPr>
      </w:pPr>
      <w:r w:rsidRPr="006609E0">
        <w:rPr>
          <w:noProof/>
          <w:color w:val="2F5496" w:themeColor="accent5" w:themeShade="BF"/>
          <w:lang w:eastAsia="ru-RU"/>
        </w:rPr>
        <w:drawing>
          <wp:inline distT="0" distB="0" distL="0" distR="0" wp14:anchorId="66A15BB3" wp14:editId="06275834">
            <wp:extent cx="3891915" cy="2743200"/>
            <wp:effectExtent l="19050" t="19050" r="13335" b="190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6877" cy="2774891"/>
                    </a:xfrm>
                    <a:prstGeom prst="rect">
                      <a:avLst/>
                    </a:prstGeom>
                    <a:noFill/>
                    <a:ln>
                      <a:solidFill>
                        <a:schemeClr val="tx1"/>
                      </a:solidFill>
                    </a:ln>
                  </pic:spPr>
                </pic:pic>
              </a:graphicData>
            </a:graphic>
          </wp:inline>
        </w:drawing>
      </w:r>
    </w:p>
    <w:p w14:paraId="5B72AD32" w14:textId="77777777" w:rsidR="006609E0" w:rsidRPr="006609E0" w:rsidRDefault="006609E0" w:rsidP="006609E0">
      <w:pPr>
        <w:spacing w:line="264" w:lineRule="auto"/>
        <w:jc w:val="center"/>
        <w:rPr>
          <w:color w:val="2F5496" w:themeColor="accent5" w:themeShade="BF"/>
          <w:lang w:eastAsia="ru-RU"/>
        </w:rPr>
      </w:pPr>
    </w:p>
    <w:p w14:paraId="596B32A6" w14:textId="39308FED" w:rsidR="006609E0" w:rsidRDefault="006609E0" w:rsidP="00981827">
      <w:pPr>
        <w:spacing w:line="264" w:lineRule="auto"/>
        <w:ind w:firstLine="0"/>
        <w:jc w:val="center"/>
        <w:rPr>
          <w:color w:val="2F5496" w:themeColor="accent5" w:themeShade="BF"/>
          <w:lang w:eastAsia="ru-RU"/>
        </w:rPr>
      </w:pPr>
      <w:r>
        <w:rPr>
          <w:color w:val="2F5496" w:themeColor="accent5" w:themeShade="BF"/>
          <w:lang w:eastAsia="ru-RU"/>
        </w:rPr>
        <w:t xml:space="preserve">Рисунок </w:t>
      </w:r>
      <w:r w:rsidRPr="006609E0">
        <w:rPr>
          <w:color w:val="2F5496" w:themeColor="accent5" w:themeShade="BF"/>
          <w:lang w:eastAsia="ru-RU"/>
        </w:rPr>
        <w:t>1 – Виды компьютерной сети</w:t>
      </w:r>
    </w:p>
    <w:p w14:paraId="170E42DA" w14:textId="77777777" w:rsidR="00981827" w:rsidRPr="006609E0" w:rsidRDefault="00981827" w:rsidP="006609E0">
      <w:pPr>
        <w:spacing w:line="264" w:lineRule="auto"/>
        <w:jc w:val="center"/>
        <w:rPr>
          <w:color w:val="2F5496" w:themeColor="accent5" w:themeShade="BF"/>
          <w:lang w:eastAsia="ru-RU"/>
        </w:rPr>
      </w:pPr>
    </w:p>
    <w:p w14:paraId="00830232" w14:textId="77777777" w:rsidR="006609E0" w:rsidRDefault="006609E0" w:rsidP="006609E0">
      <w:r w:rsidRPr="006609E0">
        <w:rPr>
          <w:color w:val="2F5496" w:themeColor="accent5" w:themeShade="BF"/>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Pr>
          <w:color w:val="2F5496" w:themeColor="accent5" w:themeShade="BF"/>
        </w:rPr>
        <w:t>.</w:t>
      </w:r>
    </w:p>
    <w:p w14:paraId="3CF7DD41" w14:textId="77777777" w:rsidR="00E32C38" w:rsidRDefault="00E32C38" w:rsidP="00E32C38">
      <w:r>
        <w:lastRenderedPageBreak/>
        <w:t>Иллюстрация должна быть расположена таким образом, чтобы ее было удобно рассматривать без поворота пояснительной записки или с поворотом на 90º по часовой стрелке</w:t>
      </w:r>
      <w:r w:rsidR="00850AB5">
        <w:t xml:space="preserve"> (на отдельной странице</w:t>
      </w:r>
      <w:r w:rsidR="006609E0">
        <w:t xml:space="preserve"> </w:t>
      </w:r>
      <w:r w:rsidR="006609E0" w:rsidRPr="006609E0">
        <w:rPr>
          <w:color w:val="2F5496" w:themeColor="accent5" w:themeShade="BF"/>
        </w:rPr>
        <w:t>как показано на рисунке 2</w:t>
      </w:r>
      <w:r w:rsidR="006609E0">
        <w:t>)</w:t>
      </w:r>
      <w: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7"/>
        <w:gridCol w:w="577"/>
      </w:tblGrid>
      <w:tr w:rsidR="006609E0" w14:paraId="3C7E6E03" w14:textId="77777777" w:rsidTr="003A5190">
        <w:trPr>
          <w:cantSplit/>
          <w:trHeight w:val="1134"/>
        </w:trPr>
        <w:tc>
          <w:tcPr>
            <w:tcW w:w="8777" w:type="dxa"/>
          </w:tcPr>
          <w:p w14:paraId="0BEFDD16" w14:textId="77777777" w:rsidR="006609E0" w:rsidRDefault="006609E0">
            <w:pPr>
              <w:ind w:firstLine="0"/>
            </w:pPr>
            <w:r>
              <w:rPr>
                <w:noProof/>
                <w:lang w:eastAsia="ru-RU"/>
              </w:rPr>
              <w:lastRenderedPageBreak/>
              <w:drawing>
                <wp:anchor distT="0" distB="0" distL="114300" distR="114300" simplePos="0" relativeHeight="251650048" behindDoc="0" locked="0" layoutInCell="1" allowOverlap="1" wp14:anchorId="79CF91F0" wp14:editId="4BA80A99">
                  <wp:simplePos x="0" y="0"/>
                  <wp:positionH relativeFrom="margin">
                    <wp:posOffset>-1870710</wp:posOffset>
                  </wp:positionH>
                  <wp:positionV relativeFrom="margin">
                    <wp:posOffset>1943100</wp:posOffset>
                  </wp:positionV>
                  <wp:extent cx="9000490" cy="5162550"/>
                  <wp:effectExtent l="13970" t="24130" r="24130" b="24130"/>
                  <wp:wrapSquare wrapText="bothSides"/>
                  <wp:docPr id="13" name="Рисунок 13" descr="Сравнение SAAS, PAAS и IAAS - Сервисы облачных вычисл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Сравнение SAAS, PAAS и IAAS - Сервисы облачных вычислени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9000490" cy="51625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tc>
        <w:tc>
          <w:tcPr>
            <w:tcW w:w="577" w:type="dxa"/>
            <w:textDirection w:val="btLr"/>
          </w:tcPr>
          <w:p w14:paraId="0C01451A" w14:textId="77777777" w:rsidR="006609E0" w:rsidRPr="006609E0" w:rsidRDefault="006609E0" w:rsidP="006609E0">
            <w:pPr>
              <w:spacing w:line="264" w:lineRule="auto"/>
              <w:ind w:right="113"/>
              <w:jc w:val="center"/>
              <w:rPr>
                <w:color w:val="2F5496" w:themeColor="accent5" w:themeShade="BF"/>
                <w:lang w:eastAsia="ru-RU"/>
              </w:rPr>
            </w:pPr>
            <w:r w:rsidRPr="006609E0">
              <w:rPr>
                <w:color w:val="2F5496" w:themeColor="accent5" w:themeShade="BF"/>
                <w:lang w:eastAsia="ru-RU"/>
              </w:rPr>
              <w:t>Рисунок 2 – Модели облачных вычислений</w:t>
            </w:r>
          </w:p>
          <w:p w14:paraId="27C49B16" w14:textId="77777777" w:rsidR="006609E0" w:rsidRDefault="006609E0" w:rsidP="006609E0">
            <w:pPr>
              <w:ind w:left="113" w:right="113" w:firstLine="0"/>
            </w:pPr>
          </w:p>
        </w:tc>
      </w:tr>
    </w:tbl>
    <w:p w14:paraId="594F4CD1" w14:textId="77777777" w:rsidR="003A5190" w:rsidRDefault="003A5190" w:rsidP="003A5190">
      <w:pPr>
        <w:pStyle w:val="af1"/>
      </w:pPr>
      <w:r>
        <w:lastRenderedPageBreak/>
        <w:t>1.3 Построение таблиц</w:t>
      </w:r>
    </w:p>
    <w:p w14:paraId="5242E510" w14:textId="77777777" w:rsidR="003A5190" w:rsidRDefault="003A5190" w:rsidP="003A5190"/>
    <w:p w14:paraId="6B5A694E" w14:textId="77777777" w:rsidR="003A5190" w:rsidRDefault="003A5190" w:rsidP="003A5190">
      <w:r>
        <w:t xml:space="preserve">Таблицы применяют для того, чтобы упростить изложение текста, содержащего достаточно большой по объему фактический материал, придать этому материалу более компактную, удобную форму для анализа и расчетов, чтобы повысить обоснованность и достоверность принимаемых решений. </w:t>
      </w:r>
    </w:p>
    <w:p w14:paraId="0686D504" w14:textId="77777777" w:rsidR="003A5190" w:rsidRDefault="003A5190" w:rsidP="003A5190">
      <w:r>
        <w:t>В виде таблицы обычно оформляют:</w:t>
      </w:r>
    </w:p>
    <w:p w14:paraId="7DA6C1B5" w14:textId="77777777" w:rsidR="003A5190" w:rsidRDefault="003A5190" w:rsidP="003A5190">
      <w:r>
        <w:sym w:font="Symbol" w:char="F02D"/>
      </w:r>
      <w:r w:rsidR="003907DE">
        <w:t> </w:t>
      </w:r>
      <w:r>
        <w:t xml:space="preserve">сведения справочного характера; </w:t>
      </w:r>
    </w:p>
    <w:p w14:paraId="016232FF" w14:textId="77777777" w:rsidR="003A5190" w:rsidRDefault="003A5190" w:rsidP="003A5190">
      <w:r>
        <w:sym w:font="Symbol" w:char="F02D"/>
      </w:r>
      <w:r w:rsidR="003907DE">
        <w:t> </w:t>
      </w:r>
      <w:r>
        <w:t xml:space="preserve">значения функций, используемые при графических методах расчета; </w:t>
      </w:r>
    </w:p>
    <w:p w14:paraId="2F4B0607" w14:textId="77777777" w:rsidR="003A5190" w:rsidRDefault="003A5190" w:rsidP="003A5190">
      <w:r>
        <w:sym w:font="Symbol" w:char="F02D"/>
      </w:r>
      <w:r w:rsidR="003907DE">
        <w:t> </w:t>
      </w:r>
      <w:r>
        <w:t xml:space="preserve">данные экспериментальных исследований функциональных элементов и устройств, по которым определяют их статические и динамические характеристики; </w:t>
      </w:r>
    </w:p>
    <w:p w14:paraId="6C330685" w14:textId="77777777" w:rsidR="003A5190" w:rsidRDefault="003A5190" w:rsidP="003A5190">
      <w:r>
        <w:sym w:font="Symbol" w:char="F02D"/>
      </w:r>
      <w:r w:rsidR="003907DE">
        <w:t> </w:t>
      </w:r>
      <w:r>
        <w:t xml:space="preserve">результаты математического моделирования технических систем с автоматическим управлением и др. </w:t>
      </w:r>
    </w:p>
    <w:p w14:paraId="7C8E08B2" w14:textId="77777777" w:rsidR="003A5190" w:rsidRDefault="003A5190" w:rsidP="003A5190">
      <w:r>
        <w:t xml:space="preserve">Таблицу в зависимости от ее размера рекомендуется помещать непосредственно за абзацем, в котором на нее впервые дана ссылка. При необходимости допускается оформлять таблицу в виде приложения к пояснительной записке. </w:t>
      </w:r>
    </w:p>
    <w:p w14:paraId="6FF09E4E" w14:textId="77777777" w:rsidR="003A5190" w:rsidRDefault="003A5190" w:rsidP="003A5190">
      <w:r>
        <w:t xml:space="preserve">Все таблицы в тексте должны быть пронумерованы арабскими цифрами и иметь текстовый заголовок, причем слово «таблица» не сокращают. Номер таблицы и заголовок разделяют знаком тире. Таблицы рекомендуется нумеровать в соответствии с принятой системой нумерации формул и рисунков, например: «Таблица 2» при сквозной нумерации или «Таблица 1.2» при индексной нумерации по разделам пояснительной записки. </w:t>
      </w:r>
    </w:p>
    <w:p w14:paraId="7CF60A19" w14:textId="77777777" w:rsidR="003A5190" w:rsidRDefault="003A5190" w:rsidP="003A5190">
      <w:r>
        <w:t>Заголовок должен быть кратким и точно отражать содержание таблицы. Строки с заголовком не должны выходить за правую и левую границы таблицы.</w:t>
      </w:r>
    </w:p>
    <w:p w14:paraId="05EE535A" w14:textId="77777777" w:rsidR="003907DE" w:rsidRDefault="003907DE" w:rsidP="003A5190">
      <w:r>
        <w:t>Заголовки граф рекомендуется записывать параллельно строкам таблицы. При необходимости допускается перпендикулярное расположение заголовков граф. Все заголовки, названия и подзаголовки указывают в именительном падеже единственного числа, кроме случаев, когда в словосочетании существительное в данном значении в единственном числе не употребляется, например «Технические условия».</w:t>
      </w:r>
    </w:p>
    <w:p w14:paraId="23005753" w14:textId="77777777" w:rsidR="006609E0" w:rsidRPr="003907DE" w:rsidRDefault="003A5190">
      <w:pPr>
        <w:rPr>
          <w:color w:val="2F5496" w:themeColor="accent5" w:themeShade="BF"/>
        </w:rPr>
      </w:pPr>
      <w:r w:rsidRPr="003907DE">
        <w:rPr>
          <w:color w:val="2F5496" w:themeColor="accent5" w:themeShade="BF"/>
        </w:rPr>
        <w:t>Пример:</w:t>
      </w:r>
    </w:p>
    <w:p w14:paraId="5F22C465" w14:textId="77777777" w:rsidR="003A5190" w:rsidRPr="003907DE" w:rsidRDefault="003A5190" w:rsidP="003A5190">
      <w:pPr>
        <w:pStyle w:val="af4"/>
        <w:spacing w:before="0" w:beforeAutospacing="0" w:after="0" w:afterAutospacing="0" w:line="264" w:lineRule="auto"/>
        <w:ind w:firstLine="709"/>
        <w:jc w:val="both"/>
        <w:rPr>
          <w:color w:val="2F5496" w:themeColor="accent5" w:themeShade="BF"/>
          <w:sz w:val="28"/>
          <w:szCs w:val="28"/>
        </w:rPr>
      </w:pPr>
      <w:r w:rsidRPr="003907DE">
        <w:rPr>
          <w:color w:val="2F5496" w:themeColor="accent5" w:themeShade="BF"/>
          <w:sz w:val="28"/>
          <w:szCs w:val="28"/>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w:t>
      </w:r>
      <w:r w:rsidR="003907DE" w:rsidRPr="003907DE">
        <w:rPr>
          <w:color w:val="2F5496" w:themeColor="accent5" w:themeShade="BF"/>
          <w:sz w:val="28"/>
          <w:szCs w:val="28"/>
        </w:rPr>
        <w:t xml:space="preserve">т текст текст текст текст текст. </w:t>
      </w:r>
      <w:r w:rsidRPr="003907DE">
        <w:rPr>
          <w:color w:val="2F5496" w:themeColor="accent5" w:themeShade="BF"/>
          <w:sz w:val="28"/>
          <w:szCs w:val="28"/>
        </w:rPr>
        <w:t>Типы полей представлены в таблице</w:t>
      </w:r>
      <w:r w:rsidR="003907DE" w:rsidRPr="003907DE">
        <w:rPr>
          <w:color w:val="2F5496" w:themeColor="accent5" w:themeShade="BF"/>
          <w:sz w:val="28"/>
          <w:szCs w:val="28"/>
        </w:rPr>
        <w:t> </w:t>
      </w:r>
      <w:r w:rsidRPr="003907DE">
        <w:rPr>
          <w:color w:val="2F5496" w:themeColor="accent5" w:themeShade="BF"/>
          <w:sz w:val="28"/>
          <w:szCs w:val="28"/>
        </w:rPr>
        <w:t>1.</w:t>
      </w:r>
    </w:p>
    <w:p w14:paraId="53D54E33" w14:textId="77777777" w:rsidR="003A5190" w:rsidRPr="003907DE" w:rsidRDefault="003A5190" w:rsidP="003A5190">
      <w:pPr>
        <w:pStyle w:val="af4"/>
        <w:spacing w:before="0" w:beforeAutospacing="0" w:after="0" w:afterAutospacing="0" w:line="264" w:lineRule="auto"/>
        <w:ind w:firstLine="709"/>
        <w:jc w:val="both"/>
        <w:rPr>
          <w:color w:val="2F5496" w:themeColor="accent5" w:themeShade="BF"/>
          <w:sz w:val="28"/>
          <w:szCs w:val="28"/>
        </w:rPr>
      </w:pPr>
    </w:p>
    <w:p w14:paraId="3925EFDE" w14:textId="77777777" w:rsidR="003A5190" w:rsidRPr="003907DE" w:rsidRDefault="003A5190" w:rsidP="003A5190">
      <w:pPr>
        <w:pStyle w:val="11"/>
        <w:spacing w:line="264" w:lineRule="auto"/>
        <w:ind w:firstLine="0"/>
        <w:rPr>
          <w:color w:val="2F5496" w:themeColor="accent5" w:themeShade="BF"/>
          <w:lang w:val="ru-RU"/>
        </w:rPr>
      </w:pPr>
      <w:r w:rsidRPr="003907DE">
        <w:rPr>
          <w:color w:val="2F5496" w:themeColor="accent5" w:themeShade="BF"/>
          <w:lang w:val="ru-RU"/>
        </w:rPr>
        <w:lastRenderedPageBreak/>
        <w:t xml:space="preserve">Таблица 1 – Типы полей в </w:t>
      </w:r>
      <w:r w:rsidRPr="003907DE">
        <w:rPr>
          <w:color w:val="2F5496" w:themeColor="accent5" w:themeShade="BF"/>
        </w:rPr>
        <w:t>Salesforce</w:t>
      </w:r>
    </w:p>
    <w:tbl>
      <w:tblPr>
        <w:tblStyle w:val="a5"/>
        <w:tblW w:w="9634" w:type="dxa"/>
        <w:tblLayout w:type="fixed"/>
        <w:tblLook w:val="04A0" w:firstRow="1" w:lastRow="0" w:firstColumn="1" w:lastColumn="0" w:noHBand="0" w:noVBand="1"/>
        <w:tblDescription w:val=""/>
      </w:tblPr>
      <w:tblGrid>
        <w:gridCol w:w="963"/>
        <w:gridCol w:w="4844"/>
        <w:gridCol w:w="3827"/>
      </w:tblGrid>
      <w:tr w:rsidR="003907DE" w:rsidRPr="003907DE" w14:paraId="0BFD41DE" w14:textId="77777777" w:rsidTr="0010506F">
        <w:trPr>
          <w:trHeight w:val="260"/>
        </w:trPr>
        <w:tc>
          <w:tcPr>
            <w:tcW w:w="963" w:type="dxa"/>
            <w:hideMark/>
          </w:tcPr>
          <w:p w14:paraId="7F6FDC5B" w14:textId="77777777" w:rsidR="003A5190" w:rsidRPr="003907DE" w:rsidRDefault="003A5190" w:rsidP="0010506F">
            <w:pPr>
              <w:pStyle w:val="af4"/>
              <w:spacing w:before="0" w:after="0" w:line="264" w:lineRule="auto"/>
              <w:jc w:val="both"/>
              <w:rPr>
                <w:color w:val="2F5496" w:themeColor="accent5" w:themeShade="BF"/>
                <w:szCs w:val="28"/>
              </w:rPr>
            </w:pPr>
            <w:r w:rsidRPr="003907DE">
              <w:rPr>
                <w:color w:val="2F5496" w:themeColor="accent5" w:themeShade="BF"/>
                <w:szCs w:val="28"/>
              </w:rPr>
              <w:t xml:space="preserve">Тип </w:t>
            </w:r>
          </w:p>
        </w:tc>
        <w:tc>
          <w:tcPr>
            <w:tcW w:w="4844" w:type="dxa"/>
            <w:hideMark/>
          </w:tcPr>
          <w:p w14:paraId="01657E8E" w14:textId="77777777" w:rsidR="003A5190" w:rsidRPr="003907DE" w:rsidRDefault="003A5190" w:rsidP="0010506F">
            <w:pPr>
              <w:pStyle w:val="af4"/>
              <w:spacing w:before="0" w:after="0" w:line="264" w:lineRule="auto"/>
              <w:jc w:val="both"/>
              <w:rPr>
                <w:color w:val="2F5496" w:themeColor="accent5" w:themeShade="BF"/>
                <w:szCs w:val="28"/>
              </w:rPr>
            </w:pPr>
            <w:r w:rsidRPr="003907DE">
              <w:rPr>
                <w:color w:val="2F5496" w:themeColor="accent5" w:themeShade="BF"/>
                <w:szCs w:val="28"/>
              </w:rPr>
              <w:t>Определение</w:t>
            </w:r>
          </w:p>
        </w:tc>
        <w:tc>
          <w:tcPr>
            <w:tcW w:w="3827" w:type="dxa"/>
            <w:hideMark/>
          </w:tcPr>
          <w:p w14:paraId="2DB4CBDA" w14:textId="77777777" w:rsidR="003A5190" w:rsidRPr="003907DE" w:rsidRDefault="003A5190" w:rsidP="0010506F">
            <w:pPr>
              <w:pStyle w:val="af4"/>
              <w:spacing w:before="0" w:after="0" w:line="264" w:lineRule="auto"/>
              <w:jc w:val="both"/>
              <w:rPr>
                <w:color w:val="2F5496" w:themeColor="accent5" w:themeShade="BF"/>
                <w:szCs w:val="28"/>
              </w:rPr>
            </w:pPr>
            <w:r w:rsidRPr="003907DE">
              <w:rPr>
                <w:color w:val="2F5496" w:themeColor="accent5" w:themeShade="BF"/>
                <w:szCs w:val="28"/>
              </w:rPr>
              <w:t>Пример</w:t>
            </w:r>
          </w:p>
        </w:tc>
      </w:tr>
      <w:tr w:rsidR="003907DE" w:rsidRPr="003907DE" w14:paraId="28222A79" w14:textId="77777777" w:rsidTr="0010506F">
        <w:trPr>
          <w:trHeight w:val="807"/>
        </w:trPr>
        <w:tc>
          <w:tcPr>
            <w:tcW w:w="963" w:type="dxa"/>
            <w:hideMark/>
          </w:tcPr>
          <w:p w14:paraId="0DD48E32" w14:textId="77777777" w:rsidR="003A5190" w:rsidRPr="003907DE" w:rsidRDefault="003A5190" w:rsidP="0010506F">
            <w:pPr>
              <w:pStyle w:val="af4"/>
              <w:spacing w:before="0" w:after="0" w:line="264" w:lineRule="auto"/>
              <w:jc w:val="both"/>
              <w:rPr>
                <w:color w:val="2F5496" w:themeColor="accent5" w:themeShade="BF"/>
                <w:szCs w:val="28"/>
                <w:lang w:val="en-US"/>
              </w:rPr>
            </w:pPr>
            <w:r w:rsidRPr="003907DE">
              <w:rPr>
                <w:color w:val="2F5496" w:themeColor="accent5" w:themeShade="BF"/>
                <w:szCs w:val="28"/>
                <w:lang w:val="en-US"/>
              </w:rPr>
              <w:t>Id</w:t>
            </w:r>
          </w:p>
        </w:tc>
        <w:tc>
          <w:tcPr>
            <w:tcW w:w="4844" w:type="dxa"/>
            <w:hideMark/>
          </w:tcPr>
          <w:p w14:paraId="2E5FDA43" w14:textId="77777777" w:rsidR="003A5190" w:rsidRPr="003907DE" w:rsidRDefault="003A5190" w:rsidP="0010506F">
            <w:pPr>
              <w:pStyle w:val="af4"/>
              <w:spacing w:before="0" w:after="0" w:line="264" w:lineRule="auto"/>
              <w:jc w:val="both"/>
              <w:rPr>
                <w:color w:val="2F5496" w:themeColor="accent5" w:themeShade="BF"/>
                <w:szCs w:val="28"/>
              </w:rPr>
            </w:pPr>
            <w:r w:rsidRPr="003907DE">
              <w:rPr>
                <w:color w:val="2F5496" w:themeColor="accent5" w:themeShade="BF"/>
                <w:szCs w:val="28"/>
              </w:rPr>
              <w:t>15-символьное поле с учетом регистра, которое автоматически создается для каждой записи. Можно найти идентификатор записи в ее URL.</w:t>
            </w:r>
          </w:p>
        </w:tc>
        <w:tc>
          <w:tcPr>
            <w:tcW w:w="3827" w:type="dxa"/>
            <w:hideMark/>
          </w:tcPr>
          <w:p w14:paraId="2E45001D" w14:textId="77777777" w:rsidR="003A5190" w:rsidRPr="003907DE" w:rsidRDefault="003A5190" w:rsidP="0010506F">
            <w:pPr>
              <w:pStyle w:val="af4"/>
              <w:spacing w:before="0" w:after="0" w:line="264" w:lineRule="auto"/>
              <w:jc w:val="both"/>
              <w:rPr>
                <w:color w:val="2F5496" w:themeColor="accent5" w:themeShade="BF"/>
                <w:szCs w:val="28"/>
              </w:rPr>
            </w:pPr>
            <w:r w:rsidRPr="003907DE">
              <w:rPr>
                <w:color w:val="2F5496" w:themeColor="accent5" w:themeShade="BF"/>
                <w:szCs w:val="28"/>
              </w:rPr>
              <w:t>Идентификатор учетной записи выглядит как 0015000000Gv7qJ.</w:t>
            </w:r>
          </w:p>
        </w:tc>
      </w:tr>
      <w:tr w:rsidR="003907DE" w:rsidRPr="003907DE" w14:paraId="11449B3A" w14:textId="77777777" w:rsidTr="0010506F">
        <w:trPr>
          <w:trHeight w:val="1080"/>
        </w:trPr>
        <w:tc>
          <w:tcPr>
            <w:tcW w:w="963" w:type="dxa"/>
            <w:hideMark/>
          </w:tcPr>
          <w:p w14:paraId="41C41C31" w14:textId="77777777" w:rsidR="003A5190" w:rsidRPr="003907DE" w:rsidRDefault="003A5190" w:rsidP="0010506F">
            <w:pPr>
              <w:pStyle w:val="af4"/>
              <w:spacing w:before="0" w:after="0" w:afterAutospacing="0" w:line="264" w:lineRule="auto"/>
              <w:jc w:val="both"/>
              <w:rPr>
                <w:color w:val="2F5496" w:themeColor="accent5" w:themeShade="BF"/>
                <w:szCs w:val="28"/>
                <w:lang w:val="en-US"/>
              </w:rPr>
            </w:pPr>
            <w:r w:rsidRPr="003907DE">
              <w:rPr>
                <w:color w:val="2F5496" w:themeColor="accent5" w:themeShade="BF"/>
                <w:szCs w:val="28"/>
                <w:lang w:val="en-US"/>
              </w:rPr>
              <w:t>System</w:t>
            </w:r>
          </w:p>
        </w:tc>
        <w:tc>
          <w:tcPr>
            <w:tcW w:w="4844" w:type="dxa"/>
            <w:hideMark/>
          </w:tcPr>
          <w:p w14:paraId="1B7A56C9" w14:textId="77777777" w:rsidR="003A5190" w:rsidRPr="003907DE" w:rsidRDefault="003A5190" w:rsidP="0010506F">
            <w:pPr>
              <w:pStyle w:val="af4"/>
              <w:spacing w:before="0" w:after="0" w:afterAutospacing="0" w:line="264" w:lineRule="auto"/>
              <w:jc w:val="both"/>
              <w:rPr>
                <w:color w:val="2F5496" w:themeColor="accent5" w:themeShade="BF"/>
                <w:szCs w:val="28"/>
              </w:rPr>
            </w:pPr>
            <w:r w:rsidRPr="003907DE">
              <w:rPr>
                <w:color w:val="2F5496" w:themeColor="accent5" w:themeShade="BF"/>
                <w:szCs w:val="28"/>
              </w:rPr>
              <w:t>Поля только для чтения, которые предоставляют информацию о записи из системы, например, когда запись была создана или когда она в последний раз была изменена.</w:t>
            </w:r>
          </w:p>
        </w:tc>
        <w:tc>
          <w:tcPr>
            <w:tcW w:w="3827" w:type="dxa"/>
            <w:hideMark/>
          </w:tcPr>
          <w:p w14:paraId="3F602A0C" w14:textId="77777777" w:rsidR="003A5190" w:rsidRPr="003907DE" w:rsidRDefault="003A5190" w:rsidP="0010506F">
            <w:pPr>
              <w:pStyle w:val="af4"/>
              <w:spacing w:before="0" w:beforeAutospacing="0" w:after="0" w:afterAutospacing="0" w:line="264" w:lineRule="auto"/>
              <w:jc w:val="both"/>
              <w:rPr>
                <w:color w:val="2F5496" w:themeColor="accent5" w:themeShade="BF"/>
                <w:szCs w:val="28"/>
              </w:rPr>
            </w:pPr>
            <w:r w:rsidRPr="003907DE">
              <w:rPr>
                <w:color w:val="2F5496" w:themeColor="accent5" w:themeShade="BF"/>
                <w:szCs w:val="28"/>
              </w:rPr>
              <w:t>CreatedDate</w:t>
            </w:r>
          </w:p>
          <w:p w14:paraId="6739DDB5" w14:textId="77777777" w:rsidR="003A5190" w:rsidRPr="003907DE" w:rsidRDefault="003A5190" w:rsidP="0010506F">
            <w:pPr>
              <w:pStyle w:val="af4"/>
              <w:spacing w:before="0" w:beforeAutospacing="0" w:after="0" w:afterAutospacing="0" w:line="264" w:lineRule="auto"/>
              <w:jc w:val="both"/>
              <w:rPr>
                <w:color w:val="2F5496" w:themeColor="accent5" w:themeShade="BF"/>
                <w:szCs w:val="28"/>
              </w:rPr>
            </w:pPr>
            <w:r w:rsidRPr="003907DE">
              <w:rPr>
                <w:color w:val="2F5496" w:themeColor="accent5" w:themeShade="BF"/>
                <w:szCs w:val="28"/>
              </w:rPr>
              <w:t>LastModifiedById </w:t>
            </w:r>
          </w:p>
          <w:p w14:paraId="31FB504E" w14:textId="77777777" w:rsidR="003A5190" w:rsidRPr="003907DE" w:rsidRDefault="003A5190" w:rsidP="0010506F">
            <w:pPr>
              <w:pStyle w:val="af4"/>
              <w:spacing w:before="0" w:beforeAutospacing="0" w:after="0" w:afterAutospacing="0" w:line="264" w:lineRule="auto"/>
              <w:jc w:val="both"/>
              <w:rPr>
                <w:color w:val="2F5496" w:themeColor="accent5" w:themeShade="BF"/>
                <w:szCs w:val="28"/>
              </w:rPr>
            </w:pPr>
            <w:r w:rsidRPr="003907DE">
              <w:rPr>
                <w:color w:val="2F5496" w:themeColor="accent5" w:themeShade="BF"/>
                <w:szCs w:val="28"/>
              </w:rPr>
              <w:t>LastModifiedDate</w:t>
            </w:r>
          </w:p>
        </w:tc>
      </w:tr>
      <w:tr w:rsidR="003907DE" w:rsidRPr="003907DE" w14:paraId="444A0FC1" w14:textId="77777777" w:rsidTr="0010506F">
        <w:trPr>
          <w:trHeight w:val="1340"/>
        </w:trPr>
        <w:tc>
          <w:tcPr>
            <w:tcW w:w="963" w:type="dxa"/>
            <w:hideMark/>
          </w:tcPr>
          <w:p w14:paraId="1003C036" w14:textId="77777777" w:rsidR="003A5190" w:rsidRPr="003907DE" w:rsidRDefault="003A5190" w:rsidP="0010506F">
            <w:pPr>
              <w:pStyle w:val="af4"/>
              <w:spacing w:before="0" w:after="0" w:line="264" w:lineRule="auto"/>
              <w:jc w:val="both"/>
              <w:rPr>
                <w:color w:val="2F5496" w:themeColor="accent5" w:themeShade="BF"/>
                <w:szCs w:val="28"/>
                <w:lang w:val="en-US"/>
              </w:rPr>
            </w:pPr>
            <w:r w:rsidRPr="003907DE">
              <w:rPr>
                <w:color w:val="2F5496" w:themeColor="accent5" w:themeShade="BF"/>
                <w:szCs w:val="28"/>
                <w:lang w:val="en-US"/>
              </w:rPr>
              <w:t>Name</w:t>
            </w:r>
          </w:p>
        </w:tc>
        <w:tc>
          <w:tcPr>
            <w:tcW w:w="4844" w:type="dxa"/>
            <w:hideMark/>
          </w:tcPr>
          <w:p w14:paraId="7AF19DAC" w14:textId="77777777" w:rsidR="003A5190" w:rsidRPr="003907DE" w:rsidRDefault="003A5190" w:rsidP="0010506F">
            <w:pPr>
              <w:pStyle w:val="af4"/>
              <w:spacing w:before="0" w:after="0" w:line="264" w:lineRule="auto"/>
              <w:jc w:val="both"/>
              <w:rPr>
                <w:color w:val="2F5496" w:themeColor="accent5" w:themeShade="BF"/>
                <w:szCs w:val="28"/>
              </w:rPr>
            </w:pPr>
            <w:r w:rsidRPr="003907DE">
              <w:rPr>
                <w:color w:val="2F5496" w:themeColor="accent5" w:themeShade="BF"/>
                <w:szCs w:val="28"/>
              </w:rPr>
              <w:t>Всем записям нужны имена, чтобы можно было их различать. Можно использовать текстовые имена или имена с автоматической нумерацией, которые автоматически увеличиваются при каждом создании записи.</w:t>
            </w:r>
          </w:p>
        </w:tc>
        <w:tc>
          <w:tcPr>
            <w:tcW w:w="3827" w:type="dxa"/>
            <w:hideMark/>
          </w:tcPr>
          <w:p w14:paraId="223AC952" w14:textId="77777777" w:rsidR="003A5190" w:rsidRPr="003907DE" w:rsidRDefault="003A5190" w:rsidP="0010506F">
            <w:pPr>
              <w:pStyle w:val="af4"/>
              <w:spacing w:before="0" w:after="0" w:line="264" w:lineRule="auto"/>
              <w:jc w:val="both"/>
              <w:rPr>
                <w:color w:val="2F5496" w:themeColor="accent5" w:themeShade="BF"/>
                <w:szCs w:val="28"/>
              </w:rPr>
            </w:pPr>
            <w:r w:rsidRPr="003907DE">
              <w:rPr>
                <w:color w:val="2F5496" w:themeColor="accent5" w:themeShade="BF"/>
                <w:szCs w:val="28"/>
              </w:rPr>
              <w:t>Имя контакта может быть Роман Шилейко. Название обращения в службу поддержки может быть CA-1024.</w:t>
            </w:r>
          </w:p>
        </w:tc>
      </w:tr>
      <w:tr w:rsidR="003907DE" w:rsidRPr="003907DE" w14:paraId="1B40F2A3" w14:textId="77777777" w:rsidTr="0010506F">
        <w:trPr>
          <w:trHeight w:val="807"/>
        </w:trPr>
        <w:tc>
          <w:tcPr>
            <w:tcW w:w="963" w:type="dxa"/>
            <w:hideMark/>
          </w:tcPr>
          <w:p w14:paraId="684B2518" w14:textId="77777777" w:rsidR="003A5190" w:rsidRPr="003907DE" w:rsidRDefault="003A5190" w:rsidP="0010506F">
            <w:pPr>
              <w:pStyle w:val="af4"/>
              <w:spacing w:before="0" w:after="0" w:line="264" w:lineRule="auto"/>
              <w:jc w:val="both"/>
              <w:rPr>
                <w:color w:val="2F5496" w:themeColor="accent5" w:themeShade="BF"/>
                <w:szCs w:val="28"/>
                <w:lang w:val="en-US"/>
              </w:rPr>
            </w:pPr>
            <w:r w:rsidRPr="003907DE">
              <w:rPr>
                <w:color w:val="2F5496" w:themeColor="accent5" w:themeShade="BF"/>
                <w:szCs w:val="28"/>
                <w:lang w:val="en-US"/>
              </w:rPr>
              <w:t>Custom</w:t>
            </w:r>
          </w:p>
        </w:tc>
        <w:tc>
          <w:tcPr>
            <w:tcW w:w="4844" w:type="dxa"/>
            <w:hideMark/>
          </w:tcPr>
          <w:p w14:paraId="25DAFC96" w14:textId="77777777" w:rsidR="003A5190" w:rsidRPr="003907DE" w:rsidRDefault="003A5190" w:rsidP="0010506F">
            <w:pPr>
              <w:pStyle w:val="af4"/>
              <w:spacing w:before="0" w:after="0" w:line="264" w:lineRule="auto"/>
              <w:jc w:val="both"/>
              <w:rPr>
                <w:color w:val="2F5496" w:themeColor="accent5" w:themeShade="BF"/>
                <w:szCs w:val="28"/>
              </w:rPr>
            </w:pPr>
            <w:r w:rsidRPr="003907DE">
              <w:rPr>
                <w:color w:val="2F5496" w:themeColor="accent5" w:themeShade="BF"/>
                <w:szCs w:val="28"/>
              </w:rPr>
              <w:t>Поля, которые создаются для стандартных или настраиваемых объектов, называются настраиваемыми полями.</w:t>
            </w:r>
          </w:p>
        </w:tc>
        <w:tc>
          <w:tcPr>
            <w:tcW w:w="3827" w:type="dxa"/>
            <w:hideMark/>
          </w:tcPr>
          <w:p w14:paraId="5D18CB6D" w14:textId="77777777" w:rsidR="003A5190" w:rsidRPr="003907DE" w:rsidRDefault="003A5190" w:rsidP="0010506F">
            <w:pPr>
              <w:pStyle w:val="af4"/>
              <w:spacing w:before="0" w:after="0" w:line="264" w:lineRule="auto"/>
              <w:jc w:val="both"/>
              <w:rPr>
                <w:color w:val="2F5496" w:themeColor="accent5" w:themeShade="BF"/>
                <w:szCs w:val="28"/>
              </w:rPr>
            </w:pPr>
            <w:r w:rsidRPr="003907DE">
              <w:rPr>
                <w:color w:val="2F5496" w:themeColor="accent5" w:themeShade="BF"/>
                <w:szCs w:val="28"/>
              </w:rPr>
              <w:t>Настраиваемое поле в объекте «Контакт» для хранения дней рождения контактов.</w:t>
            </w:r>
          </w:p>
        </w:tc>
      </w:tr>
    </w:tbl>
    <w:p w14:paraId="25A9091E" w14:textId="77777777" w:rsidR="003A5190" w:rsidRPr="003907DE" w:rsidRDefault="003A5190" w:rsidP="003A5190">
      <w:pPr>
        <w:pStyle w:val="af4"/>
        <w:spacing w:before="0" w:beforeAutospacing="0" w:after="0" w:afterAutospacing="0" w:line="264" w:lineRule="auto"/>
        <w:ind w:firstLine="709"/>
        <w:jc w:val="both"/>
        <w:rPr>
          <w:color w:val="2F5496" w:themeColor="accent5" w:themeShade="BF"/>
          <w:sz w:val="28"/>
          <w:szCs w:val="28"/>
        </w:rPr>
      </w:pPr>
    </w:p>
    <w:p w14:paraId="60CF9CB0" w14:textId="77777777" w:rsidR="003907DE" w:rsidRDefault="003907DE" w:rsidP="003907DE">
      <w:r w:rsidRPr="006609E0">
        <w:rPr>
          <w:color w:val="2F5496" w:themeColor="accent5" w:themeShade="BF"/>
        </w:rPr>
        <w:t>Текст текст текст текст текст текст текст текст текст текст текст текст текст текст текст текст текст текст текст текст текст текст текст</w:t>
      </w:r>
      <w:r>
        <w:rPr>
          <w:color w:val="2F5496" w:themeColor="accent5" w:themeShade="BF"/>
        </w:rPr>
        <w:t>.</w:t>
      </w:r>
    </w:p>
    <w:p w14:paraId="17BAEF25" w14:textId="77777777" w:rsidR="003A5190" w:rsidRDefault="003A5190" w:rsidP="003907DE"/>
    <w:p w14:paraId="797524CC" w14:textId="77777777" w:rsidR="003907DE" w:rsidRDefault="003907DE" w:rsidP="003907DE">
      <w:r>
        <w:t>Если в конце страницы таблица не заканчивается, то горизонтальную ограничивающую черту допускается не проводить. При продолжении таблицы головку допускается заменять нумерацией граф. В этом случае нумерацию помещают и в первой части таблицы после головки. Последующие части таблицы после слов «Продолжение таблицы…» с указанием только ее номера начинают со строки с нумерацией граф.</w:t>
      </w:r>
    </w:p>
    <w:p w14:paraId="1E119575" w14:textId="77777777" w:rsidR="003907DE" w:rsidRPr="00EB53EC" w:rsidRDefault="003907DE" w:rsidP="003907DE">
      <w:pPr>
        <w:rPr>
          <w:color w:val="2F5496" w:themeColor="accent5" w:themeShade="BF"/>
        </w:rPr>
      </w:pPr>
      <w:r w:rsidRPr="00EB53EC">
        <w:rPr>
          <w:color w:val="2F5496" w:themeColor="accent5" w:themeShade="BF"/>
        </w:rPr>
        <w:t>Пример:</w:t>
      </w:r>
    </w:p>
    <w:p w14:paraId="239F59FC" w14:textId="77777777" w:rsidR="003907DE" w:rsidRPr="00EB53EC" w:rsidRDefault="003907DE" w:rsidP="003907DE">
      <w:pPr>
        <w:spacing w:line="264" w:lineRule="auto"/>
        <w:rPr>
          <w:color w:val="2F5496" w:themeColor="accent5" w:themeShade="BF"/>
          <w:szCs w:val="28"/>
        </w:rPr>
      </w:pPr>
      <w:r w:rsidRPr="00EB53EC">
        <w:rPr>
          <w:color w:val="2F5496" w:themeColor="accent5" w:themeShade="BF"/>
          <w:szCs w:val="28"/>
        </w:rPr>
        <w:t>Расчет затрат на материалы и комплектующие изделия (Р</w:t>
      </w:r>
      <w:r w:rsidRPr="00EB53EC">
        <w:rPr>
          <w:color w:val="2F5496" w:themeColor="accent5" w:themeShade="BF"/>
          <w:szCs w:val="28"/>
          <w:vertAlign w:val="subscript"/>
        </w:rPr>
        <w:t>мк</w:t>
      </w:r>
      <w:r w:rsidRPr="00EB53EC">
        <w:rPr>
          <w:color w:val="2F5496" w:themeColor="accent5" w:themeShade="BF"/>
          <w:szCs w:val="28"/>
        </w:rPr>
        <w:t>) представлен в таблице 4.1.</w:t>
      </w:r>
    </w:p>
    <w:p w14:paraId="334BE008" w14:textId="77777777" w:rsidR="003907DE" w:rsidRPr="00EB53EC" w:rsidRDefault="003907DE" w:rsidP="003907DE">
      <w:pPr>
        <w:pStyle w:val="af5"/>
        <w:spacing w:after="0" w:line="264" w:lineRule="auto"/>
        <w:ind w:left="0" w:firstLine="709"/>
        <w:jc w:val="both"/>
        <w:rPr>
          <w:rFonts w:ascii="Times New Roman" w:hAnsi="Times New Roman"/>
          <w:color w:val="2F5496" w:themeColor="accent5" w:themeShade="BF"/>
          <w:sz w:val="28"/>
          <w:szCs w:val="28"/>
        </w:rPr>
      </w:pPr>
    </w:p>
    <w:p w14:paraId="00DE5153" w14:textId="77777777" w:rsidR="003907DE" w:rsidRPr="00EB53EC" w:rsidRDefault="003907DE" w:rsidP="003907DE">
      <w:pPr>
        <w:pStyle w:val="af5"/>
        <w:spacing w:after="0" w:line="264" w:lineRule="auto"/>
        <w:ind w:left="0"/>
        <w:jc w:val="both"/>
        <w:rPr>
          <w:rFonts w:ascii="Times New Roman" w:hAnsi="Times New Roman"/>
          <w:color w:val="2F5496" w:themeColor="accent5" w:themeShade="BF"/>
          <w:sz w:val="28"/>
          <w:szCs w:val="28"/>
        </w:rPr>
      </w:pPr>
      <w:r w:rsidRPr="00EB53EC">
        <w:rPr>
          <w:rFonts w:ascii="Times New Roman" w:hAnsi="Times New Roman"/>
          <w:color w:val="2F5496" w:themeColor="accent5" w:themeShade="BF"/>
          <w:sz w:val="28"/>
          <w:szCs w:val="28"/>
        </w:rPr>
        <w:t xml:space="preserve"> Таблица 4.1 – Расчет затрат на материалы и комплектующие изделия </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1134"/>
        <w:gridCol w:w="2137"/>
        <w:gridCol w:w="1328"/>
      </w:tblGrid>
      <w:tr w:rsidR="00EB53EC" w:rsidRPr="00EB53EC" w14:paraId="22F4F78F" w14:textId="77777777" w:rsidTr="003907DE">
        <w:trPr>
          <w:trHeight w:val="1212"/>
        </w:trPr>
        <w:tc>
          <w:tcPr>
            <w:tcW w:w="4849" w:type="dxa"/>
            <w:tcBorders>
              <w:top w:val="single" w:sz="4" w:space="0" w:color="auto"/>
              <w:left w:val="single" w:sz="4" w:space="0" w:color="auto"/>
              <w:bottom w:val="single" w:sz="4" w:space="0" w:color="auto"/>
              <w:right w:val="single" w:sz="4" w:space="0" w:color="auto"/>
            </w:tcBorders>
            <w:vAlign w:val="center"/>
          </w:tcPr>
          <w:p w14:paraId="6BE29C64" w14:textId="77777777" w:rsidR="003907DE" w:rsidRPr="00EB53EC" w:rsidRDefault="003907DE" w:rsidP="003907DE">
            <w:pPr>
              <w:spacing w:line="264" w:lineRule="auto"/>
              <w:ind w:firstLine="0"/>
              <w:jc w:val="center"/>
              <w:rPr>
                <w:color w:val="2F5496" w:themeColor="accent5" w:themeShade="BF"/>
                <w:szCs w:val="28"/>
              </w:rPr>
            </w:pPr>
            <w:r w:rsidRPr="00EB53EC">
              <w:rPr>
                <w:color w:val="2F5496" w:themeColor="accent5" w:themeShade="BF"/>
                <w:szCs w:val="28"/>
              </w:rPr>
              <w:t>Наименование комплектующих изделий</w:t>
            </w:r>
          </w:p>
        </w:tc>
        <w:tc>
          <w:tcPr>
            <w:tcW w:w="1134" w:type="dxa"/>
            <w:tcBorders>
              <w:top w:val="single" w:sz="4" w:space="0" w:color="auto"/>
              <w:left w:val="single" w:sz="4" w:space="0" w:color="auto"/>
              <w:bottom w:val="single" w:sz="4" w:space="0" w:color="auto"/>
              <w:right w:val="single" w:sz="4" w:space="0" w:color="auto"/>
            </w:tcBorders>
            <w:vAlign w:val="center"/>
          </w:tcPr>
          <w:p w14:paraId="6F968DDB" w14:textId="77777777" w:rsidR="003907DE" w:rsidRPr="00EB53EC" w:rsidRDefault="003907DE" w:rsidP="003907DE">
            <w:pPr>
              <w:spacing w:line="264" w:lineRule="auto"/>
              <w:ind w:firstLine="0"/>
              <w:jc w:val="center"/>
              <w:rPr>
                <w:color w:val="2F5496" w:themeColor="accent5" w:themeShade="BF"/>
                <w:spacing w:val="-4"/>
                <w:szCs w:val="28"/>
              </w:rPr>
            </w:pPr>
            <w:r w:rsidRPr="00EB53EC">
              <w:rPr>
                <w:color w:val="2F5496" w:themeColor="accent5" w:themeShade="BF"/>
                <w:spacing w:val="-4"/>
                <w:szCs w:val="28"/>
              </w:rPr>
              <w:t>Кол-во, шт</w:t>
            </w:r>
          </w:p>
        </w:tc>
        <w:tc>
          <w:tcPr>
            <w:tcW w:w="2137" w:type="dxa"/>
            <w:tcBorders>
              <w:top w:val="single" w:sz="4" w:space="0" w:color="auto"/>
              <w:left w:val="single" w:sz="4" w:space="0" w:color="auto"/>
              <w:bottom w:val="single" w:sz="4" w:space="0" w:color="auto"/>
            </w:tcBorders>
            <w:vAlign w:val="center"/>
          </w:tcPr>
          <w:p w14:paraId="7DCCF4BB" w14:textId="77777777" w:rsidR="003907DE" w:rsidRPr="00EB53EC" w:rsidRDefault="003907DE" w:rsidP="003907DE">
            <w:pPr>
              <w:spacing w:line="264" w:lineRule="auto"/>
              <w:ind w:firstLine="0"/>
              <w:jc w:val="center"/>
              <w:rPr>
                <w:color w:val="2F5496" w:themeColor="accent5" w:themeShade="BF"/>
                <w:szCs w:val="28"/>
              </w:rPr>
            </w:pPr>
            <w:r w:rsidRPr="00EB53EC">
              <w:rPr>
                <w:color w:val="2F5496" w:themeColor="accent5" w:themeShade="BF"/>
                <w:szCs w:val="28"/>
              </w:rPr>
              <w:t>Цена единицы, руб.*</w:t>
            </w:r>
          </w:p>
        </w:tc>
        <w:tc>
          <w:tcPr>
            <w:tcW w:w="1328" w:type="dxa"/>
            <w:tcBorders>
              <w:top w:val="single" w:sz="4" w:space="0" w:color="auto"/>
              <w:bottom w:val="single" w:sz="4" w:space="0" w:color="auto"/>
              <w:right w:val="single" w:sz="4" w:space="0" w:color="auto"/>
            </w:tcBorders>
            <w:vAlign w:val="center"/>
          </w:tcPr>
          <w:p w14:paraId="3AD5929C" w14:textId="77777777" w:rsidR="003907DE" w:rsidRPr="00EB53EC" w:rsidRDefault="003907DE" w:rsidP="003907DE">
            <w:pPr>
              <w:spacing w:line="264" w:lineRule="auto"/>
              <w:ind w:firstLine="0"/>
              <w:jc w:val="center"/>
              <w:rPr>
                <w:color w:val="2F5496" w:themeColor="accent5" w:themeShade="BF"/>
                <w:szCs w:val="28"/>
              </w:rPr>
            </w:pPr>
            <w:r w:rsidRPr="00EB53EC">
              <w:rPr>
                <w:color w:val="2F5496" w:themeColor="accent5" w:themeShade="BF"/>
                <w:szCs w:val="28"/>
              </w:rPr>
              <w:t>Сумма,</w:t>
            </w:r>
          </w:p>
          <w:p w14:paraId="2E663B12" w14:textId="77777777" w:rsidR="003907DE" w:rsidRPr="00EB53EC" w:rsidRDefault="003907DE" w:rsidP="003907DE">
            <w:pPr>
              <w:spacing w:line="264" w:lineRule="auto"/>
              <w:ind w:firstLine="0"/>
              <w:jc w:val="center"/>
              <w:rPr>
                <w:color w:val="2F5496" w:themeColor="accent5" w:themeShade="BF"/>
                <w:szCs w:val="28"/>
              </w:rPr>
            </w:pPr>
            <w:r w:rsidRPr="00EB53EC">
              <w:rPr>
                <w:color w:val="2F5496" w:themeColor="accent5" w:themeShade="BF"/>
                <w:szCs w:val="28"/>
              </w:rPr>
              <w:t>руб.</w:t>
            </w:r>
          </w:p>
        </w:tc>
      </w:tr>
      <w:tr w:rsidR="00EB53EC" w:rsidRPr="00EB53EC" w14:paraId="33529594" w14:textId="77777777" w:rsidTr="0010506F">
        <w:trPr>
          <w:trHeight w:val="327"/>
        </w:trPr>
        <w:tc>
          <w:tcPr>
            <w:tcW w:w="4849" w:type="dxa"/>
            <w:tcBorders>
              <w:top w:val="single" w:sz="4" w:space="0" w:color="auto"/>
              <w:left w:val="single" w:sz="4" w:space="0" w:color="auto"/>
              <w:bottom w:val="single" w:sz="4" w:space="0" w:color="auto"/>
              <w:right w:val="single" w:sz="4" w:space="0" w:color="auto"/>
            </w:tcBorders>
            <w:vAlign w:val="center"/>
          </w:tcPr>
          <w:p w14:paraId="2AC9F082" w14:textId="77777777" w:rsidR="003907DE" w:rsidRPr="00EB53EC" w:rsidRDefault="003907DE" w:rsidP="003907DE">
            <w:pPr>
              <w:pStyle w:val="a6"/>
              <w:tabs>
                <w:tab w:val="left" w:pos="1134"/>
                <w:tab w:val="left" w:pos="15026"/>
                <w:tab w:val="left" w:pos="16160"/>
              </w:tabs>
              <w:spacing w:line="264" w:lineRule="auto"/>
              <w:ind w:firstLine="0"/>
              <w:jc w:val="center"/>
              <w:rPr>
                <w:color w:val="2F5496" w:themeColor="accent5" w:themeShade="BF"/>
                <w:szCs w:val="28"/>
              </w:rPr>
            </w:pPr>
            <w:r w:rsidRPr="00EB53EC">
              <w:rPr>
                <w:color w:val="2F5496" w:themeColor="accent5" w:themeShade="BF"/>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14:paraId="201C709D" w14:textId="77777777" w:rsidR="003907DE" w:rsidRPr="00EB53EC" w:rsidRDefault="003907DE" w:rsidP="003907DE">
            <w:pPr>
              <w:pStyle w:val="a6"/>
              <w:tabs>
                <w:tab w:val="left" w:pos="1134"/>
                <w:tab w:val="left" w:pos="15026"/>
                <w:tab w:val="left" w:pos="16160"/>
              </w:tabs>
              <w:spacing w:line="264" w:lineRule="auto"/>
              <w:ind w:firstLine="0"/>
              <w:jc w:val="center"/>
              <w:rPr>
                <w:color w:val="2F5496" w:themeColor="accent5" w:themeShade="BF"/>
                <w:szCs w:val="28"/>
              </w:rPr>
            </w:pPr>
            <w:r w:rsidRPr="00EB53EC">
              <w:rPr>
                <w:color w:val="2F5496" w:themeColor="accent5" w:themeShade="BF"/>
                <w:szCs w:val="28"/>
              </w:rPr>
              <w:t>2</w:t>
            </w:r>
          </w:p>
        </w:tc>
        <w:tc>
          <w:tcPr>
            <w:tcW w:w="2137" w:type="dxa"/>
            <w:tcBorders>
              <w:top w:val="single" w:sz="4" w:space="0" w:color="auto"/>
              <w:left w:val="single" w:sz="4" w:space="0" w:color="auto"/>
              <w:bottom w:val="single" w:sz="4" w:space="0" w:color="auto"/>
              <w:right w:val="single" w:sz="4" w:space="0" w:color="auto"/>
            </w:tcBorders>
            <w:vAlign w:val="center"/>
          </w:tcPr>
          <w:p w14:paraId="7E18F226" w14:textId="77777777" w:rsidR="003907DE" w:rsidRPr="00EB53EC" w:rsidRDefault="003907DE" w:rsidP="003907DE">
            <w:pPr>
              <w:spacing w:line="264" w:lineRule="auto"/>
              <w:ind w:firstLine="0"/>
              <w:jc w:val="center"/>
              <w:rPr>
                <w:color w:val="2F5496" w:themeColor="accent5" w:themeShade="BF"/>
                <w:szCs w:val="28"/>
              </w:rPr>
            </w:pPr>
            <w:r w:rsidRPr="00EB53EC">
              <w:rPr>
                <w:color w:val="2F5496" w:themeColor="accent5" w:themeShade="BF"/>
                <w:szCs w:val="28"/>
              </w:rPr>
              <w:t>3</w:t>
            </w:r>
          </w:p>
        </w:tc>
        <w:tc>
          <w:tcPr>
            <w:tcW w:w="1328" w:type="dxa"/>
            <w:tcBorders>
              <w:top w:val="single" w:sz="4" w:space="0" w:color="auto"/>
              <w:left w:val="single" w:sz="4" w:space="0" w:color="auto"/>
              <w:right w:val="single" w:sz="4" w:space="0" w:color="auto"/>
            </w:tcBorders>
            <w:vAlign w:val="center"/>
          </w:tcPr>
          <w:p w14:paraId="1E0EA813" w14:textId="77777777" w:rsidR="003907DE" w:rsidRPr="00EB53EC" w:rsidRDefault="003907DE" w:rsidP="003907DE">
            <w:pPr>
              <w:spacing w:line="264" w:lineRule="auto"/>
              <w:ind w:firstLine="0"/>
              <w:jc w:val="center"/>
              <w:rPr>
                <w:color w:val="2F5496" w:themeColor="accent5" w:themeShade="BF"/>
                <w:szCs w:val="28"/>
              </w:rPr>
            </w:pPr>
            <w:r w:rsidRPr="00EB53EC">
              <w:rPr>
                <w:color w:val="2F5496" w:themeColor="accent5" w:themeShade="BF"/>
                <w:szCs w:val="28"/>
              </w:rPr>
              <w:t>4</w:t>
            </w:r>
          </w:p>
        </w:tc>
      </w:tr>
      <w:tr w:rsidR="00EB53EC" w:rsidRPr="00EB53EC" w14:paraId="0A8B359C" w14:textId="77777777" w:rsidTr="0010506F">
        <w:trPr>
          <w:trHeight w:val="327"/>
        </w:trPr>
        <w:tc>
          <w:tcPr>
            <w:tcW w:w="4849" w:type="dxa"/>
            <w:tcBorders>
              <w:top w:val="single" w:sz="4" w:space="0" w:color="auto"/>
              <w:left w:val="single" w:sz="4" w:space="0" w:color="auto"/>
              <w:bottom w:val="single" w:sz="4" w:space="0" w:color="auto"/>
              <w:right w:val="single" w:sz="4" w:space="0" w:color="auto"/>
            </w:tcBorders>
            <w:vAlign w:val="center"/>
          </w:tcPr>
          <w:p w14:paraId="02411CD8" w14:textId="77777777" w:rsidR="003907DE" w:rsidRPr="00EB53EC" w:rsidRDefault="00EB53EC" w:rsidP="003907DE">
            <w:pPr>
              <w:pStyle w:val="a6"/>
              <w:tabs>
                <w:tab w:val="left" w:pos="1134"/>
                <w:tab w:val="left" w:pos="15026"/>
                <w:tab w:val="left" w:pos="16160"/>
              </w:tabs>
              <w:spacing w:line="264" w:lineRule="auto"/>
              <w:ind w:firstLine="0"/>
              <w:jc w:val="center"/>
              <w:rPr>
                <w:color w:val="2F5496" w:themeColor="accent5" w:themeShade="BF"/>
                <w:szCs w:val="28"/>
              </w:rPr>
            </w:pPr>
            <w:r w:rsidRPr="00EB53EC">
              <w:rPr>
                <w:color w:val="2F5496" w:themeColor="accent5" w:themeShade="BF"/>
                <w:szCs w:val="28"/>
              </w:rPr>
              <w:t>Персональный компьютер</w:t>
            </w:r>
          </w:p>
        </w:tc>
        <w:tc>
          <w:tcPr>
            <w:tcW w:w="1134" w:type="dxa"/>
            <w:tcBorders>
              <w:top w:val="single" w:sz="4" w:space="0" w:color="auto"/>
              <w:left w:val="single" w:sz="4" w:space="0" w:color="auto"/>
              <w:bottom w:val="single" w:sz="4" w:space="0" w:color="auto"/>
              <w:right w:val="single" w:sz="4" w:space="0" w:color="auto"/>
            </w:tcBorders>
            <w:vAlign w:val="center"/>
          </w:tcPr>
          <w:p w14:paraId="16FC484A" w14:textId="77777777" w:rsidR="003907DE" w:rsidRPr="00EB53EC" w:rsidRDefault="003907DE" w:rsidP="003907DE">
            <w:pPr>
              <w:pStyle w:val="a6"/>
              <w:tabs>
                <w:tab w:val="left" w:pos="1134"/>
                <w:tab w:val="left" w:pos="15026"/>
                <w:tab w:val="left" w:pos="16160"/>
              </w:tabs>
              <w:spacing w:line="264" w:lineRule="auto"/>
              <w:ind w:firstLine="0"/>
              <w:jc w:val="center"/>
              <w:rPr>
                <w:color w:val="2F5496" w:themeColor="accent5" w:themeShade="BF"/>
                <w:szCs w:val="28"/>
              </w:rPr>
            </w:pPr>
            <w:r w:rsidRPr="00EB53EC">
              <w:rPr>
                <w:color w:val="2F5496" w:themeColor="accent5" w:themeShade="BF"/>
                <w:szCs w:val="28"/>
              </w:rPr>
              <w:t>1</w:t>
            </w:r>
          </w:p>
        </w:tc>
        <w:tc>
          <w:tcPr>
            <w:tcW w:w="2137" w:type="dxa"/>
            <w:tcBorders>
              <w:top w:val="single" w:sz="4" w:space="0" w:color="auto"/>
              <w:left w:val="single" w:sz="4" w:space="0" w:color="auto"/>
              <w:bottom w:val="single" w:sz="4" w:space="0" w:color="auto"/>
              <w:right w:val="single" w:sz="4" w:space="0" w:color="auto"/>
            </w:tcBorders>
            <w:vAlign w:val="center"/>
          </w:tcPr>
          <w:p w14:paraId="676DECBD" w14:textId="77777777" w:rsidR="003907DE" w:rsidRPr="00EB53EC" w:rsidRDefault="003907DE" w:rsidP="003907DE">
            <w:pPr>
              <w:spacing w:line="264" w:lineRule="auto"/>
              <w:ind w:firstLine="0"/>
              <w:jc w:val="center"/>
              <w:rPr>
                <w:color w:val="2F5496" w:themeColor="accent5" w:themeShade="BF"/>
                <w:szCs w:val="28"/>
              </w:rPr>
            </w:pPr>
            <w:r w:rsidRPr="00EB53EC">
              <w:rPr>
                <w:bCs/>
                <w:color w:val="2F5496" w:themeColor="accent5" w:themeShade="BF"/>
                <w:szCs w:val="28"/>
              </w:rPr>
              <w:t>1096</w:t>
            </w:r>
          </w:p>
        </w:tc>
        <w:tc>
          <w:tcPr>
            <w:tcW w:w="1328" w:type="dxa"/>
            <w:tcBorders>
              <w:top w:val="single" w:sz="4" w:space="0" w:color="auto"/>
              <w:left w:val="single" w:sz="4" w:space="0" w:color="auto"/>
              <w:right w:val="single" w:sz="4" w:space="0" w:color="auto"/>
            </w:tcBorders>
            <w:vAlign w:val="center"/>
          </w:tcPr>
          <w:p w14:paraId="7F2005CB" w14:textId="77777777" w:rsidR="003907DE" w:rsidRPr="00EB53EC" w:rsidRDefault="003907DE" w:rsidP="003907DE">
            <w:pPr>
              <w:spacing w:line="264" w:lineRule="auto"/>
              <w:ind w:firstLine="0"/>
              <w:jc w:val="center"/>
              <w:rPr>
                <w:color w:val="2F5496" w:themeColor="accent5" w:themeShade="BF"/>
                <w:szCs w:val="28"/>
              </w:rPr>
            </w:pPr>
            <w:r w:rsidRPr="00EB53EC">
              <w:rPr>
                <w:bCs/>
                <w:color w:val="2F5496" w:themeColor="accent5" w:themeShade="BF"/>
                <w:szCs w:val="28"/>
              </w:rPr>
              <w:t>1096</w:t>
            </w:r>
          </w:p>
        </w:tc>
      </w:tr>
      <w:tr w:rsidR="00EB53EC" w:rsidRPr="00EB53EC" w14:paraId="50AB1082" w14:textId="77777777" w:rsidTr="0010506F">
        <w:trPr>
          <w:trHeight w:val="362"/>
        </w:trPr>
        <w:tc>
          <w:tcPr>
            <w:tcW w:w="4849" w:type="dxa"/>
            <w:tcBorders>
              <w:top w:val="single" w:sz="4" w:space="0" w:color="auto"/>
              <w:left w:val="single" w:sz="4" w:space="0" w:color="auto"/>
              <w:bottom w:val="single" w:sz="4" w:space="0" w:color="auto"/>
            </w:tcBorders>
            <w:vAlign w:val="center"/>
          </w:tcPr>
          <w:p w14:paraId="199454B3" w14:textId="77777777" w:rsidR="003907DE" w:rsidRPr="00EB53EC" w:rsidRDefault="003907DE" w:rsidP="003907DE">
            <w:pPr>
              <w:spacing w:line="264" w:lineRule="auto"/>
              <w:ind w:firstLine="0"/>
              <w:jc w:val="center"/>
              <w:rPr>
                <w:color w:val="2F5496" w:themeColor="accent5" w:themeShade="BF"/>
                <w:szCs w:val="28"/>
              </w:rPr>
            </w:pPr>
            <w:r w:rsidRPr="00EB53EC">
              <w:rPr>
                <w:color w:val="2F5496" w:themeColor="accent5" w:themeShade="BF"/>
                <w:szCs w:val="28"/>
              </w:rPr>
              <w:t>Плата за аренду ресурса</w:t>
            </w:r>
          </w:p>
        </w:tc>
        <w:tc>
          <w:tcPr>
            <w:tcW w:w="1134" w:type="dxa"/>
            <w:tcBorders>
              <w:top w:val="single" w:sz="4" w:space="0" w:color="auto"/>
              <w:bottom w:val="single" w:sz="4" w:space="0" w:color="auto"/>
            </w:tcBorders>
            <w:vAlign w:val="center"/>
          </w:tcPr>
          <w:p w14:paraId="6A822540" w14:textId="77777777" w:rsidR="003907DE" w:rsidRPr="00EB53EC" w:rsidRDefault="003907DE" w:rsidP="003907DE">
            <w:pPr>
              <w:spacing w:line="264" w:lineRule="auto"/>
              <w:ind w:firstLine="0"/>
              <w:jc w:val="center"/>
              <w:rPr>
                <w:color w:val="2F5496" w:themeColor="accent5" w:themeShade="BF"/>
                <w:szCs w:val="28"/>
              </w:rPr>
            </w:pPr>
            <w:r w:rsidRPr="00EB53EC">
              <w:rPr>
                <w:color w:val="2F5496" w:themeColor="accent5" w:themeShade="BF"/>
                <w:szCs w:val="28"/>
              </w:rPr>
              <w:t>1</w:t>
            </w:r>
          </w:p>
        </w:tc>
        <w:tc>
          <w:tcPr>
            <w:tcW w:w="2137" w:type="dxa"/>
            <w:tcBorders>
              <w:top w:val="single" w:sz="4" w:space="0" w:color="auto"/>
              <w:bottom w:val="single" w:sz="4" w:space="0" w:color="auto"/>
              <w:right w:val="single" w:sz="4" w:space="0" w:color="auto"/>
            </w:tcBorders>
            <w:vAlign w:val="center"/>
          </w:tcPr>
          <w:p w14:paraId="1DDBFA5E" w14:textId="77777777" w:rsidR="003907DE" w:rsidRPr="00EB53EC" w:rsidRDefault="003907DE" w:rsidP="003907DE">
            <w:pPr>
              <w:spacing w:line="264" w:lineRule="auto"/>
              <w:ind w:firstLine="0"/>
              <w:jc w:val="center"/>
              <w:rPr>
                <w:color w:val="2F5496" w:themeColor="accent5" w:themeShade="BF"/>
                <w:szCs w:val="28"/>
                <w:lang w:val="en-US"/>
              </w:rPr>
            </w:pPr>
            <w:r w:rsidRPr="00EB53EC">
              <w:rPr>
                <w:bCs/>
                <w:color w:val="2F5496" w:themeColor="accent5" w:themeShade="BF"/>
                <w:szCs w:val="28"/>
                <w:lang w:val="en-US"/>
              </w:rPr>
              <w:t>61</w:t>
            </w:r>
          </w:p>
        </w:tc>
        <w:tc>
          <w:tcPr>
            <w:tcW w:w="1328" w:type="dxa"/>
            <w:tcBorders>
              <w:left w:val="single" w:sz="4" w:space="0" w:color="auto"/>
              <w:right w:val="single" w:sz="4" w:space="0" w:color="auto"/>
            </w:tcBorders>
            <w:vAlign w:val="center"/>
          </w:tcPr>
          <w:p w14:paraId="1B20B421" w14:textId="77777777" w:rsidR="003907DE" w:rsidRPr="00EB53EC" w:rsidRDefault="003907DE" w:rsidP="003907DE">
            <w:pPr>
              <w:tabs>
                <w:tab w:val="left" w:pos="570"/>
                <w:tab w:val="center" w:pos="751"/>
              </w:tabs>
              <w:spacing w:line="264" w:lineRule="auto"/>
              <w:ind w:firstLine="0"/>
              <w:jc w:val="center"/>
              <w:rPr>
                <w:color w:val="2F5496" w:themeColor="accent5" w:themeShade="BF"/>
                <w:szCs w:val="28"/>
                <w:lang w:val="en-US"/>
              </w:rPr>
            </w:pPr>
            <w:r w:rsidRPr="00EB53EC">
              <w:rPr>
                <w:bCs/>
                <w:color w:val="2F5496" w:themeColor="accent5" w:themeShade="BF"/>
                <w:szCs w:val="28"/>
                <w:lang w:val="en-US"/>
              </w:rPr>
              <w:t>732</w:t>
            </w:r>
          </w:p>
        </w:tc>
      </w:tr>
      <w:tr w:rsidR="00EB53EC" w:rsidRPr="00EB53EC" w14:paraId="6215AD60" w14:textId="77777777" w:rsidTr="001050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32"/>
        </w:trPr>
        <w:tc>
          <w:tcPr>
            <w:tcW w:w="4849" w:type="dxa"/>
            <w:tcBorders>
              <w:top w:val="single" w:sz="4" w:space="0" w:color="auto"/>
              <w:left w:val="single" w:sz="4" w:space="0" w:color="auto"/>
              <w:bottom w:val="nil"/>
              <w:right w:val="single" w:sz="4" w:space="0" w:color="auto"/>
            </w:tcBorders>
            <w:vAlign w:val="center"/>
          </w:tcPr>
          <w:p w14:paraId="4DA51FBF" w14:textId="77777777" w:rsidR="003907DE" w:rsidRPr="00EB53EC" w:rsidRDefault="00EB53EC" w:rsidP="003907DE">
            <w:pPr>
              <w:tabs>
                <w:tab w:val="left" w:pos="426"/>
              </w:tabs>
              <w:spacing w:line="264" w:lineRule="auto"/>
              <w:ind w:firstLine="0"/>
              <w:jc w:val="center"/>
              <w:rPr>
                <w:color w:val="2F5496" w:themeColor="accent5" w:themeShade="BF"/>
                <w:szCs w:val="28"/>
              </w:rPr>
            </w:pPr>
            <w:r w:rsidRPr="00EB53EC">
              <w:rPr>
                <w:color w:val="2F5496" w:themeColor="accent5" w:themeShade="BF"/>
                <w:szCs w:val="28"/>
              </w:rPr>
              <w:t>Основная заработная плата</w:t>
            </w:r>
          </w:p>
        </w:tc>
        <w:tc>
          <w:tcPr>
            <w:tcW w:w="1134" w:type="dxa"/>
            <w:tcBorders>
              <w:top w:val="single" w:sz="4" w:space="0" w:color="auto"/>
              <w:left w:val="single" w:sz="4" w:space="0" w:color="auto"/>
              <w:bottom w:val="nil"/>
              <w:right w:val="single" w:sz="4" w:space="0" w:color="auto"/>
            </w:tcBorders>
            <w:vAlign w:val="center"/>
          </w:tcPr>
          <w:p w14:paraId="52BFB807" w14:textId="77777777" w:rsidR="003907DE" w:rsidRPr="00EB53EC" w:rsidRDefault="00EB53EC" w:rsidP="003907DE">
            <w:pPr>
              <w:spacing w:line="264" w:lineRule="auto"/>
              <w:ind w:firstLine="0"/>
              <w:jc w:val="center"/>
              <w:rPr>
                <w:color w:val="2F5496" w:themeColor="accent5" w:themeShade="BF"/>
                <w:szCs w:val="28"/>
              </w:rPr>
            </w:pPr>
            <w:r w:rsidRPr="00EB53EC">
              <w:rPr>
                <w:color w:val="2F5496" w:themeColor="accent5" w:themeShade="BF"/>
                <w:szCs w:val="28"/>
              </w:rPr>
              <w:t>1</w:t>
            </w:r>
          </w:p>
        </w:tc>
        <w:tc>
          <w:tcPr>
            <w:tcW w:w="2137" w:type="dxa"/>
            <w:tcBorders>
              <w:top w:val="single" w:sz="4" w:space="0" w:color="auto"/>
              <w:left w:val="single" w:sz="4" w:space="0" w:color="auto"/>
              <w:bottom w:val="nil"/>
              <w:right w:val="single" w:sz="4" w:space="0" w:color="auto"/>
            </w:tcBorders>
            <w:vAlign w:val="center"/>
          </w:tcPr>
          <w:p w14:paraId="2003D5FD" w14:textId="77777777" w:rsidR="003907DE" w:rsidRPr="00EB53EC" w:rsidRDefault="00EB53EC" w:rsidP="003907DE">
            <w:pPr>
              <w:spacing w:line="264" w:lineRule="auto"/>
              <w:ind w:firstLine="0"/>
              <w:jc w:val="center"/>
              <w:rPr>
                <w:color w:val="2F5496" w:themeColor="accent5" w:themeShade="BF"/>
                <w:szCs w:val="28"/>
              </w:rPr>
            </w:pPr>
            <w:r w:rsidRPr="00EB53EC">
              <w:rPr>
                <w:color w:val="2F5496" w:themeColor="accent5" w:themeShade="BF"/>
                <w:szCs w:val="28"/>
              </w:rPr>
              <w:t>109</w:t>
            </w:r>
          </w:p>
        </w:tc>
        <w:tc>
          <w:tcPr>
            <w:tcW w:w="1328" w:type="dxa"/>
            <w:tcBorders>
              <w:top w:val="single" w:sz="4" w:space="0" w:color="auto"/>
              <w:left w:val="single" w:sz="4" w:space="0" w:color="auto"/>
              <w:bottom w:val="nil"/>
              <w:right w:val="single" w:sz="4" w:space="0" w:color="auto"/>
            </w:tcBorders>
            <w:vAlign w:val="center"/>
          </w:tcPr>
          <w:p w14:paraId="4E34FE89" w14:textId="77777777" w:rsidR="003907DE" w:rsidRPr="00EB53EC" w:rsidRDefault="00EB53EC" w:rsidP="003907DE">
            <w:pPr>
              <w:spacing w:line="264" w:lineRule="auto"/>
              <w:ind w:firstLine="0"/>
              <w:jc w:val="center"/>
              <w:rPr>
                <w:color w:val="2F5496" w:themeColor="accent5" w:themeShade="BF"/>
                <w:szCs w:val="28"/>
              </w:rPr>
            </w:pPr>
            <w:r w:rsidRPr="00EB53EC">
              <w:rPr>
                <w:color w:val="2F5496" w:themeColor="accent5" w:themeShade="BF"/>
                <w:szCs w:val="28"/>
              </w:rPr>
              <w:t>109</w:t>
            </w:r>
          </w:p>
        </w:tc>
      </w:tr>
    </w:tbl>
    <w:p w14:paraId="74A93362" w14:textId="77777777" w:rsidR="003907DE" w:rsidRPr="00EB53EC" w:rsidRDefault="003907DE" w:rsidP="003907DE">
      <w:pPr>
        <w:spacing w:line="264" w:lineRule="auto"/>
        <w:rPr>
          <w:color w:val="2F5496" w:themeColor="accent5" w:themeShade="BF"/>
          <w:szCs w:val="28"/>
        </w:rPr>
      </w:pPr>
    </w:p>
    <w:p w14:paraId="1A252BF1" w14:textId="77777777" w:rsidR="003907DE" w:rsidRPr="00EB53EC" w:rsidRDefault="003907DE" w:rsidP="003907DE">
      <w:pPr>
        <w:spacing w:line="264" w:lineRule="auto"/>
        <w:ind w:firstLine="142"/>
        <w:rPr>
          <w:color w:val="2F5496" w:themeColor="accent5" w:themeShade="BF"/>
          <w:szCs w:val="28"/>
        </w:rPr>
      </w:pPr>
      <w:r w:rsidRPr="00EB53EC">
        <w:rPr>
          <w:color w:val="2F5496" w:themeColor="accent5" w:themeShade="BF"/>
          <w:szCs w:val="28"/>
        </w:rPr>
        <w:t>Продолжение таблицы 4.1</w:t>
      </w:r>
    </w:p>
    <w:tbl>
      <w:tblPr>
        <w:tblW w:w="944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849"/>
        <w:gridCol w:w="1134"/>
        <w:gridCol w:w="2137"/>
        <w:gridCol w:w="1328"/>
      </w:tblGrid>
      <w:tr w:rsidR="00EB53EC" w:rsidRPr="00EB53EC" w14:paraId="7F68C304" w14:textId="77777777" w:rsidTr="0010506F">
        <w:trPr>
          <w:trHeight w:val="332"/>
        </w:trPr>
        <w:tc>
          <w:tcPr>
            <w:tcW w:w="4849" w:type="dxa"/>
            <w:tcBorders>
              <w:top w:val="single" w:sz="4" w:space="0" w:color="auto"/>
              <w:left w:val="single" w:sz="4" w:space="0" w:color="auto"/>
              <w:bottom w:val="single" w:sz="4" w:space="0" w:color="auto"/>
              <w:right w:val="single" w:sz="4" w:space="0" w:color="auto"/>
            </w:tcBorders>
            <w:vAlign w:val="center"/>
          </w:tcPr>
          <w:p w14:paraId="1F13816A" w14:textId="77777777" w:rsidR="003907DE" w:rsidRPr="00EB53EC" w:rsidRDefault="003907DE" w:rsidP="003907DE">
            <w:pPr>
              <w:pStyle w:val="a6"/>
              <w:tabs>
                <w:tab w:val="left" w:pos="1134"/>
                <w:tab w:val="left" w:pos="15026"/>
                <w:tab w:val="left" w:pos="16160"/>
              </w:tabs>
              <w:spacing w:line="264" w:lineRule="auto"/>
              <w:ind w:firstLine="0"/>
              <w:jc w:val="center"/>
              <w:rPr>
                <w:color w:val="2F5496" w:themeColor="accent5" w:themeShade="BF"/>
                <w:szCs w:val="28"/>
              </w:rPr>
            </w:pPr>
            <w:r w:rsidRPr="00EB53EC">
              <w:rPr>
                <w:color w:val="2F5496" w:themeColor="accent5" w:themeShade="BF"/>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14:paraId="4A587036" w14:textId="77777777" w:rsidR="003907DE" w:rsidRPr="00EB53EC" w:rsidRDefault="003907DE" w:rsidP="003907DE">
            <w:pPr>
              <w:pStyle w:val="a6"/>
              <w:tabs>
                <w:tab w:val="left" w:pos="1134"/>
                <w:tab w:val="left" w:pos="15026"/>
                <w:tab w:val="left" w:pos="16160"/>
              </w:tabs>
              <w:spacing w:line="264" w:lineRule="auto"/>
              <w:ind w:firstLine="0"/>
              <w:jc w:val="center"/>
              <w:rPr>
                <w:color w:val="2F5496" w:themeColor="accent5" w:themeShade="BF"/>
                <w:szCs w:val="28"/>
              </w:rPr>
            </w:pPr>
            <w:r w:rsidRPr="00EB53EC">
              <w:rPr>
                <w:color w:val="2F5496" w:themeColor="accent5" w:themeShade="BF"/>
                <w:szCs w:val="28"/>
              </w:rPr>
              <w:t>2</w:t>
            </w:r>
          </w:p>
        </w:tc>
        <w:tc>
          <w:tcPr>
            <w:tcW w:w="2137" w:type="dxa"/>
            <w:tcBorders>
              <w:top w:val="single" w:sz="4" w:space="0" w:color="auto"/>
              <w:left w:val="single" w:sz="4" w:space="0" w:color="auto"/>
              <w:bottom w:val="single" w:sz="4" w:space="0" w:color="auto"/>
              <w:right w:val="single" w:sz="4" w:space="0" w:color="auto"/>
            </w:tcBorders>
            <w:vAlign w:val="center"/>
          </w:tcPr>
          <w:p w14:paraId="3DD5A401" w14:textId="77777777" w:rsidR="003907DE" w:rsidRPr="00EB53EC" w:rsidRDefault="003907DE" w:rsidP="003907DE">
            <w:pPr>
              <w:spacing w:line="264" w:lineRule="auto"/>
              <w:ind w:firstLine="0"/>
              <w:jc w:val="center"/>
              <w:rPr>
                <w:color w:val="2F5496" w:themeColor="accent5" w:themeShade="BF"/>
                <w:szCs w:val="28"/>
              </w:rPr>
            </w:pPr>
            <w:r w:rsidRPr="00EB53EC">
              <w:rPr>
                <w:color w:val="2F5496" w:themeColor="accent5" w:themeShade="BF"/>
                <w:szCs w:val="28"/>
              </w:rPr>
              <w:t>3</w:t>
            </w:r>
          </w:p>
        </w:tc>
        <w:tc>
          <w:tcPr>
            <w:tcW w:w="1328" w:type="dxa"/>
            <w:tcBorders>
              <w:top w:val="single" w:sz="4" w:space="0" w:color="auto"/>
              <w:left w:val="single" w:sz="4" w:space="0" w:color="auto"/>
              <w:bottom w:val="single" w:sz="4" w:space="0" w:color="auto"/>
              <w:right w:val="single" w:sz="4" w:space="0" w:color="auto"/>
            </w:tcBorders>
            <w:vAlign w:val="center"/>
          </w:tcPr>
          <w:p w14:paraId="480192C7" w14:textId="77777777" w:rsidR="003907DE" w:rsidRPr="00EB53EC" w:rsidRDefault="003907DE" w:rsidP="003907DE">
            <w:pPr>
              <w:spacing w:line="264" w:lineRule="auto"/>
              <w:ind w:firstLine="0"/>
              <w:jc w:val="center"/>
              <w:rPr>
                <w:color w:val="2F5496" w:themeColor="accent5" w:themeShade="BF"/>
                <w:szCs w:val="28"/>
              </w:rPr>
            </w:pPr>
            <w:r w:rsidRPr="00EB53EC">
              <w:rPr>
                <w:color w:val="2F5496" w:themeColor="accent5" w:themeShade="BF"/>
                <w:szCs w:val="28"/>
              </w:rPr>
              <w:t>4</w:t>
            </w:r>
          </w:p>
        </w:tc>
      </w:tr>
      <w:tr w:rsidR="00EB53EC" w:rsidRPr="00EB53EC" w14:paraId="3DBD88B0" w14:textId="77777777" w:rsidTr="0010506F">
        <w:trPr>
          <w:trHeight w:val="332"/>
        </w:trPr>
        <w:tc>
          <w:tcPr>
            <w:tcW w:w="4849" w:type="dxa"/>
            <w:tcBorders>
              <w:top w:val="single" w:sz="4" w:space="0" w:color="auto"/>
              <w:left w:val="single" w:sz="4" w:space="0" w:color="auto"/>
              <w:bottom w:val="single" w:sz="4" w:space="0" w:color="auto"/>
              <w:right w:val="single" w:sz="4" w:space="0" w:color="auto"/>
            </w:tcBorders>
            <w:vAlign w:val="center"/>
          </w:tcPr>
          <w:p w14:paraId="710E71C7" w14:textId="77777777" w:rsidR="003907DE" w:rsidRPr="00EB53EC" w:rsidRDefault="003907DE" w:rsidP="003907DE">
            <w:pPr>
              <w:tabs>
                <w:tab w:val="left" w:pos="426"/>
              </w:tabs>
              <w:spacing w:line="264" w:lineRule="auto"/>
              <w:ind w:firstLine="0"/>
              <w:jc w:val="center"/>
              <w:rPr>
                <w:color w:val="2F5496" w:themeColor="accent5" w:themeShade="BF"/>
                <w:szCs w:val="28"/>
              </w:rPr>
            </w:pPr>
            <w:r w:rsidRPr="00EB53EC">
              <w:rPr>
                <w:color w:val="2F5496" w:themeColor="accent5" w:themeShade="BF"/>
                <w:szCs w:val="28"/>
              </w:rPr>
              <w:t>Прочие комплектующие</w:t>
            </w:r>
          </w:p>
        </w:tc>
        <w:tc>
          <w:tcPr>
            <w:tcW w:w="1134" w:type="dxa"/>
            <w:tcBorders>
              <w:top w:val="single" w:sz="4" w:space="0" w:color="auto"/>
              <w:left w:val="single" w:sz="4" w:space="0" w:color="auto"/>
              <w:bottom w:val="single" w:sz="4" w:space="0" w:color="auto"/>
              <w:right w:val="single" w:sz="4" w:space="0" w:color="auto"/>
            </w:tcBorders>
            <w:vAlign w:val="center"/>
          </w:tcPr>
          <w:p w14:paraId="522FCCEA" w14:textId="77777777" w:rsidR="003907DE" w:rsidRPr="00EB53EC" w:rsidRDefault="003907DE" w:rsidP="003907DE">
            <w:pPr>
              <w:spacing w:line="264" w:lineRule="auto"/>
              <w:ind w:firstLine="0"/>
              <w:jc w:val="center"/>
              <w:rPr>
                <w:color w:val="2F5496" w:themeColor="accent5" w:themeShade="BF"/>
                <w:szCs w:val="28"/>
              </w:rPr>
            </w:pPr>
            <w:r w:rsidRPr="00EB53EC">
              <w:rPr>
                <w:color w:val="2F5496" w:themeColor="accent5" w:themeShade="BF"/>
                <w:szCs w:val="28"/>
              </w:rPr>
              <w:t>1</w:t>
            </w:r>
          </w:p>
        </w:tc>
        <w:tc>
          <w:tcPr>
            <w:tcW w:w="2137" w:type="dxa"/>
            <w:tcBorders>
              <w:top w:val="single" w:sz="4" w:space="0" w:color="auto"/>
              <w:left w:val="single" w:sz="4" w:space="0" w:color="auto"/>
              <w:bottom w:val="single" w:sz="4" w:space="0" w:color="auto"/>
              <w:right w:val="single" w:sz="4" w:space="0" w:color="auto"/>
            </w:tcBorders>
            <w:vAlign w:val="center"/>
          </w:tcPr>
          <w:p w14:paraId="0ED4FCF6" w14:textId="77777777" w:rsidR="003907DE" w:rsidRPr="00EB53EC" w:rsidRDefault="003907DE" w:rsidP="003907DE">
            <w:pPr>
              <w:spacing w:line="264" w:lineRule="auto"/>
              <w:ind w:firstLine="0"/>
              <w:jc w:val="center"/>
              <w:rPr>
                <w:color w:val="2F5496" w:themeColor="accent5" w:themeShade="BF"/>
                <w:szCs w:val="28"/>
              </w:rPr>
            </w:pPr>
            <w:r w:rsidRPr="00EB53EC">
              <w:rPr>
                <w:color w:val="2F5496" w:themeColor="accent5" w:themeShade="BF"/>
                <w:szCs w:val="28"/>
              </w:rPr>
              <w:t>100</w:t>
            </w:r>
          </w:p>
        </w:tc>
        <w:tc>
          <w:tcPr>
            <w:tcW w:w="1328" w:type="dxa"/>
            <w:tcBorders>
              <w:top w:val="single" w:sz="4" w:space="0" w:color="auto"/>
              <w:left w:val="single" w:sz="4" w:space="0" w:color="auto"/>
              <w:bottom w:val="single" w:sz="4" w:space="0" w:color="auto"/>
              <w:right w:val="single" w:sz="4" w:space="0" w:color="auto"/>
            </w:tcBorders>
            <w:vAlign w:val="center"/>
          </w:tcPr>
          <w:p w14:paraId="1BF91594" w14:textId="77777777" w:rsidR="003907DE" w:rsidRPr="00EB53EC" w:rsidRDefault="003907DE" w:rsidP="003907DE">
            <w:pPr>
              <w:spacing w:line="264" w:lineRule="auto"/>
              <w:ind w:firstLine="0"/>
              <w:jc w:val="center"/>
              <w:rPr>
                <w:color w:val="2F5496" w:themeColor="accent5" w:themeShade="BF"/>
                <w:szCs w:val="28"/>
              </w:rPr>
            </w:pPr>
            <w:r w:rsidRPr="00EB53EC">
              <w:rPr>
                <w:color w:val="2F5496" w:themeColor="accent5" w:themeShade="BF"/>
                <w:szCs w:val="28"/>
              </w:rPr>
              <w:t>100</w:t>
            </w:r>
          </w:p>
        </w:tc>
      </w:tr>
      <w:tr w:rsidR="00EB53EC" w:rsidRPr="00EB53EC" w14:paraId="47F18A6F" w14:textId="77777777" w:rsidTr="0010506F">
        <w:trPr>
          <w:trHeight w:val="332"/>
        </w:trPr>
        <w:tc>
          <w:tcPr>
            <w:tcW w:w="4849" w:type="dxa"/>
            <w:tcBorders>
              <w:top w:val="single" w:sz="4" w:space="0" w:color="auto"/>
              <w:left w:val="single" w:sz="4" w:space="0" w:color="auto"/>
              <w:bottom w:val="single" w:sz="4" w:space="0" w:color="auto"/>
              <w:right w:val="single" w:sz="4" w:space="0" w:color="auto"/>
            </w:tcBorders>
            <w:vAlign w:val="center"/>
          </w:tcPr>
          <w:p w14:paraId="2B318B13" w14:textId="77777777" w:rsidR="003907DE" w:rsidRPr="00EB53EC" w:rsidRDefault="003907DE" w:rsidP="003907DE">
            <w:pPr>
              <w:tabs>
                <w:tab w:val="left" w:pos="426"/>
              </w:tabs>
              <w:spacing w:line="264" w:lineRule="auto"/>
              <w:ind w:firstLine="0"/>
              <w:jc w:val="center"/>
              <w:rPr>
                <w:color w:val="2F5496" w:themeColor="accent5" w:themeShade="BF"/>
                <w:szCs w:val="28"/>
              </w:rPr>
            </w:pPr>
            <w:r w:rsidRPr="00EB53EC">
              <w:rPr>
                <w:color w:val="2F5496" w:themeColor="accent5" w:themeShade="BF"/>
                <w:szCs w:val="2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26B12827" w14:textId="77777777" w:rsidR="003907DE" w:rsidRPr="00EB53EC" w:rsidRDefault="003907DE" w:rsidP="003907DE">
            <w:pPr>
              <w:spacing w:line="264" w:lineRule="auto"/>
              <w:ind w:firstLine="0"/>
              <w:jc w:val="center"/>
              <w:rPr>
                <w:color w:val="2F5496" w:themeColor="accent5" w:themeShade="BF"/>
                <w:szCs w:val="28"/>
              </w:rPr>
            </w:pPr>
          </w:p>
        </w:tc>
        <w:tc>
          <w:tcPr>
            <w:tcW w:w="2137" w:type="dxa"/>
            <w:tcBorders>
              <w:top w:val="single" w:sz="4" w:space="0" w:color="auto"/>
              <w:left w:val="single" w:sz="4" w:space="0" w:color="auto"/>
              <w:bottom w:val="single" w:sz="4" w:space="0" w:color="auto"/>
              <w:right w:val="single" w:sz="4" w:space="0" w:color="auto"/>
            </w:tcBorders>
            <w:vAlign w:val="center"/>
          </w:tcPr>
          <w:p w14:paraId="755E283F" w14:textId="77777777" w:rsidR="003907DE" w:rsidRPr="00EB53EC" w:rsidRDefault="003907DE" w:rsidP="003907DE">
            <w:pPr>
              <w:spacing w:line="264" w:lineRule="auto"/>
              <w:ind w:firstLine="0"/>
              <w:jc w:val="center"/>
              <w:rPr>
                <w:color w:val="2F5496" w:themeColor="accent5" w:themeShade="BF"/>
                <w:szCs w:val="28"/>
              </w:rPr>
            </w:pPr>
          </w:p>
        </w:tc>
        <w:tc>
          <w:tcPr>
            <w:tcW w:w="1328" w:type="dxa"/>
            <w:tcBorders>
              <w:top w:val="single" w:sz="4" w:space="0" w:color="auto"/>
              <w:left w:val="single" w:sz="4" w:space="0" w:color="auto"/>
              <w:bottom w:val="single" w:sz="4" w:space="0" w:color="auto"/>
              <w:right w:val="single" w:sz="4" w:space="0" w:color="auto"/>
            </w:tcBorders>
            <w:vAlign w:val="center"/>
          </w:tcPr>
          <w:p w14:paraId="383AEF0D" w14:textId="77777777" w:rsidR="003907DE" w:rsidRPr="00EB53EC" w:rsidRDefault="003907DE" w:rsidP="003907DE">
            <w:pPr>
              <w:spacing w:line="264" w:lineRule="auto"/>
              <w:ind w:firstLine="0"/>
              <w:jc w:val="center"/>
              <w:rPr>
                <w:color w:val="2F5496" w:themeColor="accent5" w:themeShade="BF"/>
                <w:szCs w:val="28"/>
                <w:lang w:val="en-US"/>
              </w:rPr>
            </w:pPr>
            <w:r w:rsidRPr="00EB53EC">
              <w:rPr>
                <w:color w:val="2F5496" w:themeColor="accent5" w:themeShade="BF"/>
                <w:szCs w:val="28"/>
                <w:lang w:val="en-US"/>
              </w:rPr>
              <w:t>1928</w:t>
            </w:r>
          </w:p>
        </w:tc>
      </w:tr>
      <w:tr w:rsidR="00EB53EC" w:rsidRPr="00EB53EC" w14:paraId="009D4535" w14:textId="77777777" w:rsidTr="0010506F">
        <w:trPr>
          <w:trHeight w:val="332"/>
        </w:trPr>
        <w:tc>
          <w:tcPr>
            <w:tcW w:w="8120" w:type="dxa"/>
            <w:gridSpan w:val="3"/>
            <w:tcBorders>
              <w:top w:val="single" w:sz="4" w:space="0" w:color="auto"/>
              <w:left w:val="single" w:sz="4" w:space="0" w:color="auto"/>
              <w:bottom w:val="nil"/>
              <w:right w:val="single" w:sz="4" w:space="0" w:color="auto"/>
            </w:tcBorders>
            <w:vAlign w:val="center"/>
          </w:tcPr>
          <w:p w14:paraId="18588D75" w14:textId="77777777" w:rsidR="003907DE" w:rsidRPr="00EB53EC" w:rsidRDefault="003907DE" w:rsidP="003907DE">
            <w:pPr>
              <w:tabs>
                <w:tab w:val="left" w:pos="426"/>
              </w:tabs>
              <w:spacing w:line="264" w:lineRule="auto"/>
              <w:ind w:firstLine="0"/>
              <w:rPr>
                <w:color w:val="2F5496" w:themeColor="accent5" w:themeShade="BF"/>
                <w:szCs w:val="28"/>
              </w:rPr>
            </w:pPr>
            <w:r w:rsidRPr="00EB53EC">
              <w:rPr>
                <w:color w:val="2F5496" w:themeColor="accent5" w:themeShade="BF"/>
                <w:szCs w:val="28"/>
              </w:rPr>
              <w:t>Всего с транспортно-заготовительными расходами (15%), без п. платы за аренду ресурса</w:t>
            </w:r>
          </w:p>
          <w:p w14:paraId="18377FC6" w14:textId="77777777" w:rsidR="003907DE" w:rsidRPr="00EB53EC" w:rsidRDefault="003907DE" w:rsidP="003907DE">
            <w:pPr>
              <w:spacing w:line="264" w:lineRule="auto"/>
              <w:ind w:firstLine="0"/>
              <w:jc w:val="center"/>
              <w:rPr>
                <w:color w:val="2F5496" w:themeColor="accent5" w:themeShade="BF"/>
                <w:szCs w:val="28"/>
              </w:rPr>
            </w:pPr>
          </w:p>
        </w:tc>
        <w:tc>
          <w:tcPr>
            <w:tcW w:w="1328" w:type="dxa"/>
            <w:tcBorders>
              <w:top w:val="single" w:sz="4" w:space="0" w:color="auto"/>
              <w:left w:val="single" w:sz="4" w:space="0" w:color="auto"/>
              <w:bottom w:val="nil"/>
              <w:right w:val="single" w:sz="4" w:space="0" w:color="auto"/>
            </w:tcBorders>
          </w:tcPr>
          <w:p w14:paraId="242D803C" w14:textId="77777777" w:rsidR="003907DE" w:rsidRPr="00EB53EC" w:rsidRDefault="003907DE" w:rsidP="003907DE">
            <w:pPr>
              <w:spacing w:line="264" w:lineRule="auto"/>
              <w:ind w:firstLine="0"/>
              <w:jc w:val="center"/>
              <w:rPr>
                <w:color w:val="2F5496" w:themeColor="accent5" w:themeShade="BF"/>
                <w:szCs w:val="28"/>
                <w:lang w:val="en-US"/>
              </w:rPr>
            </w:pPr>
            <w:r w:rsidRPr="00EB53EC">
              <w:rPr>
                <w:color w:val="2F5496" w:themeColor="accent5" w:themeShade="BF"/>
                <w:szCs w:val="28"/>
                <w:lang w:val="en-US"/>
              </w:rPr>
              <w:t>2217</w:t>
            </w:r>
          </w:p>
        </w:tc>
      </w:tr>
      <w:tr w:rsidR="00EB53EC" w:rsidRPr="00EB53EC" w14:paraId="1504F1C1" w14:textId="77777777" w:rsidTr="0010506F">
        <w:trPr>
          <w:trHeight w:val="332"/>
        </w:trPr>
        <w:tc>
          <w:tcPr>
            <w:tcW w:w="9448" w:type="dxa"/>
            <w:gridSpan w:val="4"/>
            <w:tcBorders>
              <w:top w:val="nil"/>
              <w:left w:val="single" w:sz="4" w:space="0" w:color="auto"/>
              <w:bottom w:val="single" w:sz="4" w:space="0" w:color="auto"/>
              <w:right w:val="single" w:sz="4" w:space="0" w:color="auto"/>
            </w:tcBorders>
            <w:vAlign w:val="center"/>
          </w:tcPr>
          <w:p w14:paraId="2C74B9B4" w14:textId="77777777" w:rsidR="003907DE" w:rsidRPr="00EB53EC" w:rsidRDefault="003907DE" w:rsidP="003907DE">
            <w:pPr>
              <w:spacing w:line="264" w:lineRule="auto"/>
              <w:rPr>
                <w:color w:val="2F5496" w:themeColor="accent5" w:themeShade="BF"/>
                <w:szCs w:val="28"/>
              </w:rPr>
            </w:pPr>
            <w:r w:rsidRPr="00EB53EC">
              <w:rPr>
                <w:color w:val="2F5496" w:themeColor="accent5" w:themeShade="BF"/>
                <w:szCs w:val="28"/>
              </w:rPr>
              <w:t xml:space="preserve">Примечание – цены взяты из прайс-листа интернет-магазина «Офистон» и провайдера облачных сервисов </w:t>
            </w:r>
            <w:r w:rsidRPr="00EB53EC">
              <w:rPr>
                <w:color w:val="2F5496" w:themeColor="accent5" w:themeShade="BF"/>
                <w:szCs w:val="28"/>
                <w:lang w:val="en-US"/>
              </w:rPr>
              <w:t>Salesforce</w:t>
            </w:r>
            <w:r w:rsidRPr="00EB53EC">
              <w:rPr>
                <w:color w:val="2F5496" w:themeColor="accent5" w:themeShade="BF"/>
                <w:szCs w:val="28"/>
              </w:rPr>
              <w:t xml:space="preserve"> на 10.05.2020 г.  [https://www.officeton.by/; </w:t>
            </w:r>
            <w:r w:rsidRPr="00EB53EC">
              <w:rPr>
                <w:rFonts w:cs="Times New Roman"/>
                <w:color w:val="2F5496" w:themeColor="accent5" w:themeShade="BF"/>
                <w:szCs w:val="28"/>
              </w:rPr>
              <w:t>https://www.salesforce.com/</w:t>
            </w:r>
            <w:r w:rsidRPr="00EB53EC">
              <w:rPr>
                <w:color w:val="2F5496" w:themeColor="accent5" w:themeShade="BF"/>
                <w:szCs w:val="28"/>
              </w:rPr>
              <w:t>]</w:t>
            </w:r>
          </w:p>
        </w:tc>
      </w:tr>
    </w:tbl>
    <w:p w14:paraId="79BB4367" w14:textId="77777777" w:rsidR="003907DE" w:rsidRDefault="003907DE" w:rsidP="003907DE">
      <w:pPr>
        <w:spacing w:line="264" w:lineRule="auto"/>
        <w:rPr>
          <w:szCs w:val="28"/>
        </w:rPr>
      </w:pPr>
    </w:p>
    <w:p w14:paraId="2015B726" w14:textId="77777777" w:rsidR="003907DE" w:rsidRDefault="00EB53EC" w:rsidP="00EB53EC">
      <w:pPr>
        <w:pStyle w:val="af1"/>
      </w:pPr>
      <w:r>
        <w:t>1.4 Основные правила написания математических формул</w:t>
      </w:r>
    </w:p>
    <w:p w14:paraId="7C1FFE40" w14:textId="77777777" w:rsidR="00EB53EC" w:rsidRDefault="00EB53EC" w:rsidP="00EB53EC">
      <w:pPr>
        <w:pStyle w:val="af1"/>
      </w:pPr>
    </w:p>
    <w:p w14:paraId="7269C818" w14:textId="77777777" w:rsidR="00EB53EC" w:rsidRDefault="00EB53EC" w:rsidP="00EB53EC">
      <w:r>
        <w:t xml:space="preserve">При изложении выводов из математических формул не рекомендуется использовать выражения: «мы получили», «мы нашли», «определили», «получится», «выразится в виде», «будем иметь» и т. п. </w:t>
      </w:r>
    </w:p>
    <w:p w14:paraId="5F2E41D2" w14:textId="77777777" w:rsidR="00EF7325" w:rsidRDefault="00EB53EC" w:rsidP="00EF7325">
      <w:r>
        <w:t xml:space="preserve">Следует употреблять слова: «получаем», «определяем», «находим», «преобразуем к виду» и т. д. Связующие слова «следовательно», «откуда», «поскольку», «так как», «или» и другие располагают в начале строк, а знаки препинания ставят непосредственно за формулой. </w:t>
      </w:r>
      <w:r w:rsidR="00EF7325">
        <w:t xml:space="preserve">Если формулам предшествует фраза с обобщающим словом, то после нее необходимо ставить двоеточие. </w:t>
      </w:r>
    </w:p>
    <w:p w14:paraId="0C9FEDEF" w14:textId="77777777" w:rsidR="00EF7325" w:rsidRPr="00EB53EC" w:rsidRDefault="00EF7325" w:rsidP="00EF7325">
      <w:r>
        <w:t xml:space="preserve">Все формулы, расположенные в отдельных строках, нумеруют. Одним номером отмечают также группу однотипных формул, размещенных на одной строке. Формулы рекомендуется нумеровать в пределах раздела, к которому они относятся. Номер формулы должен состоять из порядкового номера раздела и отделенного от него точкой порядкового номера формулы, </w:t>
      </w:r>
      <w:r w:rsidRPr="00EF7325">
        <w:rPr>
          <w:color w:val="2F5496" w:themeColor="accent5" w:themeShade="BF"/>
        </w:rPr>
        <w:t xml:space="preserve">например формула (2.7). </w:t>
      </w:r>
      <w:r>
        <w:t xml:space="preserve">Если в разделе одна формула, ее также нумеруют, </w:t>
      </w:r>
      <w:r w:rsidRPr="00EF7325">
        <w:rPr>
          <w:color w:val="2F5496" w:themeColor="accent5" w:themeShade="BF"/>
        </w:rPr>
        <w:t xml:space="preserve">например формула (1.1). </w:t>
      </w:r>
      <w:r>
        <w:t>Если в пояснительной записке формул не более 10, то разрешается применять сквозную нумерацию. Формулы, помещаемые в приложения, должны иметь отдельную нумерацию в пределах каждого приложения</w:t>
      </w:r>
    </w:p>
    <w:p w14:paraId="6E7798BA" w14:textId="77777777" w:rsidR="00EB53EC" w:rsidRDefault="00EB53EC" w:rsidP="00EB53EC"/>
    <w:p w14:paraId="7D2B0C88" w14:textId="77777777" w:rsidR="00EB53EC" w:rsidRPr="00EB53EC" w:rsidRDefault="00EB53EC" w:rsidP="00EB53EC">
      <w:pPr>
        <w:rPr>
          <w:color w:val="2F5496" w:themeColor="accent5" w:themeShade="BF"/>
        </w:rPr>
      </w:pPr>
      <w:r w:rsidRPr="00EB53EC">
        <w:rPr>
          <w:color w:val="2F5496" w:themeColor="accent5" w:themeShade="BF"/>
        </w:rPr>
        <w:t xml:space="preserve">Например: </w:t>
      </w:r>
    </w:p>
    <w:p w14:paraId="778CAC13" w14:textId="77777777" w:rsidR="00EB53EC" w:rsidRPr="00EB53EC" w:rsidRDefault="00EB53EC" w:rsidP="00EB53EC">
      <w:pPr>
        <w:spacing w:line="264" w:lineRule="auto"/>
        <w:rPr>
          <w:color w:val="2F5496" w:themeColor="accent5" w:themeShade="BF"/>
          <w:szCs w:val="28"/>
        </w:rPr>
      </w:pPr>
      <w:r w:rsidRPr="00EB53EC">
        <w:rPr>
          <w:color w:val="2F5496" w:themeColor="accent5" w:themeShade="BF"/>
          <w:szCs w:val="28"/>
        </w:rPr>
        <w:t>Дополнительная заработная плата (З</w:t>
      </w:r>
      <w:r w:rsidRPr="00EB53EC">
        <w:rPr>
          <w:color w:val="2F5496" w:themeColor="accent5" w:themeShade="BF"/>
          <w:szCs w:val="28"/>
          <w:vertAlign w:val="subscript"/>
        </w:rPr>
        <w:t>д</w:t>
      </w:r>
      <w:r w:rsidRPr="00EB53EC">
        <w:rPr>
          <w:color w:val="2F5496" w:themeColor="accent5" w:themeShade="BF"/>
          <w:szCs w:val="28"/>
        </w:rPr>
        <w:t>) определяется по формуле:</w:t>
      </w:r>
    </w:p>
    <w:p w14:paraId="6AB239AE" w14:textId="77777777" w:rsidR="00EB53EC" w:rsidRPr="00EB53EC" w:rsidRDefault="00EB53EC" w:rsidP="00EB53EC">
      <w:pPr>
        <w:spacing w:line="264" w:lineRule="auto"/>
        <w:rPr>
          <w:color w:val="2F5496" w:themeColor="accent5" w:themeShade="BF"/>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1"/>
        <w:gridCol w:w="753"/>
      </w:tblGrid>
      <w:tr w:rsidR="00EB53EC" w:rsidRPr="00EB53EC" w14:paraId="5E92BCCE" w14:textId="77777777" w:rsidTr="00EB53EC">
        <w:tc>
          <w:tcPr>
            <w:tcW w:w="8784" w:type="dxa"/>
            <w:vAlign w:val="center"/>
          </w:tcPr>
          <w:p w14:paraId="525BADE3" w14:textId="77777777" w:rsidR="00EB53EC" w:rsidRPr="00EB53EC" w:rsidRDefault="00EF7325" w:rsidP="00EB53EC">
            <w:pPr>
              <w:spacing w:line="264" w:lineRule="auto"/>
              <w:ind w:firstLine="0"/>
              <w:jc w:val="center"/>
              <w:rPr>
                <w:color w:val="2F5496" w:themeColor="accent5" w:themeShade="BF"/>
                <w:szCs w:val="28"/>
              </w:rPr>
            </w:pPr>
            <w:r w:rsidRPr="00EB53EC">
              <w:rPr>
                <w:i/>
                <w:color w:val="2F5496" w:themeColor="accent5" w:themeShade="BF"/>
                <w:position w:val="-28"/>
                <w:szCs w:val="28"/>
              </w:rPr>
              <w:object w:dxaOrig="1520" w:dyaOrig="740" w14:anchorId="129C2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5pt;height:36.3pt" o:ole="">
                  <v:imagedata r:id="rId9" o:title=""/>
                </v:shape>
                <o:OLEObject Type="Embed" ProgID="Equation.DSMT4" ShapeID="_x0000_i1025" DrawAspect="Content" ObjectID="_1703487937" r:id="rId10"/>
              </w:object>
            </w:r>
          </w:p>
        </w:tc>
        <w:tc>
          <w:tcPr>
            <w:tcW w:w="560" w:type="dxa"/>
            <w:vAlign w:val="center"/>
          </w:tcPr>
          <w:p w14:paraId="222AC9F7" w14:textId="77777777" w:rsidR="00EB53EC" w:rsidRPr="00EB53EC" w:rsidRDefault="00EB53EC" w:rsidP="00EB53EC">
            <w:pPr>
              <w:spacing w:line="264" w:lineRule="auto"/>
              <w:ind w:firstLine="0"/>
              <w:jc w:val="center"/>
              <w:rPr>
                <w:color w:val="2F5496" w:themeColor="accent5" w:themeShade="BF"/>
                <w:szCs w:val="28"/>
              </w:rPr>
            </w:pPr>
            <w:r w:rsidRPr="00EB53EC">
              <w:rPr>
                <w:bCs/>
                <w:color w:val="2F5496" w:themeColor="accent5" w:themeShade="BF"/>
                <w:szCs w:val="28"/>
              </w:rPr>
              <w:t>(4.1)</w:t>
            </w:r>
          </w:p>
        </w:tc>
      </w:tr>
    </w:tbl>
    <w:p w14:paraId="3E620DE4" w14:textId="77777777" w:rsidR="00EB53EC" w:rsidRPr="00EB53EC" w:rsidRDefault="00EB53EC" w:rsidP="00EB53EC">
      <w:pPr>
        <w:spacing w:line="264" w:lineRule="auto"/>
        <w:rPr>
          <w:color w:val="2F5496" w:themeColor="accent5" w:themeShade="BF"/>
          <w:szCs w:val="28"/>
        </w:rPr>
      </w:pPr>
    </w:p>
    <w:p w14:paraId="52BBC29D" w14:textId="77777777" w:rsidR="00EB53EC" w:rsidRPr="00EB53EC" w:rsidRDefault="00EB53EC" w:rsidP="00EB53EC">
      <w:pPr>
        <w:spacing w:line="264" w:lineRule="auto"/>
        <w:ind w:firstLine="0"/>
        <w:rPr>
          <w:color w:val="2F5496" w:themeColor="accent5" w:themeShade="BF"/>
          <w:szCs w:val="28"/>
        </w:rPr>
      </w:pPr>
      <w:r w:rsidRPr="00EB53EC">
        <w:rPr>
          <w:color w:val="2F5496" w:themeColor="accent5" w:themeShade="BF"/>
          <w:szCs w:val="28"/>
        </w:rPr>
        <w:t>где Н</w:t>
      </w:r>
      <w:r w:rsidRPr="00EB53EC">
        <w:rPr>
          <w:color w:val="2F5496" w:themeColor="accent5" w:themeShade="BF"/>
          <w:szCs w:val="28"/>
          <w:vertAlign w:val="subscript"/>
        </w:rPr>
        <w:t xml:space="preserve">д </w:t>
      </w:r>
      <w:r w:rsidRPr="00EB53EC">
        <w:rPr>
          <w:color w:val="2F5496" w:themeColor="accent5" w:themeShade="BF"/>
          <w:szCs w:val="28"/>
        </w:rPr>
        <w:t>– норматив дополнительной заработной платы, Н</w:t>
      </w:r>
      <w:r w:rsidRPr="00EB53EC">
        <w:rPr>
          <w:color w:val="2F5496" w:themeColor="accent5" w:themeShade="BF"/>
          <w:szCs w:val="28"/>
          <w:vertAlign w:val="subscript"/>
        </w:rPr>
        <w:t xml:space="preserve">д </w:t>
      </w:r>
      <w:r w:rsidRPr="00EB53EC">
        <w:rPr>
          <w:color w:val="2F5496" w:themeColor="accent5" w:themeShade="BF"/>
          <w:szCs w:val="28"/>
        </w:rPr>
        <w:t>=10%.</w:t>
      </w:r>
    </w:p>
    <w:p w14:paraId="0825D243" w14:textId="77777777" w:rsidR="00EB53EC" w:rsidRPr="00EB53EC" w:rsidRDefault="00EB53EC" w:rsidP="00EB53EC">
      <w:pPr>
        <w:spacing w:line="264" w:lineRule="auto"/>
        <w:ind w:firstLine="0"/>
        <w:rPr>
          <w:color w:val="2F5496" w:themeColor="accent5" w:themeShade="BF"/>
          <w:szCs w:val="28"/>
        </w:rPr>
      </w:pPr>
    </w:p>
    <w:p w14:paraId="2E0003EC" w14:textId="77777777" w:rsidR="00EB53EC" w:rsidRPr="00EB53EC" w:rsidRDefault="00EB53EC" w:rsidP="00EB53EC">
      <w:pPr>
        <w:spacing w:line="264" w:lineRule="auto"/>
        <w:jc w:val="center"/>
        <w:rPr>
          <w:color w:val="2F5496" w:themeColor="accent5" w:themeShade="BF"/>
          <w:szCs w:val="28"/>
        </w:rPr>
      </w:pPr>
      <w:r w:rsidRPr="00EB53EC">
        <w:rPr>
          <w:color w:val="2F5496" w:themeColor="accent5" w:themeShade="BF"/>
          <w:szCs w:val="28"/>
        </w:rPr>
        <w:t>З</w:t>
      </w:r>
      <w:r w:rsidRPr="00EB53EC">
        <w:rPr>
          <w:color w:val="2F5496" w:themeColor="accent5" w:themeShade="BF"/>
          <w:szCs w:val="28"/>
          <w:vertAlign w:val="subscript"/>
        </w:rPr>
        <w:t xml:space="preserve">д </w:t>
      </w:r>
      <w:r w:rsidRPr="00EB53EC">
        <w:rPr>
          <w:color w:val="2F5496" w:themeColor="accent5" w:themeShade="BF"/>
          <w:szCs w:val="28"/>
        </w:rPr>
        <w:t xml:space="preserve">= </w:t>
      </w:r>
      <w:r w:rsidRPr="00EB53EC">
        <w:rPr>
          <w:bCs/>
          <w:color w:val="2F5496" w:themeColor="accent5" w:themeShade="BF"/>
          <w:szCs w:val="28"/>
        </w:rPr>
        <w:t>2700</w:t>
      </w:r>
      <w:r w:rsidRPr="00EB53EC">
        <w:rPr>
          <w:b/>
          <w:bCs/>
          <w:color w:val="2F5496" w:themeColor="accent5" w:themeShade="BF"/>
          <w:szCs w:val="28"/>
        </w:rPr>
        <w:t xml:space="preserve"> </w:t>
      </w:r>
      <w:r w:rsidRPr="00EB53EC">
        <w:rPr>
          <w:rFonts w:cs="Times New Roman"/>
          <w:b/>
          <w:bCs/>
          <w:color w:val="2F5496" w:themeColor="accent5" w:themeShade="BF"/>
          <w:szCs w:val="28"/>
        </w:rPr>
        <w:t>·</w:t>
      </w:r>
      <w:r w:rsidRPr="00EB53EC">
        <w:rPr>
          <w:color w:val="2F5496" w:themeColor="accent5" w:themeShade="BF"/>
          <w:szCs w:val="28"/>
        </w:rPr>
        <w:t xml:space="preserve"> 0,1 = 270 руб.</w:t>
      </w:r>
    </w:p>
    <w:p w14:paraId="51A33552" w14:textId="77777777" w:rsidR="00EB53EC" w:rsidRDefault="00EB53EC" w:rsidP="00EB53EC">
      <w:pPr>
        <w:spacing w:line="264" w:lineRule="auto"/>
        <w:jc w:val="center"/>
        <w:rPr>
          <w:color w:val="2F5496" w:themeColor="accent5" w:themeShade="BF"/>
          <w:szCs w:val="28"/>
        </w:rPr>
      </w:pPr>
    </w:p>
    <w:p w14:paraId="7D417AA7" w14:textId="77777777" w:rsidR="00EF7325" w:rsidRDefault="00EF7325" w:rsidP="00EF7325">
      <w:r>
        <w:t xml:space="preserve">При необходимости допускается перенос части математического выражения на следующую строку. Причем знак операции, на котором сделан перенос, пишут два раза – в конце первой и в начале второй строки. При переносе формулы на знаке умножения вместо «·» применяют знак «×». Не допускаются переносы на знаке деления, а также выражений, относящихся к знакам корня, интеграла, логарифма, тригонометрических функций и т. п. </w:t>
      </w:r>
    </w:p>
    <w:p w14:paraId="540B6023" w14:textId="77777777" w:rsidR="00EF7325" w:rsidRDefault="00EF7325" w:rsidP="00EF7325">
      <w:r>
        <w:t xml:space="preserve">Ссылки в тексте пояснительной записки на порядковый номер формулы следует приводить в круглых скобках с обязательным указанием слова «формула», «уравнение», «выражение», «равенство», «передаточная функция» и т. д. </w:t>
      </w:r>
    </w:p>
    <w:p w14:paraId="53740823" w14:textId="77777777" w:rsidR="00EF7325" w:rsidRDefault="00EF7325" w:rsidP="00EF7325">
      <w:r w:rsidRPr="00EF7325">
        <w:rPr>
          <w:color w:val="2F5496" w:themeColor="accent5" w:themeShade="BF"/>
        </w:rPr>
        <w:t xml:space="preserve">Например: Подставляя выражение (3.6) в уравнение (3.2), получаем… </w:t>
      </w:r>
    </w:p>
    <w:p w14:paraId="2569165C" w14:textId="77777777" w:rsidR="00EF7325" w:rsidRDefault="00EF7325" w:rsidP="00EF7325">
      <w:r>
        <w:t>После формулы следует помещать перечень и расшифровку приведенных в формуле символов, которые не были пояснены ранее. Перечень начинают со слова «где», которое приводят с новой строки без абзацного отступа; после слова «где» двоеточие не ставят. В этой же строке помещают первый поясняющий символ. Символы необходимо отделять от расшифровок знаком тире, выравнивая перечень по символам. Каждую расшифровку заканчивают точкой с запятой. Размерность символа или коэффициента указывают в конце расшифровки и отделяют запятой.</w:t>
      </w:r>
    </w:p>
    <w:p w14:paraId="4B8B93A0" w14:textId="77777777" w:rsidR="00EF7325" w:rsidRDefault="00EF7325" w:rsidP="00EF7325"/>
    <w:p w14:paraId="44AB308D" w14:textId="77777777" w:rsidR="00EF7325" w:rsidRPr="00E21E2B" w:rsidRDefault="00EF7325" w:rsidP="00EF7325">
      <w:pPr>
        <w:rPr>
          <w:color w:val="2F5496" w:themeColor="accent5" w:themeShade="BF"/>
        </w:rPr>
      </w:pPr>
      <w:r w:rsidRPr="00E21E2B">
        <w:rPr>
          <w:color w:val="2F5496" w:themeColor="accent5" w:themeShade="BF"/>
        </w:rPr>
        <w:t>Например:</w:t>
      </w:r>
    </w:p>
    <w:p w14:paraId="76725960" w14:textId="77777777" w:rsidR="00EF7325" w:rsidRPr="00E21E2B" w:rsidRDefault="00EF7325" w:rsidP="00EF7325">
      <w:pPr>
        <w:spacing w:line="276" w:lineRule="auto"/>
        <w:rPr>
          <w:rFonts w:cs="Times New Roman"/>
          <w:color w:val="2F5496" w:themeColor="accent5" w:themeShade="BF"/>
          <w:szCs w:val="28"/>
        </w:rPr>
      </w:pPr>
      <w:r w:rsidRPr="00E21E2B">
        <w:rPr>
          <w:rFonts w:cs="Times New Roman"/>
          <w:color w:val="2F5496" w:themeColor="accent5" w:themeShade="BF"/>
          <w:szCs w:val="28"/>
        </w:rPr>
        <w:t>Формулы для расчета координат соседей:</w:t>
      </w:r>
    </w:p>
    <w:p w14:paraId="1BDBB502" w14:textId="77777777" w:rsidR="00EF7325" w:rsidRPr="00E21E2B" w:rsidRDefault="00EF7325" w:rsidP="00EF7325">
      <w:pPr>
        <w:spacing w:line="276" w:lineRule="auto"/>
        <w:rPr>
          <w:rFonts w:cs="Times New Roman"/>
          <w:color w:val="2F5496" w:themeColor="accent5" w:themeShade="BF"/>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1"/>
        <w:gridCol w:w="753"/>
      </w:tblGrid>
      <w:tr w:rsidR="00E21E2B" w:rsidRPr="00E21E2B" w14:paraId="07176F76" w14:textId="77777777" w:rsidTr="0010506F">
        <w:tc>
          <w:tcPr>
            <w:tcW w:w="8784" w:type="dxa"/>
            <w:vAlign w:val="center"/>
          </w:tcPr>
          <w:p w14:paraId="56BBCE63" w14:textId="5B8E0BB6" w:rsidR="00EF7325" w:rsidRPr="00E21E2B" w:rsidRDefault="002A0E8F" w:rsidP="0010506F">
            <w:pPr>
              <w:spacing w:line="264" w:lineRule="auto"/>
              <w:ind w:firstLine="0"/>
              <w:jc w:val="center"/>
              <w:rPr>
                <w:color w:val="2F5496" w:themeColor="accent5" w:themeShade="BF"/>
                <w:szCs w:val="28"/>
              </w:rPr>
            </w:pPr>
            <w:r w:rsidRPr="00E21E2B">
              <w:rPr>
                <w:i/>
                <w:color w:val="2F5496" w:themeColor="accent5" w:themeShade="BF"/>
                <w:position w:val="-66"/>
                <w:szCs w:val="28"/>
              </w:rPr>
              <w:object w:dxaOrig="2420" w:dyaOrig="1460" w14:anchorId="0C38AE76">
                <v:shape id="_x0000_i1026" type="#_x0000_t75" style="width:122.2pt;height:1in" o:ole="">
                  <v:imagedata r:id="rId11" o:title=""/>
                </v:shape>
                <o:OLEObject Type="Embed" ProgID="Equation.DSMT4" ShapeID="_x0000_i1026" DrawAspect="Content" ObjectID="_1703487938" r:id="rId12"/>
              </w:object>
            </w:r>
            <w:r w:rsidR="00302502" w:rsidRPr="00E21E2B">
              <w:rPr>
                <w:color w:val="2F5496" w:themeColor="accent5" w:themeShade="BF"/>
                <w:szCs w:val="28"/>
              </w:rPr>
              <w:t>,</w:t>
            </w:r>
          </w:p>
        </w:tc>
        <w:tc>
          <w:tcPr>
            <w:tcW w:w="560" w:type="dxa"/>
            <w:vAlign w:val="center"/>
          </w:tcPr>
          <w:p w14:paraId="7DE9A2CC" w14:textId="77777777" w:rsidR="00EF7325" w:rsidRPr="00E21E2B" w:rsidRDefault="00EF7325" w:rsidP="0010506F">
            <w:pPr>
              <w:spacing w:line="264" w:lineRule="auto"/>
              <w:ind w:firstLine="0"/>
              <w:jc w:val="center"/>
              <w:rPr>
                <w:color w:val="2F5496" w:themeColor="accent5" w:themeShade="BF"/>
                <w:szCs w:val="28"/>
              </w:rPr>
            </w:pPr>
            <w:r w:rsidRPr="00E21E2B">
              <w:rPr>
                <w:bCs/>
                <w:color w:val="2F5496" w:themeColor="accent5" w:themeShade="BF"/>
                <w:szCs w:val="28"/>
              </w:rPr>
              <w:t>(4.1)</w:t>
            </w:r>
          </w:p>
        </w:tc>
      </w:tr>
    </w:tbl>
    <w:p w14:paraId="291BC561" w14:textId="77777777" w:rsidR="00EF7325" w:rsidRPr="00E21E2B" w:rsidRDefault="00EF7325" w:rsidP="00EF7325">
      <w:pPr>
        <w:spacing w:line="276" w:lineRule="auto"/>
        <w:rPr>
          <w:rFonts w:cs="Times New Roman"/>
          <w:i/>
          <w:color w:val="2F5496" w:themeColor="accent5" w:themeShade="BF"/>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945"/>
        <w:gridCol w:w="7710"/>
      </w:tblGrid>
      <w:tr w:rsidR="00E21E2B" w:rsidRPr="00E21E2B" w14:paraId="032D1A25" w14:textId="77777777" w:rsidTr="008227A8">
        <w:tc>
          <w:tcPr>
            <w:tcW w:w="700" w:type="dxa"/>
          </w:tcPr>
          <w:p w14:paraId="22911EAD" w14:textId="10B56353" w:rsidR="00E21E2B" w:rsidRPr="00E21E2B" w:rsidRDefault="00E21E2B" w:rsidP="00302502">
            <w:pPr>
              <w:spacing w:line="276" w:lineRule="auto"/>
              <w:ind w:firstLine="0"/>
              <w:rPr>
                <w:rFonts w:cs="Times New Roman"/>
                <w:color w:val="2F5496" w:themeColor="accent5" w:themeShade="BF"/>
                <w:szCs w:val="28"/>
              </w:rPr>
            </w:pPr>
            <w:r w:rsidRPr="00E21E2B">
              <w:rPr>
                <w:rFonts w:cs="Times New Roman"/>
                <w:color w:val="2F5496" w:themeColor="accent5" w:themeShade="BF"/>
                <w:szCs w:val="28"/>
              </w:rPr>
              <w:t>где</w:t>
            </w:r>
          </w:p>
        </w:tc>
        <w:tc>
          <w:tcPr>
            <w:tcW w:w="896" w:type="dxa"/>
          </w:tcPr>
          <w:p w14:paraId="34528F2A" w14:textId="6C4A5512" w:rsidR="00E21E2B" w:rsidRPr="00E21E2B" w:rsidRDefault="00E21E2B" w:rsidP="00E21E2B">
            <w:pPr>
              <w:spacing w:line="276" w:lineRule="auto"/>
              <w:ind w:right="-227" w:firstLine="0"/>
              <w:rPr>
                <w:rFonts w:cs="Times New Roman"/>
                <w:color w:val="2F5496" w:themeColor="accent5" w:themeShade="BF"/>
                <w:szCs w:val="28"/>
              </w:rPr>
            </w:pPr>
            <w:r w:rsidRPr="00E21E2B">
              <w:rPr>
                <w:rFonts w:cs="Times New Roman"/>
                <w:i/>
                <w:color w:val="2F5496" w:themeColor="accent5" w:themeShade="BF"/>
                <w:position w:val="-16"/>
                <w:szCs w:val="28"/>
              </w:rPr>
              <w:object w:dxaOrig="680" w:dyaOrig="420" w14:anchorId="27F49023">
                <v:shape id="_x0000_i1027" type="#_x0000_t75" style="width:36.3pt;height:21.8pt" o:ole="">
                  <v:imagedata r:id="rId13" o:title=""/>
                </v:shape>
                <o:OLEObject Type="Embed" ProgID="Equation.DSMT4" ShapeID="_x0000_i1027" DrawAspect="Content" ObjectID="_1703487939" r:id="rId14"/>
              </w:object>
            </w:r>
          </w:p>
        </w:tc>
        <w:tc>
          <w:tcPr>
            <w:tcW w:w="7758" w:type="dxa"/>
          </w:tcPr>
          <w:p w14:paraId="5E4B2090" w14:textId="73A16FA9" w:rsidR="00E21E2B" w:rsidRPr="00E21E2B" w:rsidRDefault="00E21E2B" w:rsidP="00E21E2B">
            <w:pPr>
              <w:spacing w:line="276" w:lineRule="auto"/>
              <w:ind w:firstLine="0"/>
              <w:rPr>
                <w:rFonts w:cs="Times New Roman"/>
                <w:color w:val="2F5496" w:themeColor="accent5" w:themeShade="BF"/>
                <w:szCs w:val="28"/>
              </w:rPr>
            </w:pPr>
            <w:r w:rsidRPr="00E21E2B">
              <w:rPr>
                <w:rFonts w:cs="Times New Roman"/>
                <w:color w:val="2F5496" w:themeColor="accent5" w:themeShade="BF"/>
                <w:szCs w:val="28"/>
              </w:rPr>
              <w:t xml:space="preserve">– координаты соседа; </w:t>
            </w:r>
          </w:p>
        </w:tc>
      </w:tr>
      <w:tr w:rsidR="00E21E2B" w:rsidRPr="00E21E2B" w14:paraId="0127A0E1" w14:textId="77777777" w:rsidTr="008227A8">
        <w:tc>
          <w:tcPr>
            <w:tcW w:w="700" w:type="dxa"/>
          </w:tcPr>
          <w:p w14:paraId="7450AB25" w14:textId="77777777" w:rsidR="00E21E2B" w:rsidRPr="00E21E2B" w:rsidRDefault="00E21E2B" w:rsidP="00302502">
            <w:pPr>
              <w:spacing w:line="276" w:lineRule="auto"/>
              <w:ind w:firstLine="0"/>
              <w:rPr>
                <w:rFonts w:cs="Times New Roman"/>
                <w:color w:val="2F5496" w:themeColor="accent5" w:themeShade="BF"/>
                <w:szCs w:val="28"/>
              </w:rPr>
            </w:pPr>
          </w:p>
        </w:tc>
        <w:tc>
          <w:tcPr>
            <w:tcW w:w="896" w:type="dxa"/>
          </w:tcPr>
          <w:p w14:paraId="55C2A301" w14:textId="758EBA68" w:rsidR="00E21E2B" w:rsidRPr="00E21E2B" w:rsidRDefault="00E21E2B" w:rsidP="00E21E2B">
            <w:pPr>
              <w:spacing w:line="276" w:lineRule="auto"/>
              <w:ind w:right="-227" w:firstLine="0"/>
              <w:rPr>
                <w:rFonts w:cs="Times New Roman"/>
                <w:color w:val="2F5496" w:themeColor="accent5" w:themeShade="BF"/>
                <w:szCs w:val="28"/>
              </w:rPr>
            </w:pPr>
            <w:r w:rsidRPr="00E21E2B">
              <w:rPr>
                <w:rFonts w:cs="Times New Roman"/>
                <w:i/>
                <w:color w:val="2F5496" w:themeColor="accent5" w:themeShade="BF"/>
                <w:position w:val="-12"/>
                <w:szCs w:val="28"/>
              </w:rPr>
              <w:object w:dxaOrig="620" w:dyaOrig="380" w14:anchorId="76A6BC32">
                <v:shape id="_x0000_i1028" type="#_x0000_t75" style="width:29.05pt;height:21.8pt" o:ole="">
                  <v:imagedata r:id="rId15" o:title=""/>
                </v:shape>
                <o:OLEObject Type="Embed" ProgID="Equation.DSMT4" ShapeID="_x0000_i1028" DrawAspect="Content" ObjectID="_1703487940" r:id="rId16"/>
              </w:object>
            </w:r>
          </w:p>
        </w:tc>
        <w:tc>
          <w:tcPr>
            <w:tcW w:w="7758" w:type="dxa"/>
          </w:tcPr>
          <w:p w14:paraId="26F431CF" w14:textId="7AEDDDF2" w:rsidR="00E21E2B" w:rsidRPr="00E21E2B" w:rsidRDefault="00E21E2B" w:rsidP="00E21E2B">
            <w:pPr>
              <w:spacing w:line="276" w:lineRule="auto"/>
              <w:ind w:firstLine="0"/>
              <w:rPr>
                <w:rFonts w:cs="Times New Roman"/>
                <w:color w:val="2F5496" w:themeColor="accent5" w:themeShade="BF"/>
                <w:szCs w:val="28"/>
              </w:rPr>
            </w:pPr>
            <w:r w:rsidRPr="00E21E2B">
              <w:rPr>
                <w:rFonts w:cs="Times New Roman"/>
                <w:color w:val="2F5496" w:themeColor="accent5" w:themeShade="BF"/>
                <w:szCs w:val="28"/>
              </w:rPr>
              <w:t xml:space="preserve">– координаты центра; </w:t>
            </w:r>
          </w:p>
        </w:tc>
      </w:tr>
      <w:tr w:rsidR="00E21E2B" w:rsidRPr="00E21E2B" w14:paraId="244A3B19" w14:textId="77777777" w:rsidTr="008227A8">
        <w:tc>
          <w:tcPr>
            <w:tcW w:w="700" w:type="dxa"/>
          </w:tcPr>
          <w:p w14:paraId="68538092" w14:textId="77777777" w:rsidR="00E21E2B" w:rsidRPr="00E21E2B" w:rsidRDefault="00E21E2B" w:rsidP="00302502">
            <w:pPr>
              <w:spacing w:line="276" w:lineRule="auto"/>
              <w:ind w:firstLine="0"/>
              <w:rPr>
                <w:rFonts w:cs="Times New Roman"/>
                <w:color w:val="2F5496" w:themeColor="accent5" w:themeShade="BF"/>
                <w:szCs w:val="28"/>
              </w:rPr>
            </w:pPr>
          </w:p>
        </w:tc>
        <w:tc>
          <w:tcPr>
            <w:tcW w:w="896" w:type="dxa"/>
          </w:tcPr>
          <w:p w14:paraId="66786104" w14:textId="61C79225" w:rsidR="00E21E2B" w:rsidRPr="00E21E2B" w:rsidRDefault="00E21E2B" w:rsidP="00E21E2B">
            <w:pPr>
              <w:spacing w:line="276" w:lineRule="auto"/>
              <w:ind w:right="-227" w:firstLine="0"/>
              <w:rPr>
                <w:rFonts w:cs="Times New Roman"/>
                <w:color w:val="2F5496" w:themeColor="accent5" w:themeShade="BF"/>
                <w:szCs w:val="28"/>
              </w:rPr>
            </w:pPr>
            <w:r w:rsidRPr="00E21E2B">
              <w:rPr>
                <w:rFonts w:cs="Times New Roman"/>
                <w:i/>
                <w:color w:val="2F5496" w:themeColor="accent5" w:themeShade="BF"/>
                <w:szCs w:val="28"/>
              </w:rPr>
              <w:t>R</w:t>
            </w:r>
          </w:p>
        </w:tc>
        <w:tc>
          <w:tcPr>
            <w:tcW w:w="7758" w:type="dxa"/>
          </w:tcPr>
          <w:p w14:paraId="332EC50C" w14:textId="0160CA1F" w:rsidR="00E21E2B" w:rsidRPr="00E21E2B" w:rsidRDefault="00E21E2B" w:rsidP="00E21E2B">
            <w:pPr>
              <w:spacing w:line="276" w:lineRule="auto"/>
              <w:ind w:firstLine="0"/>
              <w:rPr>
                <w:rFonts w:cs="Times New Roman"/>
                <w:color w:val="2F5496" w:themeColor="accent5" w:themeShade="BF"/>
                <w:szCs w:val="28"/>
              </w:rPr>
            </w:pPr>
            <w:r w:rsidRPr="00E21E2B">
              <w:rPr>
                <w:rFonts w:cs="Times New Roman"/>
                <w:color w:val="2F5496" w:themeColor="accent5" w:themeShade="BF"/>
                <w:szCs w:val="28"/>
              </w:rPr>
              <w:t xml:space="preserve">– радиус окружности; </w:t>
            </w:r>
          </w:p>
        </w:tc>
      </w:tr>
      <w:tr w:rsidR="00E21E2B" w:rsidRPr="00E21E2B" w14:paraId="3DACA386" w14:textId="77777777" w:rsidTr="008227A8">
        <w:tc>
          <w:tcPr>
            <w:tcW w:w="700" w:type="dxa"/>
          </w:tcPr>
          <w:p w14:paraId="4EC9EA79" w14:textId="77777777" w:rsidR="00E21E2B" w:rsidRPr="00E21E2B" w:rsidRDefault="00E21E2B" w:rsidP="00302502">
            <w:pPr>
              <w:spacing w:line="276" w:lineRule="auto"/>
              <w:ind w:firstLine="0"/>
              <w:rPr>
                <w:rFonts w:cs="Times New Roman"/>
                <w:color w:val="2F5496" w:themeColor="accent5" w:themeShade="BF"/>
                <w:szCs w:val="28"/>
              </w:rPr>
            </w:pPr>
          </w:p>
        </w:tc>
        <w:tc>
          <w:tcPr>
            <w:tcW w:w="896" w:type="dxa"/>
          </w:tcPr>
          <w:p w14:paraId="33350D3B" w14:textId="10811400" w:rsidR="00E21E2B" w:rsidRPr="00E21E2B" w:rsidRDefault="00E21E2B" w:rsidP="00E21E2B">
            <w:pPr>
              <w:spacing w:line="276" w:lineRule="auto"/>
              <w:ind w:right="-227" w:firstLine="0"/>
              <w:rPr>
                <w:rFonts w:cs="Times New Roman"/>
                <w:color w:val="2F5496" w:themeColor="accent5" w:themeShade="BF"/>
                <w:szCs w:val="28"/>
              </w:rPr>
            </w:pPr>
            <w:r w:rsidRPr="00E21E2B">
              <w:rPr>
                <w:rFonts w:cs="Times New Roman"/>
                <w:i/>
                <w:color w:val="2F5496" w:themeColor="accent5" w:themeShade="BF"/>
                <w:position w:val="-10"/>
                <w:szCs w:val="28"/>
              </w:rPr>
              <w:object w:dxaOrig="220" w:dyaOrig="279" w14:anchorId="2C172F5F">
                <v:shape id="_x0000_i1029" type="#_x0000_t75" style="width:13.9pt;height:13.9pt" o:ole="">
                  <v:imagedata r:id="rId17" o:title=""/>
                </v:shape>
                <o:OLEObject Type="Embed" ProgID="Equation.DSMT4" ShapeID="_x0000_i1029" DrawAspect="Content" ObjectID="_1703487941" r:id="rId18"/>
              </w:object>
            </w:r>
          </w:p>
        </w:tc>
        <w:tc>
          <w:tcPr>
            <w:tcW w:w="7758" w:type="dxa"/>
          </w:tcPr>
          <w:p w14:paraId="15497225" w14:textId="1015377D" w:rsidR="00E21E2B" w:rsidRPr="00E21E2B" w:rsidRDefault="00E21E2B" w:rsidP="00E21E2B">
            <w:pPr>
              <w:spacing w:line="276" w:lineRule="auto"/>
              <w:ind w:firstLine="0"/>
              <w:rPr>
                <w:rFonts w:cs="Times New Roman"/>
                <w:color w:val="2F5496" w:themeColor="accent5" w:themeShade="BF"/>
                <w:szCs w:val="28"/>
              </w:rPr>
            </w:pPr>
            <w:r w:rsidRPr="00E21E2B">
              <w:rPr>
                <w:rFonts w:cs="Times New Roman"/>
                <w:color w:val="2F5496" w:themeColor="accent5" w:themeShade="BF"/>
                <w:szCs w:val="28"/>
              </w:rPr>
              <w:t xml:space="preserve">– номер соседа; </w:t>
            </w:r>
          </w:p>
        </w:tc>
      </w:tr>
      <w:tr w:rsidR="00E21E2B" w:rsidRPr="00E21E2B" w14:paraId="2FE430FD" w14:textId="77777777" w:rsidTr="008227A8">
        <w:tc>
          <w:tcPr>
            <w:tcW w:w="700" w:type="dxa"/>
          </w:tcPr>
          <w:p w14:paraId="230A1A5B" w14:textId="77777777" w:rsidR="00E21E2B" w:rsidRPr="00E21E2B" w:rsidRDefault="00E21E2B" w:rsidP="00302502">
            <w:pPr>
              <w:spacing w:line="276" w:lineRule="auto"/>
              <w:ind w:firstLine="0"/>
              <w:rPr>
                <w:rFonts w:cs="Times New Roman"/>
                <w:color w:val="2F5496" w:themeColor="accent5" w:themeShade="BF"/>
                <w:szCs w:val="28"/>
              </w:rPr>
            </w:pPr>
          </w:p>
        </w:tc>
        <w:tc>
          <w:tcPr>
            <w:tcW w:w="896" w:type="dxa"/>
          </w:tcPr>
          <w:p w14:paraId="55A1E442" w14:textId="6242A3C0" w:rsidR="00E21E2B" w:rsidRPr="00E21E2B" w:rsidRDefault="00E21E2B" w:rsidP="00E21E2B">
            <w:pPr>
              <w:spacing w:line="276" w:lineRule="auto"/>
              <w:ind w:right="-227" w:firstLine="0"/>
              <w:rPr>
                <w:rFonts w:cs="Times New Roman"/>
                <w:color w:val="2F5496" w:themeColor="accent5" w:themeShade="BF"/>
                <w:szCs w:val="28"/>
              </w:rPr>
            </w:pPr>
            <w:r w:rsidRPr="00E21E2B">
              <w:rPr>
                <w:rFonts w:cs="Times New Roman"/>
                <w:i/>
                <w:color w:val="2F5496" w:themeColor="accent5" w:themeShade="BF"/>
                <w:szCs w:val="28"/>
              </w:rPr>
              <w:t>P</w:t>
            </w:r>
          </w:p>
        </w:tc>
        <w:tc>
          <w:tcPr>
            <w:tcW w:w="7758" w:type="dxa"/>
          </w:tcPr>
          <w:p w14:paraId="3EBE9197" w14:textId="4532538E" w:rsidR="00E21E2B" w:rsidRPr="00E21E2B" w:rsidRDefault="00E21E2B" w:rsidP="00E21E2B">
            <w:pPr>
              <w:spacing w:line="276" w:lineRule="auto"/>
              <w:ind w:firstLine="0"/>
              <w:rPr>
                <w:rFonts w:cs="Times New Roman"/>
                <w:color w:val="2F5496" w:themeColor="accent5" w:themeShade="BF"/>
                <w:szCs w:val="28"/>
              </w:rPr>
            </w:pPr>
            <w:r w:rsidRPr="00E21E2B">
              <w:rPr>
                <w:rFonts w:cs="Times New Roman"/>
                <w:color w:val="2F5496" w:themeColor="accent5" w:themeShade="BF"/>
                <w:szCs w:val="28"/>
              </w:rPr>
              <w:t xml:space="preserve">– количество соседей. </w:t>
            </w:r>
          </w:p>
        </w:tc>
      </w:tr>
    </w:tbl>
    <w:p w14:paraId="204D5576" w14:textId="3A577E79" w:rsidR="008227A8" w:rsidRDefault="008227A8" w:rsidP="008227A8">
      <w:r>
        <w:t xml:space="preserve">Разрешается перечень и расшифровку использованных символов располагать в подбор. </w:t>
      </w:r>
    </w:p>
    <w:p w14:paraId="499BA9AB" w14:textId="77777777" w:rsidR="0093190F" w:rsidRDefault="0093190F" w:rsidP="008227A8"/>
    <w:p w14:paraId="3F245629" w14:textId="655C4844" w:rsidR="00E21E2B" w:rsidRPr="008227A8" w:rsidRDefault="008227A8" w:rsidP="008227A8">
      <w:pPr>
        <w:rPr>
          <w:rFonts w:cs="Times New Roman"/>
          <w:color w:val="2F5496" w:themeColor="accent5" w:themeShade="BF"/>
          <w:szCs w:val="28"/>
        </w:rPr>
      </w:pPr>
      <w:r w:rsidRPr="008227A8">
        <w:rPr>
          <w:color w:val="2F5496" w:themeColor="accent5" w:themeShade="BF"/>
        </w:rPr>
        <w:t>Например:</w:t>
      </w:r>
    </w:p>
    <w:p w14:paraId="6E6013FD" w14:textId="77777777" w:rsidR="008227A8" w:rsidRPr="008227A8" w:rsidRDefault="008227A8" w:rsidP="008227A8">
      <w:pPr>
        <w:spacing w:line="264" w:lineRule="auto"/>
        <w:rPr>
          <w:color w:val="2F5496" w:themeColor="accent5" w:themeShade="BF"/>
          <w:szCs w:val="28"/>
        </w:rPr>
      </w:pPr>
      <w:r w:rsidRPr="008227A8">
        <w:rPr>
          <w:color w:val="2F5496" w:themeColor="accent5" w:themeShade="BF"/>
          <w:szCs w:val="28"/>
        </w:rPr>
        <w:t>Итоговая смета (С</w:t>
      </w:r>
      <w:r w:rsidRPr="008227A8">
        <w:rPr>
          <w:color w:val="2F5496" w:themeColor="accent5" w:themeShade="BF"/>
          <w:szCs w:val="28"/>
          <w:vertAlign w:val="subscript"/>
        </w:rPr>
        <w:t>1</w:t>
      </w:r>
      <w:r w:rsidRPr="008227A8">
        <w:rPr>
          <w:color w:val="2F5496" w:themeColor="accent5" w:themeShade="BF"/>
          <w:szCs w:val="28"/>
        </w:rPr>
        <w:t>):</w:t>
      </w:r>
    </w:p>
    <w:p w14:paraId="76EBC8DE" w14:textId="77777777" w:rsidR="008227A8" w:rsidRPr="008227A8" w:rsidRDefault="008227A8" w:rsidP="008227A8">
      <w:pPr>
        <w:spacing w:line="264" w:lineRule="auto"/>
        <w:rPr>
          <w:color w:val="2F5496" w:themeColor="accent5" w:themeShade="BF"/>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1"/>
        <w:gridCol w:w="753"/>
      </w:tblGrid>
      <w:tr w:rsidR="008227A8" w:rsidRPr="008227A8" w14:paraId="25262704" w14:textId="77777777" w:rsidTr="0010506F">
        <w:tc>
          <w:tcPr>
            <w:tcW w:w="8784" w:type="dxa"/>
            <w:vAlign w:val="center"/>
          </w:tcPr>
          <w:p w14:paraId="060BE940" w14:textId="1044E97B" w:rsidR="008227A8" w:rsidRPr="008227A8" w:rsidRDefault="003870A9" w:rsidP="0010506F">
            <w:pPr>
              <w:spacing w:line="264" w:lineRule="auto"/>
              <w:ind w:firstLine="0"/>
              <w:jc w:val="center"/>
              <w:rPr>
                <w:color w:val="2F5496" w:themeColor="accent5" w:themeShade="BF"/>
                <w:szCs w:val="28"/>
              </w:rPr>
            </w:pPr>
            <m:oMath>
              <m:sSub>
                <m:sSubPr>
                  <m:ctrlPr>
                    <w:rPr>
                      <w:rFonts w:ascii="Cambria Math" w:hAnsi="Cambria Math"/>
                      <w:iCs/>
                      <w:color w:val="2F5496" w:themeColor="accent5" w:themeShade="BF"/>
                      <w:szCs w:val="28"/>
                    </w:rPr>
                  </m:ctrlPr>
                </m:sSubPr>
                <m:e>
                  <m:r>
                    <m:rPr>
                      <m:sty m:val="p"/>
                    </m:rPr>
                    <w:rPr>
                      <w:rFonts w:ascii="Cambria Math"/>
                      <w:color w:val="2F5496" w:themeColor="accent5" w:themeShade="BF"/>
                      <w:szCs w:val="28"/>
                    </w:rPr>
                    <m:t>С</m:t>
                  </m:r>
                </m:e>
                <m:sub>
                  <m:r>
                    <m:rPr>
                      <m:sty m:val="p"/>
                    </m:rPr>
                    <w:rPr>
                      <w:rFonts w:ascii="Cambria Math"/>
                      <w:color w:val="2F5496" w:themeColor="accent5" w:themeShade="BF"/>
                      <w:szCs w:val="28"/>
                    </w:rPr>
                    <m:t>2</m:t>
                  </m:r>
                </m:sub>
              </m:sSub>
              <m:r>
                <m:rPr>
                  <m:sty m:val="p"/>
                </m:rPr>
                <w:rPr>
                  <w:rFonts w:ascii="Cambria Math"/>
                  <w:color w:val="2F5496" w:themeColor="accent5" w:themeShade="BF"/>
                  <w:szCs w:val="28"/>
                </w:rPr>
                <m:t>=</m:t>
              </m:r>
              <m:sSub>
                <m:sSubPr>
                  <m:ctrlPr>
                    <w:rPr>
                      <w:rFonts w:ascii="Cambria Math" w:hAnsi="Cambria Math"/>
                      <w:iCs/>
                      <w:color w:val="2F5496" w:themeColor="accent5" w:themeShade="BF"/>
                      <w:szCs w:val="28"/>
                    </w:rPr>
                  </m:ctrlPr>
                </m:sSubPr>
                <m:e>
                  <m:r>
                    <m:rPr>
                      <m:sty m:val="p"/>
                    </m:rPr>
                    <w:rPr>
                      <w:rFonts w:ascii="Cambria Math"/>
                      <w:color w:val="2F5496" w:themeColor="accent5" w:themeShade="BF"/>
                      <w:szCs w:val="28"/>
                    </w:rPr>
                    <m:t>С</m:t>
                  </m:r>
                </m:e>
                <m:sub>
                  <m:r>
                    <m:rPr>
                      <m:sty m:val="p"/>
                    </m:rPr>
                    <w:rPr>
                      <w:rFonts w:ascii="Cambria Math"/>
                      <w:color w:val="2F5496" w:themeColor="accent5" w:themeShade="BF"/>
                      <w:szCs w:val="28"/>
                    </w:rPr>
                    <m:t>П</m:t>
                  </m:r>
                </m:sub>
              </m:sSub>
              <m:r>
                <m:rPr>
                  <m:sty m:val="p"/>
                </m:rPr>
                <w:rPr>
                  <w:rFonts w:ascii="Cambria Math"/>
                  <w:color w:val="2F5496" w:themeColor="accent5" w:themeShade="BF"/>
                  <w:szCs w:val="28"/>
                </w:rPr>
                <m:t>+</m:t>
              </m:r>
              <m:sSub>
                <m:sSubPr>
                  <m:ctrlPr>
                    <w:rPr>
                      <w:rFonts w:ascii="Cambria Math" w:hAnsi="Cambria Math"/>
                      <w:iCs/>
                      <w:color w:val="2F5496" w:themeColor="accent5" w:themeShade="BF"/>
                      <w:szCs w:val="28"/>
                    </w:rPr>
                  </m:ctrlPr>
                </m:sSubPr>
                <m:e>
                  <m:r>
                    <m:rPr>
                      <m:sty m:val="p"/>
                    </m:rPr>
                    <w:rPr>
                      <w:rFonts w:ascii="Cambria Math"/>
                      <w:color w:val="2F5496" w:themeColor="accent5" w:themeShade="BF"/>
                      <w:szCs w:val="28"/>
                    </w:rPr>
                    <m:t>П</m:t>
                  </m:r>
                </m:e>
                <m:sub>
                  <m:r>
                    <m:rPr>
                      <m:sty m:val="p"/>
                    </m:rPr>
                    <w:rPr>
                      <w:rFonts w:ascii="Cambria Math"/>
                      <w:color w:val="2F5496" w:themeColor="accent5" w:themeShade="BF"/>
                      <w:szCs w:val="28"/>
                    </w:rPr>
                    <m:t>П</m:t>
                  </m:r>
                </m:sub>
              </m:sSub>
              <m:r>
                <m:rPr>
                  <m:sty m:val="p"/>
                </m:rPr>
                <w:rPr>
                  <w:rFonts w:ascii="Cambria Math"/>
                  <w:color w:val="2F5496" w:themeColor="accent5" w:themeShade="BF"/>
                  <w:szCs w:val="28"/>
                </w:rPr>
                <m:t>+</m:t>
              </m:r>
              <m:r>
                <m:rPr>
                  <m:sty m:val="p"/>
                </m:rPr>
                <w:rPr>
                  <w:rFonts w:ascii="Cambria Math"/>
                  <w:color w:val="2F5496" w:themeColor="accent5" w:themeShade="BF"/>
                  <w:szCs w:val="28"/>
                </w:rPr>
                <m:t>НДС</m:t>
              </m:r>
            </m:oMath>
            <w:r w:rsidR="008227A8" w:rsidRPr="008227A8">
              <w:rPr>
                <w:rFonts w:eastAsiaTheme="minorEastAsia"/>
                <w:iCs/>
                <w:color w:val="2F5496" w:themeColor="accent5" w:themeShade="BF"/>
                <w:szCs w:val="28"/>
              </w:rPr>
              <w:t>,</w:t>
            </w:r>
          </w:p>
        </w:tc>
        <w:tc>
          <w:tcPr>
            <w:tcW w:w="560" w:type="dxa"/>
            <w:vAlign w:val="center"/>
          </w:tcPr>
          <w:p w14:paraId="120000AA" w14:textId="30E1C755" w:rsidR="008227A8" w:rsidRPr="008227A8" w:rsidRDefault="008227A8" w:rsidP="008227A8">
            <w:pPr>
              <w:spacing w:line="264" w:lineRule="auto"/>
              <w:ind w:firstLine="0"/>
              <w:jc w:val="center"/>
              <w:rPr>
                <w:color w:val="2F5496" w:themeColor="accent5" w:themeShade="BF"/>
                <w:szCs w:val="28"/>
              </w:rPr>
            </w:pPr>
            <w:r w:rsidRPr="008227A8">
              <w:rPr>
                <w:bCs/>
                <w:color w:val="2F5496" w:themeColor="accent5" w:themeShade="BF"/>
                <w:szCs w:val="28"/>
              </w:rPr>
              <w:t>(4.3)</w:t>
            </w:r>
          </w:p>
        </w:tc>
      </w:tr>
    </w:tbl>
    <w:p w14:paraId="01C2859F" w14:textId="77777777" w:rsidR="008227A8" w:rsidRPr="008227A8" w:rsidRDefault="008227A8" w:rsidP="008227A8">
      <w:pPr>
        <w:spacing w:line="264" w:lineRule="auto"/>
        <w:rPr>
          <w:bCs/>
          <w:color w:val="2F5496" w:themeColor="accent5" w:themeShade="BF"/>
          <w:szCs w:val="28"/>
        </w:rPr>
      </w:pPr>
    </w:p>
    <w:p w14:paraId="1E8CCCA0" w14:textId="4E10E827" w:rsidR="008227A8" w:rsidRPr="008227A8" w:rsidRDefault="008227A8" w:rsidP="008227A8">
      <w:pPr>
        <w:spacing w:line="264" w:lineRule="auto"/>
        <w:ind w:firstLine="0"/>
        <w:rPr>
          <w:color w:val="2F5496" w:themeColor="accent5" w:themeShade="BF"/>
          <w:szCs w:val="28"/>
        </w:rPr>
      </w:pPr>
      <w:r w:rsidRPr="008227A8">
        <w:rPr>
          <w:bCs/>
          <w:color w:val="2F5496" w:themeColor="accent5" w:themeShade="BF"/>
          <w:szCs w:val="28"/>
        </w:rPr>
        <w:t xml:space="preserve">где </w:t>
      </w:r>
      <w:r w:rsidRPr="008227A8">
        <w:rPr>
          <w:color w:val="2F5496" w:themeColor="accent5" w:themeShade="BF"/>
          <w:szCs w:val="28"/>
        </w:rPr>
        <w:t>П</w:t>
      </w:r>
      <w:r w:rsidRPr="008227A8">
        <w:rPr>
          <w:color w:val="2F5496" w:themeColor="accent5" w:themeShade="BF"/>
          <w:szCs w:val="28"/>
          <w:vertAlign w:val="subscript"/>
        </w:rPr>
        <w:t>П</w:t>
      </w:r>
      <w:r w:rsidRPr="008227A8">
        <w:rPr>
          <w:color w:val="2F5496" w:themeColor="accent5" w:themeShade="BF"/>
          <w:szCs w:val="28"/>
        </w:rPr>
        <w:t xml:space="preserve"> – плановая прибыль,</w:t>
      </w:r>
      <w:r w:rsidRPr="008227A8">
        <w:rPr>
          <w:bCs/>
          <w:color w:val="2F5496" w:themeColor="accent5" w:themeShade="BF"/>
          <w:szCs w:val="28"/>
        </w:rPr>
        <w:t xml:space="preserve"> С</w:t>
      </w:r>
      <w:r w:rsidRPr="008227A8">
        <w:rPr>
          <w:bCs/>
          <w:color w:val="2F5496" w:themeColor="accent5" w:themeShade="BF"/>
          <w:szCs w:val="28"/>
          <w:vertAlign w:val="subscript"/>
        </w:rPr>
        <w:t>П</w:t>
      </w:r>
      <w:r w:rsidRPr="008227A8">
        <w:rPr>
          <w:bCs/>
          <w:color w:val="2F5496" w:themeColor="accent5" w:themeShade="BF"/>
          <w:szCs w:val="28"/>
        </w:rPr>
        <w:t xml:space="preserve"> – полная себестоимость, НДС – налог на добавочную стоимость.</w:t>
      </w:r>
    </w:p>
    <w:p w14:paraId="6CEFDEE4" w14:textId="1422A54C" w:rsidR="00EF7325" w:rsidRDefault="00EF7325" w:rsidP="00EF7325"/>
    <w:p w14:paraId="102C022B" w14:textId="77777777" w:rsidR="0070611C" w:rsidRDefault="0070611C" w:rsidP="00EF7325"/>
    <w:p w14:paraId="0593BBE1" w14:textId="77777777" w:rsidR="003C64E3" w:rsidRDefault="003C64E3">
      <w:pPr>
        <w:spacing w:after="160" w:line="259" w:lineRule="auto"/>
        <w:ind w:firstLine="0"/>
        <w:jc w:val="left"/>
        <w:rPr>
          <w:rFonts w:cs="Times New Roman"/>
          <w:b/>
          <w:szCs w:val="28"/>
        </w:rPr>
      </w:pPr>
      <w:r>
        <w:br w:type="page"/>
      </w:r>
    </w:p>
    <w:p w14:paraId="42B373F8" w14:textId="10737D8C" w:rsidR="00C53797" w:rsidRDefault="00C53797" w:rsidP="00C53797">
      <w:pPr>
        <w:pStyle w:val="a4"/>
      </w:pPr>
      <w:r>
        <w:lastRenderedPageBreak/>
        <w:t>ЗАКЛЮЧЕНИЕ</w:t>
      </w:r>
    </w:p>
    <w:p w14:paraId="7974B7F9" w14:textId="77777777" w:rsidR="00C53797" w:rsidRDefault="00C53797" w:rsidP="00C53797">
      <w:pPr>
        <w:spacing w:after="160" w:line="259" w:lineRule="auto"/>
        <w:ind w:firstLine="0"/>
        <w:jc w:val="left"/>
      </w:pPr>
    </w:p>
    <w:p w14:paraId="0DC2C538" w14:textId="0C232A32" w:rsidR="00C53797" w:rsidRDefault="00C53797" w:rsidP="00C53797">
      <w:r>
        <w:t xml:space="preserve">В заключении необходимо перечислить основные результаты, характеризующие степень достижения цели </w:t>
      </w:r>
      <w:r w:rsidR="0093190F">
        <w:t>диссертации</w:t>
      </w:r>
      <w:r>
        <w:t xml:space="preserve"> и подытоживающие его содержание. Результаты следует излагать в форме констатации фактов, используя слова: «изучены», «исследованы», «сформулированы», «показано», «разработана», «предложена», «подготовлены», «изготовлена», «испытана» и т. п. </w:t>
      </w:r>
    </w:p>
    <w:p w14:paraId="0414AF44" w14:textId="77777777" w:rsidR="00C53797" w:rsidRDefault="00C53797" w:rsidP="00C53797">
      <w:pPr>
        <w:rPr>
          <w:rFonts w:cs="Times New Roman"/>
          <w:b/>
          <w:szCs w:val="28"/>
        </w:rPr>
      </w:pPr>
      <w:r>
        <w:t>Текст перечислений должен быть кратким, ясным и содержать конкретные данные. Объем заключения не должен занимать более полутора-двух страниц пояснительной записки.</w:t>
      </w:r>
      <w:r>
        <w:br w:type="page"/>
      </w:r>
    </w:p>
    <w:p w14:paraId="289486D7" w14:textId="77777777" w:rsidR="00C53797" w:rsidRDefault="00C53797" w:rsidP="00C53797">
      <w:pPr>
        <w:pStyle w:val="a4"/>
      </w:pPr>
      <w:r>
        <w:lastRenderedPageBreak/>
        <w:t>СПИСОК ИСПОЛЬЗОВАННЫХ ИСТОЧНИКОВ</w:t>
      </w:r>
    </w:p>
    <w:p w14:paraId="6505B65A" w14:textId="77777777" w:rsidR="00C53797" w:rsidRDefault="00C53797" w:rsidP="00C53797">
      <w:pPr>
        <w:spacing w:after="160" w:line="259" w:lineRule="auto"/>
        <w:ind w:firstLine="0"/>
        <w:jc w:val="left"/>
      </w:pPr>
    </w:p>
    <w:p w14:paraId="27318924" w14:textId="77777777" w:rsidR="00C53797" w:rsidRDefault="00C53797" w:rsidP="00C53797">
      <w:pPr>
        <w:pStyle w:val="a"/>
      </w:pPr>
      <w:r w:rsidRPr="00F044BD">
        <w:t xml:space="preserve">КомпьютерПресс [Электронный ресурс]. – Режим доступа: </w:t>
      </w:r>
      <w:r w:rsidRPr="00525EE1">
        <w:t>https://compress.ru/article.aspx?id=9404</w:t>
      </w:r>
    </w:p>
    <w:p w14:paraId="3266F9E1" w14:textId="77777777" w:rsidR="00C53797" w:rsidRDefault="00C53797" w:rsidP="00C53797">
      <w:pPr>
        <w:pStyle w:val="a"/>
      </w:pPr>
      <w:r>
        <w:t xml:space="preserve">Марченко Л.С. </w:t>
      </w:r>
      <w:r w:rsidRPr="00FE1942">
        <w:t>Современные тенденции развития ИКТ в образовании</w:t>
      </w:r>
      <w:r>
        <w:t> / Л. Марченко: Красноярск, 2017. – 38 с.</w:t>
      </w:r>
    </w:p>
    <w:p w14:paraId="338CF160" w14:textId="77777777" w:rsidR="00C53797" w:rsidRDefault="00C53797" w:rsidP="00C53797">
      <w:pPr>
        <w:pStyle w:val="a"/>
      </w:pPr>
      <w:r w:rsidRPr="00FE1942">
        <w:t xml:space="preserve">Документация </w:t>
      </w:r>
      <w:r>
        <w:t>IBM</w:t>
      </w:r>
      <w:r w:rsidRPr="00FE1942">
        <w:t xml:space="preserve"> [Электронный ресурс]. – Режим доступа: https://www.ibm.com/ru-ru/cloud/learn/iaas-paas-saas</w:t>
      </w:r>
    </w:p>
    <w:p w14:paraId="4114B209" w14:textId="77777777" w:rsidR="00C53797" w:rsidRDefault="00C53797" w:rsidP="00C53797">
      <w:pPr>
        <w:pStyle w:val="a"/>
      </w:pPr>
      <w:r w:rsidRPr="00C23997">
        <w:t xml:space="preserve">Документация </w:t>
      </w:r>
      <w:r>
        <w:t>Salesforce</w:t>
      </w:r>
      <w:r w:rsidRPr="00C23997">
        <w:t xml:space="preserve"> [Электронный ресурс]. – Режим доступа: https://www.salesforce.com/crm/what-is-crm/</w:t>
      </w:r>
    </w:p>
    <w:p w14:paraId="51FEEC05" w14:textId="77777777" w:rsidR="00C53797" w:rsidRDefault="00C53797" w:rsidP="00C53797">
      <w:pPr>
        <w:pStyle w:val="a"/>
      </w:pPr>
      <w:r w:rsidRPr="00B928D4">
        <w:t>Куликов С. C.</w:t>
      </w:r>
      <w:r>
        <w:t xml:space="preserve"> </w:t>
      </w:r>
      <w:r w:rsidRPr="00B928D4">
        <w:t xml:space="preserve">Тестирование программного обеспечения. Базовый курс / С. С. Куликов. </w:t>
      </w:r>
      <w:r w:rsidRPr="007F78B1">
        <w:t xml:space="preserve">– </w:t>
      </w:r>
      <w:r w:rsidRPr="00B928D4">
        <w:t>Минск: Четыре четверти,</w:t>
      </w:r>
      <w:r>
        <w:t xml:space="preserve"> </w:t>
      </w:r>
      <w:r w:rsidRPr="00B928D4">
        <w:t xml:space="preserve">2017. </w:t>
      </w:r>
      <w:r w:rsidRPr="007F78B1">
        <w:t>–</w:t>
      </w:r>
      <w:r w:rsidRPr="00B928D4">
        <w:t xml:space="preserve"> 312 с.</w:t>
      </w:r>
    </w:p>
    <w:p w14:paraId="3BB1531C" w14:textId="77777777" w:rsidR="00C53797" w:rsidRPr="009D058E" w:rsidRDefault="00C53797" w:rsidP="00C53797">
      <w:pPr>
        <w:pStyle w:val="a"/>
      </w:pPr>
      <w:r>
        <w:t>Software</w:t>
      </w:r>
      <w:r w:rsidRPr="009D058E">
        <w:t xml:space="preserve"> </w:t>
      </w:r>
      <w:r>
        <w:t>texting</w:t>
      </w:r>
      <w:r w:rsidRPr="009D058E">
        <w:t xml:space="preserve"> </w:t>
      </w:r>
      <w:r>
        <w:t>help</w:t>
      </w:r>
      <w:r w:rsidRPr="009D058E">
        <w:t xml:space="preserve"> </w:t>
      </w:r>
      <w:r>
        <w:t>community</w:t>
      </w:r>
      <w:r w:rsidRPr="009D058E">
        <w:t xml:space="preserve"> </w:t>
      </w:r>
      <w:r w:rsidRPr="00FE1942">
        <w:t xml:space="preserve">[Электронный ресурс]. – Режим доступа: </w:t>
      </w:r>
      <w:r w:rsidRPr="009D058E">
        <w:t>https://www.softwaretestinghelp.com/types-of-software-testing/</w:t>
      </w:r>
    </w:p>
    <w:p w14:paraId="1CCE241A" w14:textId="77777777" w:rsidR="00C53797" w:rsidRDefault="00C53797" w:rsidP="00C53797">
      <w:pPr>
        <w:pStyle w:val="a"/>
      </w:pPr>
      <w:r>
        <w:t>SAP</w:t>
      </w:r>
      <w:r w:rsidRPr="00B928D4">
        <w:t xml:space="preserve"> </w:t>
      </w:r>
      <w:r>
        <w:t>CRM</w:t>
      </w:r>
      <w:r w:rsidRPr="00B928D4">
        <w:t xml:space="preserve"> </w:t>
      </w:r>
      <w:r>
        <w:t>documentation</w:t>
      </w:r>
      <w:r w:rsidRPr="00B928D4">
        <w:t xml:space="preserve"> </w:t>
      </w:r>
      <w:r w:rsidRPr="00FE1942">
        <w:t xml:space="preserve">[Электронный ресурс]. – Режим доступа: </w:t>
      </w:r>
      <w:r w:rsidRPr="00B928D4">
        <w:t>https://help.sap.com/</w:t>
      </w:r>
    </w:p>
    <w:p w14:paraId="2B4BC580" w14:textId="77777777" w:rsidR="00C53797" w:rsidRPr="00B928D4" w:rsidRDefault="00C53797" w:rsidP="00C53797">
      <w:pPr>
        <w:pStyle w:val="a"/>
      </w:pPr>
      <w:r>
        <w:t>Документация Bitrix</w:t>
      </w:r>
      <w:r w:rsidRPr="00B928D4">
        <w:t xml:space="preserve">24 </w:t>
      </w:r>
      <w:r w:rsidRPr="00FE1942">
        <w:t xml:space="preserve">[Электронный ресурс]. – Режим доступа: </w:t>
      </w:r>
      <w:r w:rsidRPr="00B928D4">
        <w:t>https://www.bitrix24.ru/apps/api.php</w:t>
      </w:r>
    </w:p>
    <w:p w14:paraId="14E480FE" w14:textId="77777777" w:rsidR="00C53797" w:rsidRDefault="00C53797" w:rsidP="00C53797">
      <w:pPr>
        <w:pStyle w:val="a"/>
      </w:pPr>
      <w:r>
        <w:t>Microsoft</w:t>
      </w:r>
      <w:r w:rsidRPr="00B928D4">
        <w:t xml:space="preserve"> 365 </w:t>
      </w:r>
      <w:r>
        <w:t>documentation</w:t>
      </w:r>
      <w:r w:rsidRPr="00B928D4">
        <w:t xml:space="preserve"> </w:t>
      </w:r>
      <w:r w:rsidRPr="00FE1942">
        <w:t xml:space="preserve">[Электронный ресурс]. – Режим доступа: </w:t>
      </w:r>
      <w:r w:rsidRPr="007F78B1">
        <w:t>https://docs.microsoft.com/en-us/microsoft-365/?view=o365-worldwide</w:t>
      </w:r>
    </w:p>
    <w:p w14:paraId="1D353A50" w14:textId="77777777" w:rsidR="00C53797" w:rsidRPr="007B7733" w:rsidRDefault="00C53797" w:rsidP="00C53797">
      <w:pPr>
        <w:pStyle w:val="a"/>
        <w:rPr>
          <w:lang w:val="en-US"/>
        </w:rPr>
      </w:pPr>
      <w:r w:rsidRPr="006123F6">
        <w:t xml:space="preserve"> </w:t>
      </w:r>
      <w:r w:rsidRPr="007B7733">
        <w:rPr>
          <w:lang w:val="en-US"/>
        </w:rPr>
        <w:t>Michael J. Kavis. Architecting the Cloud: Design Decisions for Cloud Computing Service Models / Michael J. Kavis – Wiley, 2014. – 224 p.</w:t>
      </w:r>
    </w:p>
    <w:p w14:paraId="1E0ABEB8" w14:textId="77777777" w:rsidR="00C53797" w:rsidRPr="007B7733" w:rsidRDefault="00C53797" w:rsidP="00C53797">
      <w:pPr>
        <w:pStyle w:val="a"/>
        <w:rPr>
          <w:lang w:val="en-US"/>
        </w:rPr>
      </w:pPr>
      <w:r w:rsidRPr="007B7733">
        <w:rPr>
          <w:lang w:val="en-US"/>
        </w:rPr>
        <w:t xml:space="preserve"> Salesforce trailblazer community [</w:t>
      </w:r>
      <w:r w:rsidRPr="00C23997">
        <w:t>Электронный</w:t>
      </w:r>
      <w:r w:rsidRPr="007B7733">
        <w:rPr>
          <w:lang w:val="en-US"/>
        </w:rPr>
        <w:t xml:space="preserve"> </w:t>
      </w:r>
      <w:r w:rsidRPr="00C23997">
        <w:t>ресурс</w:t>
      </w:r>
      <w:r w:rsidRPr="007B7733">
        <w:rPr>
          <w:lang w:val="en-US"/>
        </w:rPr>
        <w:t xml:space="preserve">]. – </w:t>
      </w:r>
      <w:r w:rsidRPr="00C23997">
        <w:t>Режим</w:t>
      </w:r>
      <w:r w:rsidRPr="007B7733">
        <w:rPr>
          <w:lang w:val="en-US"/>
        </w:rPr>
        <w:t xml:space="preserve"> </w:t>
      </w:r>
      <w:r w:rsidRPr="00C23997">
        <w:t>доступа</w:t>
      </w:r>
      <w:r w:rsidRPr="007B7733">
        <w:rPr>
          <w:lang w:val="en-US"/>
        </w:rPr>
        <w:t>: https://help.salesforce.com/</w:t>
      </w:r>
    </w:p>
    <w:p w14:paraId="1D436067" w14:textId="77777777" w:rsidR="00C53797" w:rsidRPr="007B7733" w:rsidRDefault="00C53797" w:rsidP="00C53797">
      <w:pPr>
        <w:pStyle w:val="a"/>
        <w:rPr>
          <w:lang w:val="en-US"/>
        </w:rPr>
      </w:pPr>
      <w:r w:rsidRPr="007B7733">
        <w:rPr>
          <w:lang w:val="en-US"/>
        </w:rPr>
        <w:t xml:space="preserve"> Rakesh G. Salesforce Platform App Builder Certification: A Practical Study Guide Paperback by Rakesh Gupta – Apress, 2019 – 241 p.</w:t>
      </w:r>
    </w:p>
    <w:p w14:paraId="3CD614CD" w14:textId="77777777" w:rsidR="00C53797" w:rsidRPr="007B7733" w:rsidRDefault="00C53797" w:rsidP="00C53797">
      <w:pPr>
        <w:pStyle w:val="a"/>
        <w:rPr>
          <w:lang w:val="en-US"/>
        </w:rPr>
      </w:pPr>
      <w:r w:rsidRPr="007B7733">
        <w:rPr>
          <w:lang w:val="en-US"/>
        </w:rPr>
        <w:t xml:space="preserve"> Fawcett A. Salesforce Lightning Platform Enterprise Architecture: Architect and deliver packaged applications that cater to enterprise business needs, 3rd Edition – Paperback, 2019 – 646 p.</w:t>
      </w:r>
    </w:p>
    <w:p w14:paraId="7BE8DDF3" w14:textId="77777777" w:rsidR="00C53797" w:rsidRPr="007B7733" w:rsidRDefault="00C53797" w:rsidP="00C53797">
      <w:pPr>
        <w:pStyle w:val="a"/>
        <w:rPr>
          <w:lang w:val="en-US"/>
        </w:rPr>
      </w:pPr>
      <w:r w:rsidRPr="007B7733">
        <w:rPr>
          <w:lang w:val="en-US"/>
        </w:rPr>
        <w:t xml:space="preserve"> Appleman D. Advanced Apex Programming in Salesforce 4th Edition/ Dan Appleman – Desaware Publishing, 2018 – 334 p.</w:t>
      </w:r>
    </w:p>
    <w:p w14:paraId="2F97BF8B" w14:textId="77777777" w:rsidR="00C53797" w:rsidRPr="007B7733" w:rsidRDefault="00C53797" w:rsidP="00C53797">
      <w:pPr>
        <w:pStyle w:val="a"/>
        <w:rPr>
          <w:lang w:val="en-US"/>
        </w:rPr>
      </w:pPr>
      <w:r w:rsidRPr="007B7733">
        <w:rPr>
          <w:lang w:val="en-US"/>
        </w:rPr>
        <w:t xml:space="preserve"> Salesforce developer portal [</w:t>
      </w:r>
      <w:r w:rsidRPr="00FE1942">
        <w:t>Электронный</w:t>
      </w:r>
      <w:r w:rsidRPr="007B7733">
        <w:rPr>
          <w:lang w:val="en-US"/>
        </w:rPr>
        <w:t xml:space="preserve"> </w:t>
      </w:r>
      <w:r w:rsidRPr="00FE1942">
        <w:t>ресурс</w:t>
      </w:r>
      <w:r w:rsidRPr="007B7733">
        <w:rPr>
          <w:lang w:val="en-US"/>
        </w:rPr>
        <w:t xml:space="preserve">]. – </w:t>
      </w:r>
      <w:r w:rsidRPr="00FE1942">
        <w:t>Режим</w:t>
      </w:r>
      <w:r w:rsidRPr="007B7733">
        <w:rPr>
          <w:lang w:val="en-US"/>
        </w:rPr>
        <w:t xml:space="preserve"> </w:t>
      </w:r>
      <w:r w:rsidRPr="00FE1942">
        <w:t>доступа</w:t>
      </w:r>
      <w:r w:rsidRPr="007B7733">
        <w:rPr>
          <w:lang w:val="en-US"/>
        </w:rPr>
        <w:t>: https://developer.salesforce.com/docs/atlas.en-us.soql_sosl.meta/soql_sosl/</w:t>
      </w:r>
    </w:p>
    <w:p w14:paraId="6B9C1288" w14:textId="4513F7EA" w:rsidR="00C53797" w:rsidRDefault="00C53797" w:rsidP="00C53797">
      <w:pPr>
        <w:pStyle w:val="a"/>
        <w:rPr>
          <w:lang w:val="en-US"/>
        </w:rPr>
      </w:pPr>
      <w:r w:rsidRPr="007B7733">
        <w:rPr>
          <w:lang w:val="en-US"/>
        </w:rPr>
        <w:t xml:space="preserve"> Udemy documentation. Lightning Web Component Development [</w:t>
      </w:r>
      <w:r w:rsidRPr="00FE1942">
        <w:t>Электронный</w:t>
      </w:r>
      <w:r w:rsidRPr="007B7733">
        <w:rPr>
          <w:lang w:val="en-US"/>
        </w:rPr>
        <w:t xml:space="preserve"> </w:t>
      </w:r>
      <w:r w:rsidRPr="00FE1942">
        <w:t>ресурс</w:t>
      </w:r>
      <w:r w:rsidRPr="007B7733">
        <w:rPr>
          <w:lang w:val="en-US"/>
        </w:rPr>
        <w:t xml:space="preserve">]. – </w:t>
      </w:r>
      <w:r w:rsidRPr="00FE1942">
        <w:t>Режим</w:t>
      </w:r>
      <w:r w:rsidRPr="007B7733">
        <w:rPr>
          <w:lang w:val="en-US"/>
        </w:rPr>
        <w:t xml:space="preserve"> </w:t>
      </w:r>
      <w:r w:rsidRPr="00FE1942">
        <w:t>доступа</w:t>
      </w:r>
      <w:r w:rsidRPr="007B7733">
        <w:rPr>
          <w:lang w:val="en-US"/>
        </w:rPr>
        <w:t xml:space="preserve">: </w:t>
      </w:r>
      <w:hyperlink r:id="rId19" w:history="1">
        <w:r w:rsidR="0093190F" w:rsidRPr="00817EEE">
          <w:rPr>
            <w:rStyle w:val="af3"/>
            <w:lang w:val="en-US"/>
          </w:rPr>
          <w:t>https://www.udemy.com/lwc</w:t>
        </w:r>
      </w:hyperlink>
    </w:p>
    <w:p w14:paraId="3ADE739C" w14:textId="4197A234" w:rsidR="0093190F" w:rsidRDefault="0093190F" w:rsidP="0093190F">
      <w:pPr>
        <w:pStyle w:val="a"/>
        <w:numPr>
          <w:ilvl w:val="0"/>
          <w:numId w:val="0"/>
        </w:numPr>
        <w:ind w:left="709"/>
        <w:rPr>
          <w:lang w:val="en-US"/>
        </w:rPr>
      </w:pPr>
    </w:p>
    <w:p w14:paraId="53235375" w14:textId="77777777" w:rsidR="0093190F" w:rsidRPr="00AB79C3" w:rsidRDefault="0093190F" w:rsidP="0093190F">
      <w:pPr>
        <w:jc w:val="center"/>
        <w:rPr>
          <w:rFonts w:eastAsia="Times New Roman" w:cs="Times New Roman"/>
          <w:b/>
          <w:szCs w:val="32"/>
        </w:rPr>
      </w:pPr>
      <w:r w:rsidRPr="00AB79C3">
        <w:rPr>
          <w:rFonts w:eastAsia="Times New Roman" w:cs="Times New Roman"/>
          <w:b/>
          <w:szCs w:val="32"/>
        </w:rPr>
        <w:t>СПИСОК ПУБЛИКАЦИЙ СОИСКАТЕЛЯ</w:t>
      </w:r>
    </w:p>
    <w:p w14:paraId="0D4584DA" w14:textId="77777777" w:rsidR="0093190F" w:rsidRPr="00AB79C3" w:rsidRDefault="0093190F" w:rsidP="0093190F">
      <w:pPr>
        <w:pStyle w:val="0"/>
        <w:spacing w:line="240" w:lineRule="auto"/>
        <w:ind w:firstLine="709"/>
        <w:contextualSpacing/>
        <w:jc w:val="center"/>
        <w:rPr>
          <w:i/>
        </w:rPr>
      </w:pPr>
    </w:p>
    <w:p w14:paraId="3F064E67" w14:textId="77777777" w:rsidR="0093190F" w:rsidRPr="00AB79C3" w:rsidRDefault="0093190F" w:rsidP="0093190F">
      <w:pPr>
        <w:pStyle w:val="0"/>
        <w:spacing w:line="240" w:lineRule="auto"/>
        <w:ind w:firstLine="0"/>
        <w:contextualSpacing/>
        <w:jc w:val="center"/>
        <w:rPr>
          <w:i/>
        </w:rPr>
      </w:pPr>
      <w:r w:rsidRPr="00AB79C3">
        <w:rPr>
          <w:i/>
        </w:rPr>
        <w:t>Тезисы конференций</w:t>
      </w:r>
    </w:p>
    <w:p w14:paraId="6FFA8986" w14:textId="77777777" w:rsidR="0093190F" w:rsidRPr="00301B80" w:rsidRDefault="0093190F" w:rsidP="0093190F">
      <w:pPr>
        <w:spacing w:line="240" w:lineRule="auto"/>
        <w:rPr>
          <w:rFonts w:cs="Times New Roman"/>
          <w:szCs w:val="28"/>
        </w:rPr>
      </w:pPr>
      <w:r w:rsidRPr="00301B80">
        <w:rPr>
          <w:rFonts w:cs="Times New Roman"/>
          <w:szCs w:val="28"/>
        </w:rPr>
        <w:t xml:space="preserve">1–А. Марычев, Д. В. Методики оценки эксплуатационных характеристик систем предотвращения вторжений в инфокоммуникационных сетях/ Марычев Д. В., Мурашко Е. А. // 56-я научная конференция аспирантов, </w:t>
      </w:r>
      <w:r w:rsidRPr="00301B80">
        <w:rPr>
          <w:rFonts w:cs="Times New Roman"/>
          <w:szCs w:val="28"/>
        </w:rPr>
        <w:lastRenderedPageBreak/>
        <w:t>магистрантов и студентов БГУИР : тезисы докладов 56-ой научной конференции аспирантов, магистрантов и студентов БГУИР. Минск, 21-24 апреля 2020 г. / редкол. : В. Ю. Цветков [и др.]. – Минск : БГУИР, 2020. –С. 85.</w:t>
      </w:r>
    </w:p>
    <w:p w14:paraId="71366DDE" w14:textId="797ADE26" w:rsidR="0093190F" w:rsidRPr="0093190F" w:rsidRDefault="0093190F" w:rsidP="0093190F">
      <w:pPr>
        <w:pStyle w:val="a"/>
        <w:numPr>
          <w:ilvl w:val="0"/>
          <w:numId w:val="0"/>
        </w:numPr>
        <w:ind w:firstLine="709"/>
        <w:rPr>
          <w:rFonts w:eastAsiaTheme="minorHAnsi"/>
          <w:lang w:eastAsia="en-US"/>
        </w:rPr>
      </w:pPr>
      <w:r w:rsidRPr="00301B80">
        <w:t>2</w:t>
      </w:r>
      <w:r w:rsidRPr="0093190F">
        <w:rPr>
          <w:rFonts w:eastAsiaTheme="minorHAnsi"/>
          <w:lang w:eastAsia="en-US"/>
        </w:rPr>
        <w:t>–А. Мурашко, Е. А. Детектирование сетевых атак с использованием устройств мониторинга и контроля транзитного трафика/ Мурашко Е. А., Марычев Д.В. // 56-я научная конференция аспирантов, магистрантов и студентов БГУИР : тезисы докладов 56-ой научной конференции аспирантов, магистрантов и студентов БГУИР. Минск, 21-24 апреля 2020 г. / редкол. : Т. В. Борботько [и др.]. – Минск : БГУИР, 2020. –С. 35–36.</w:t>
      </w:r>
    </w:p>
    <w:p w14:paraId="5D7FDFD8" w14:textId="77777777" w:rsidR="00C53797" w:rsidRPr="0093190F" w:rsidRDefault="00C53797" w:rsidP="00C53797">
      <w:pPr>
        <w:spacing w:after="160" w:line="259" w:lineRule="auto"/>
        <w:ind w:firstLine="0"/>
        <w:jc w:val="left"/>
      </w:pPr>
      <w:r w:rsidRPr="0093190F">
        <w:br w:type="page"/>
      </w:r>
    </w:p>
    <w:p w14:paraId="0DBB45CD" w14:textId="77777777" w:rsidR="00C53797" w:rsidRDefault="00C53797" w:rsidP="00E12E25">
      <w:pPr>
        <w:pStyle w:val="a4"/>
        <w:ind w:firstLine="0"/>
      </w:pPr>
      <w:r>
        <w:lastRenderedPageBreak/>
        <w:t xml:space="preserve">ПРИЛОЖЕНИЕ А </w:t>
      </w:r>
    </w:p>
    <w:p w14:paraId="64718543" w14:textId="77777777" w:rsidR="00C53797" w:rsidRDefault="00C53797" w:rsidP="00E12E25">
      <w:pPr>
        <w:pStyle w:val="a4"/>
        <w:ind w:firstLine="0"/>
      </w:pPr>
      <w:r>
        <w:t xml:space="preserve">(обязательное) </w:t>
      </w:r>
    </w:p>
    <w:p w14:paraId="72125997" w14:textId="77777777" w:rsidR="00C53797" w:rsidRDefault="00C53797" w:rsidP="00E12E25">
      <w:pPr>
        <w:pStyle w:val="a4"/>
        <w:ind w:firstLine="0"/>
      </w:pPr>
      <w:r>
        <w:t>Пример оформления приложения</w:t>
      </w:r>
    </w:p>
    <w:p w14:paraId="4503F888" w14:textId="77777777" w:rsidR="00C53797" w:rsidRDefault="00C53797" w:rsidP="00C53797"/>
    <w:p w14:paraId="44624ADA" w14:textId="77777777" w:rsidR="00C53797" w:rsidRDefault="00C53797" w:rsidP="00C53797">
      <w:r>
        <w:t xml:space="preserve">В приложения пояснительной записки рекомендуется выносить информацию, имеющую справочное или второстепенное значение, но необходимую для более полного освещения темы проекта, или помещать отдельные материалы (распечатки программ и т. п.) для удобства работы с текстом пояснительной записки. Приложениями могут быть математические формулы, номограммы, вспомогательные вычисления и расчеты, описания алгоритмов и программ, технические характеристики различных устройств, спецификации и т. п. </w:t>
      </w:r>
    </w:p>
    <w:p w14:paraId="09DE780C" w14:textId="77777777" w:rsidR="00C53797" w:rsidRDefault="00C53797" w:rsidP="00C53797">
      <w:r>
        <w:t xml:space="preserve">Допускается использовать в качестве приложений отдельно изданные конструкторские документы. Все приложения включают в общую нумерацию страниц. </w:t>
      </w:r>
    </w:p>
    <w:p w14:paraId="36B01896" w14:textId="77777777" w:rsidR="00C53797" w:rsidRDefault="00C53797" w:rsidP="00C53797">
      <w:r>
        <w:t xml:space="preserve">В тексте пояснительной записки на все приложения должны быть ссылки. Приложения располагают в порядке ссылок на них в тексте. Приложения обозначают заглавными буквами русского алфавита, начиная с А, за исключением букв Ё, З, Й, О, Ч, Ъ, Ы, Ь. Если в пояснительной записке одно приложение, оно также должно быть обозначено ПРИЛОЖЕНИЕ А. </w:t>
      </w:r>
    </w:p>
    <w:p w14:paraId="1CABFD20" w14:textId="77777777" w:rsidR="00C53797" w:rsidRDefault="00C53797" w:rsidP="00C53797">
      <w:r>
        <w:t xml:space="preserve">Каждое приложение начинают с новой страницы. Вверху по центру страницы пишут слово ПРИЛОЖЕНИЕ прописными буквами и его буквенное обозначение. Ниже в круглых скобках строчными буквами указывают слово «обязательное», «рекомендуемое» или «справочное». Еще ниже по центру размещают заголовок, который записывают с прописной буквы. Иногда после заголовка делают обратную ссылку к основному тексту пояснительной записки. </w:t>
      </w:r>
    </w:p>
    <w:p w14:paraId="0D1A64CF" w14:textId="77777777" w:rsidR="00C53797" w:rsidRDefault="00C53797" w:rsidP="00C53797"/>
    <w:p w14:paraId="37E7A8BB" w14:textId="19CE7641" w:rsidR="0093190F" w:rsidRDefault="0093190F">
      <w:pPr>
        <w:spacing w:after="160" w:line="259" w:lineRule="auto"/>
        <w:ind w:firstLine="0"/>
        <w:jc w:val="left"/>
      </w:pPr>
      <w:r>
        <w:br w:type="page"/>
      </w:r>
    </w:p>
    <w:p w14:paraId="09F1D5DA" w14:textId="40091010" w:rsidR="00C1779F" w:rsidRDefault="00C1779F" w:rsidP="00C1779F">
      <w:pPr>
        <w:pStyle w:val="a4"/>
        <w:ind w:firstLine="0"/>
      </w:pPr>
      <w:r>
        <w:lastRenderedPageBreak/>
        <w:t xml:space="preserve">ПРИЛОЖЕНИЕ Б </w:t>
      </w:r>
    </w:p>
    <w:p w14:paraId="1DA5BD0D" w14:textId="77777777" w:rsidR="00C1779F" w:rsidRDefault="00C1779F" w:rsidP="00C1779F">
      <w:pPr>
        <w:pStyle w:val="a4"/>
        <w:ind w:firstLine="0"/>
      </w:pPr>
      <w:r>
        <w:t xml:space="preserve">(обязательное) </w:t>
      </w:r>
    </w:p>
    <w:p w14:paraId="5E205960" w14:textId="439ED5A7" w:rsidR="00C1779F" w:rsidRDefault="00C1779F" w:rsidP="00C1779F">
      <w:pPr>
        <w:spacing w:line="259" w:lineRule="auto"/>
        <w:ind w:firstLine="0"/>
        <w:jc w:val="center"/>
        <w:rPr>
          <w:b/>
        </w:rPr>
      </w:pPr>
      <w:r>
        <w:rPr>
          <w:b/>
        </w:rPr>
        <w:t>Размеры полей текста, расположение заголовков</w:t>
      </w:r>
    </w:p>
    <w:p w14:paraId="3F77428F" w14:textId="13D8E603" w:rsidR="00C1779F" w:rsidRDefault="00C1779F" w:rsidP="00C1779F">
      <w:pPr>
        <w:spacing w:after="160" w:line="259" w:lineRule="auto"/>
        <w:ind w:firstLine="0"/>
        <w:jc w:val="center"/>
        <w:rPr>
          <w:b/>
        </w:rPr>
      </w:pPr>
      <w:r>
        <w:rPr>
          <w:b/>
        </w:rPr>
        <w:t>порядкового номера страницы на листе формата А4</w:t>
      </w:r>
    </w:p>
    <w:p w14:paraId="02FCC3C8" w14:textId="77777777" w:rsidR="00C1779F" w:rsidRPr="00C1779F" w:rsidRDefault="00C1779F" w:rsidP="00C1779F">
      <w:pPr>
        <w:spacing w:after="160" w:line="259" w:lineRule="auto"/>
        <w:ind w:firstLine="0"/>
        <w:jc w:val="center"/>
        <w:rPr>
          <w:b/>
        </w:rPr>
      </w:pPr>
    </w:p>
    <w:p w14:paraId="1823287F" w14:textId="526FAD5F" w:rsidR="00C1779F" w:rsidRDefault="00C1779F" w:rsidP="00C1779F">
      <w:pPr>
        <w:spacing w:after="160" w:line="259" w:lineRule="auto"/>
        <w:ind w:firstLine="0"/>
        <w:jc w:val="center"/>
      </w:pPr>
      <w:r>
        <w:rPr>
          <w:noProof/>
          <w:lang w:eastAsia="ru-RU"/>
        </w:rPr>
        <w:drawing>
          <wp:inline distT="0" distB="0" distL="0" distR="0" wp14:anchorId="17A16811" wp14:editId="14145408">
            <wp:extent cx="6008961" cy="7255437"/>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33212" cy="7284719"/>
                    </a:xfrm>
                    <a:prstGeom prst="rect">
                      <a:avLst/>
                    </a:prstGeom>
                  </pic:spPr>
                </pic:pic>
              </a:graphicData>
            </a:graphic>
          </wp:inline>
        </w:drawing>
      </w:r>
    </w:p>
    <w:p w14:paraId="209B5CA7" w14:textId="653CF32F" w:rsidR="00C1779F" w:rsidRDefault="00C1779F">
      <w:pPr>
        <w:spacing w:after="160" w:line="259" w:lineRule="auto"/>
        <w:ind w:firstLine="0"/>
        <w:jc w:val="left"/>
      </w:pPr>
      <w:r>
        <w:br w:type="page"/>
      </w:r>
    </w:p>
    <w:p w14:paraId="5CFDAB0E" w14:textId="3904606F" w:rsidR="00C53797" w:rsidRDefault="00C1779F" w:rsidP="00C1779F">
      <w:pPr>
        <w:jc w:val="center"/>
        <w:rPr>
          <w:b/>
          <w:sz w:val="32"/>
        </w:rPr>
      </w:pPr>
      <w:r w:rsidRPr="00C1779F">
        <w:rPr>
          <w:b/>
          <w:sz w:val="32"/>
        </w:rPr>
        <w:lastRenderedPageBreak/>
        <w:t>ГРАФИЧЕСКИЙ МАТЕРИАЛ</w:t>
      </w:r>
    </w:p>
    <w:p w14:paraId="22F48F21" w14:textId="24A82D7F" w:rsidR="00C1779F" w:rsidRDefault="00C1779F" w:rsidP="00C1779F">
      <w:pPr>
        <w:jc w:val="center"/>
        <w:rPr>
          <w:b/>
          <w:sz w:val="32"/>
        </w:rPr>
      </w:pPr>
      <w:r>
        <w:rPr>
          <w:noProof/>
          <w:lang w:eastAsia="ru-RU"/>
        </w:rPr>
        <w:drawing>
          <wp:anchor distT="0" distB="0" distL="114300" distR="114300" simplePos="0" relativeHeight="251658240" behindDoc="0" locked="0" layoutInCell="1" allowOverlap="1" wp14:anchorId="14E4D0C6" wp14:editId="347D057C">
            <wp:simplePos x="0" y="0"/>
            <wp:positionH relativeFrom="margin">
              <wp:posOffset>31695</wp:posOffset>
            </wp:positionH>
            <wp:positionV relativeFrom="paragraph">
              <wp:posOffset>310984</wp:posOffset>
            </wp:positionV>
            <wp:extent cx="5939790" cy="3340901"/>
            <wp:effectExtent l="0" t="0" r="381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9790" cy="3340901"/>
                    </a:xfrm>
                    <a:prstGeom prst="rect">
                      <a:avLst/>
                    </a:prstGeom>
                    <a:noFill/>
                    <a:ln>
                      <a:noFill/>
                    </a:ln>
                  </pic:spPr>
                </pic:pic>
              </a:graphicData>
            </a:graphic>
          </wp:anchor>
        </w:drawing>
      </w:r>
    </w:p>
    <w:p w14:paraId="0446BF45" w14:textId="753D24E4" w:rsidR="00C1779F" w:rsidRDefault="00C1779F" w:rsidP="00C1779F">
      <w:pPr>
        <w:jc w:val="center"/>
        <w:rPr>
          <w:b/>
          <w:sz w:val="32"/>
        </w:rPr>
      </w:pPr>
      <w:r>
        <w:rPr>
          <w:noProof/>
          <w:lang w:eastAsia="ru-RU"/>
        </w:rPr>
        <w:drawing>
          <wp:anchor distT="0" distB="0" distL="114300" distR="114300" simplePos="0" relativeHeight="251659264" behindDoc="0" locked="0" layoutInCell="1" allowOverlap="1" wp14:anchorId="4DDF9A1C" wp14:editId="6D8D7951">
            <wp:simplePos x="0" y="0"/>
            <wp:positionH relativeFrom="column">
              <wp:posOffset>207866</wp:posOffset>
            </wp:positionH>
            <wp:positionV relativeFrom="paragraph">
              <wp:posOffset>3792551</wp:posOffset>
            </wp:positionV>
            <wp:extent cx="5939790" cy="3340901"/>
            <wp:effectExtent l="0" t="0" r="3810" b="0"/>
            <wp:wrapSquare wrapText="bothSides"/>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9790" cy="33409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774BEB" w14:textId="6FF71713" w:rsidR="00C1779F" w:rsidRPr="00C1779F" w:rsidRDefault="00C1779F" w:rsidP="00C1779F">
      <w:pPr>
        <w:jc w:val="center"/>
        <w:rPr>
          <w:b/>
          <w:sz w:val="32"/>
        </w:rPr>
      </w:pPr>
    </w:p>
    <w:sectPr w:rsidR="00C1779F" w:rsidRPr="00C1779F" w:rsidSect="008C28EA">
      <w:footerReference w:type="default" r:id="rId23"/>
      <w:pgSz w:w="11906" w:h="16838"/>
      <w:pgMar w:top="1134" w:right="851" w:bottom="1531"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63526" w14:textId="77777777" w:rsidR="003870A9" w:rsidRDefault="003870A9" w:rsidP="00A57988">
      <w:pPr>
        <w:spacing w:line="240" w:lineRule="auto"/>
      </w:pPr>
      <w:r>
        <w:separator/>
      </w:r>
    </w:p>
  </w:endnote>
  <w:endnote w:type="continuationSeparator" w:id="0">
    <w:p w14:paraId="3CBF1989" w14:textId="77777777" w:rsidR="003870A9" w:rsidRDefault="003870A9" w:rsidP="00A579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673161"/>
      <w:docPartObj>
        <w:docPartGallery w:val="Page Numbers (Bottom of Page)"/>
        <w:docPartUnique/>
      </w:docPartObj>
    </w:sdtPr>
    <w:sdtEndPr>
      <w:rPr>
        <w:sz w:val="24"/>
        <w:szCs w:val="24"/>
      </w:rPr>
    </w:sdtEndPr>
    <w:sdtContent>
      <w:p w14:paraId="458C0576" w14:textId="4002E09D" w:rsidR="00A57988" w:rsidRPr="007B7733" w:rsidRDefault="00A57988">
        <w:pPr>
          <w:pStyle w:val="a8"/>
          <w:jc w:val="right"/>
          <w:rPr>
            <w:sz w:val="24"/>
            <w:szCs w:val="24"/>
          </w:rPr>
        </w:pPr>
        <w:r w:rsidRPr="007B7733">
          <w:rPr>
            <w:sz w:val="24"/>
            <w:szCs w:val="24"/>
          </w:rPr>
          <w:fldChar w:fldCharType="begin"/>
        </w:r>
        <w:r w:rsidRPr="007B7733">
          <w:rPr>
            <w:sz w:val="24"/>
            <w:szCs w:val="24"/>
          </w:rPr>
          <w:instrText>PAGE   \* MERGEFORMAT</w:instrText>
        </w:r>
        <w:r w:rsidRPr="007B7733">
          <w:rPr>
            <w:sz w:val="24"/>
            <w:szCs w:val="24"/>
          </w:rPr>
          <w:fldChar w:fldCharType="separate"/>
        </w:r>
        <w:r w:rsidR="008441D3">
          <w:rPr>
            <w:noProof/>
            <w:sz w:val="24"/>
            <w:szCs w:val="24"/>
          </w:rPr>
          <w:t>22</w:t>
        </w:r>
        <w:r w:rsidRPr="007B7733">
          <w:rPr>
            <w:sz w:val="24"/>
            <w:szCs w:val="24"/>
          </w:rPr>
          <w:fldChar w:fldCharType="end"/>
        </w:r>
      </w:p>
    </w:sdtContent>
  </w:sdt>
  <w:p w14:paraId="27BA4ADF" w14:textId="77777777" w:rsidR="00A57988" w:rsidRDefault="00A57988">
    <w:pPr>
      <w:pStyle w:val="a8"/>
    </w:pPr>
  </w:p>
  <w:p w14:paraId="141799B4" w14:textId="77777777" w:rsidR="00052464" w:rsidRDefault="0005246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AB1A3" w14:textId="77777777" w:rsidR="003870A9" w:rsidRDefault="003870A9" w:rsidP="00A57988">
      <w:pPr>
        <w:spacing w:line="240" w:lineRule="auto"/>
      </w:pPr>
      <w:r>
        <w:separator/>
      </w:r>
    </w:p>
  </w:footnote>
  <w:footnote w:type="continuationSeparator" w:id="0">
    <w:p w14:paraId="2D706B66" w14:textId="77777777" w:rsidR="003870A9" w:rsidRDefault="003870A9" w:rsidP="00A579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544F0"/>
    <w:multiLevelType w:val="hybridMultilevel"/>
    <w:tmpl w:val="20D26A3A"/>
    <w:lvl w:ilvl="0" w:tplc="C9B82B82">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6C3CB7F2">
      <w:start w:val="1"/>
      <w:numFmt w:val="decimal"/>
      <w:suff w:val="space"/>
      <w:lvlText w:val="%3"/>
      <w:lvlJc w:val="left"/>
      <w:pPr>
        <w:ind w:left="1249"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9D3B2B"/>
    <w:multiLevelType w:val="multilevel"/>
    <w:tmpl w:val="616E4BF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988"/>
    <w:rsid w:val="0002202F"/>
    <w:rsid w:val="00052464"/>
    <w:rsid w:val="000C3FB8"/>
    <w:rsid w:val="000D1863"/>
    <w:rsid w:val="000E0EA1"/>
    <w:rsid w:val="00100FD2"/>
    <w:rsid w:val="001577DD"/>
    <w:rsid w:val="001D4B01"/>
    <w:rsid w:val="001F2BD6"/>
    <w:rsid w:val="00250E15"/>
    <w:rsid w:val="002A0E8F"/>
    <w:rsid w:val="002D14A7"/>
    <w:rsid w:val="002D617A"/>
    <w:rsid w:val="0030040F"/>
    <w:rsid w:val="00302502"/>
    <w:rsid w:val="003870A9"/>
    <w:rsid w:val="003907DE"/>
    <w:rsid w:val="003A5190"/>
    <w:rsid w:val="003C64E3"/>
    <w:rsid w:val="0059266F"/>
    <w:rsid w:val="005B564B"/>
    <w:rsid w:val="00624C95"/>
    <w:rsid w:val="006609E0"/>
    <w:rsid w:val="006801C8"/>
    <w:rsid w:val="006B3891"/>
    <w:rsid w:val="0070611C"/>
    <w:rsid w:val="007A2EE2"/>
    <w:rsid w:val="007B7733"/>
    <w:rsid w:val="008021F6"/>
    <w:rsid w:val="00816274"/>
    <w:rsid w:val="008227A8"/>
    <w:rsid w:val="008441D3"/>
    <w:rsid w:val="00850AB5"/>
    <w:rsid w:val="008C28EA"/>
    <w:rsid w:val="008D02E3"/>
    <w:rsid w:val="008D4D7F"/>
    <w:rsid w:val="0093190F"/>
    <w:rsid w:val="00981827"/>
    <w:rsid w:val="00997726"/>
    <w:rsid w:val="00A55821"/>
    <w:rsid w:val="00A57988"/>
    <w:rsid w:val="00AA3B7E"/>
    <w:rsid w:val="00AF2110"/>
    <w:rsid w:val="00B22921"/>
    <w:rsid w:val="00B4484B"/>
    <w:rsid w:val="00B757A1"/>
    <w:rsid w:val="00B84029"/>
    <w:rsid w:val="00B91A3A"/>
    <w:rsid w:val="00C1779F"/>
    <w:rsid w:val="00C20771"/>
    <w:rsid w:val="00C53797"/>
    <w:rsid w:val="00D8733D"/>
    <w:rsid w:val="00E12E25"/>
    <w:rsid w:val="00E21E2B"/>
    <w:rsid w:val="00E32C38"/>
    <w:rsid w:val="00EB53EC"/>
    <w:rsid w:val="00ED068C"/>
    <w:rsid w:val="00EF7325"/>
    <w:rsid w:val="00F831C4"/>
    <w:rsid w:val="00FB7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8F9A"/>
  <w15:chartTrackingRefBased/>
  <w15:docId w15:val="{4A51C138-4760-46F7-A00A-E8C95F69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57988"/>
    <w:pPr>
      <w:spacing w:after="0" w:line="360" w:lineRule="exact"/>
      <w:ind w:firstLine="709"/>
      <w:jc w:val="both"/>
    </w:pPr>
    <w:rPr>
      <w:rFonts w:ascii="Times New Roman" w:hAnsi="Times New Roman"/>
      <w:sz w:val="28"/>
    </w:rPr>
  </w:style>
  <w:style w:type="paragraph" w:styleId="1">
    <w:name w:val="heading 1"/>
    <w:basedOn w:val="a0"/>
    <w:next w:val="a0"/>
    <w:link w:val="10"/>
    <w:uiPriority w:val="9"/>
    <w:qFormat/>
    <w:rsid w:val="00A57988"/>
    <w:pPr>
      <w:keepNext/>
      <w:keepLines/>
      <w:spacing w:before="240" w:line="259" w:lineRule="auto"/>
      <w:ind w:firstLine="0"/>
      <w:outlineLvl w:val="0"/>
    </w:pPr>
    <w:rPr>
      <w:rFonts w:eastAsiaTheme="majorEastAsia" w:cstheme="majorBidi"/>
      <w:b/>
      <w:color w:val="000000" w:themeColor="text1"/>
      <w:sz w:val="32"/>
      <w:szCs w:val="32"/>
    </w:rPr>
  </w:style>
  <w:style w:type="paragraph" w:styleId="2">
    <w:name w:val="heading 2"/>
    <w:basedOn w:val="a0"/>
    <w:next w:val="a0"/>
    <w:link w:val="20"/>
    <w:uiPriority w:val="9"/>
    <w:semiHidden/>
    <w:unhideWhenUsed/>
    <w:qFormat/>
    <w:rsid w:val="00C1779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9">
    <w:name w:val="heading 9"/>
    <w:basedOn w:val="a0"/>
    <w:next w:val="a0"/>
    <w:link w:val="90"/>
    <w:uiPriority w:val="9"/>
    <w:semiHidden/>
    <w:unhideWhenUsed/>
    <w:qFormat/>
    <w:rsid w:val="008C28E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аголовок центр"/>
    <w:basedOn w:val="a0"/>
    <w:qFormat/>
    <w:rsid w:val="002D617A"/>
    <w:pPr>
      <w:jc w:val="center"/>
    </w:pPr>
    <w:rPr>
      <w:rFonts w:cs="Times New Roman"/>
      <w:b/>
      <w:szCs w:val="28"/>
    </w:rPr>
  </w:style>
  <w:style w:type="character" w:customStyle="1" w:styleId="10">
    <w:name w:val="Заголовок 1 Знак"/>
    <w:basedOn w:val="a1"/>
    <w:link w:val="1"/>
    <w:uiPriority w:val="9"/>
    <w:rsid w:val="00A57988"/>
    <w:rPr>
      <w:rFonts w:ascii="Times New Roman" w:eastAsiaTheme="majorEastAsia" w:hAnsi="Times New Roman" w:cstheme="majorBidi"/>
      <w:b/>
      <w:color w:val="000000" w:themeColor="text1"/>
      <w:sz w:val="32"/>
      <w:szCs w:val="32"/>
    </w:rPr>
  </w:style>
  <w:style w:type="table" w:styleId="a5">
    <w:name w:val="Table Grid"/>
    <w:basedOn w:val="a2"/>
    <w:uiPriority w:val="39"/>
    <w:rsid w:val="00A57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сновной1"/>
    <w:basedOn w:val="a0"/>
    <w:link w:val="12"/>
    <w:qFormat/>
    <w:rsid w:val="00A57988"/>
    <w:pPr>
      <w:autoSpaceDE w:val="0"/>
      <w:autoSpaceDN w:val="0"/>
      <w:adjustRightInd w:val="0"/>
      <w:spacing w:line="240" w:lineRule="auto"/>
      <w:contextualSpacing/>
    </w:pPr>
    <w:rPr>
      <w:rFonts w:eastAsia="Times New Roman" w:cs="Times New Roman"/>
      <w:szCs w:val="28"/>
      <w:lang w:val="en-US" w:eastAsia="ru-RU"/>
    </w:rPr>
  </w:style>
  <w:style w:type="character" w:customStyle="1" w:styleId="12">
    <w:name w:val="Основной1 Знак"/>
    <w:basedOn w:val="a1"/>
    <w:link w:val="11"/>
    <w:rsid w:val="00A57988"/>
    <w:rPr>
      <w:rFonts w:ascii="Times New Roman" w:eastAsia="Times New Roman" w:hAnsi="Times New Roman" w:cs="Times New Roman"/>
      <w:sz w:val="28"/>
      <w:szCs w:val="28"/>
      <w:lang w:val="en-US" w:eastAsia="ru-RU"/>
    </w:rPr>
  </w:style>
  <w:style w:type="paragraph" w:styleId="a6">
    <w:name w:val="header"/>
    <w:basedOn w:val="a0"/>
    <w:link w:val="a7"/>
    <w:unhideWhenUsed/>
    <w:rsid w:val="00A57988"/>
    <w:pPr>
      <w:tabs>
        <w:tab w:val="center" w:pos="4677"/>
        <w:tab w:val="right" w:pos="9355"/>
      </w:tabs>
      <w:spacing w:line="240" w:lineRule="auto"/>
    </w:pPr>
  </w:style>
  <w:style w:type="character" w:customStyle="1" w:styleId="a7">
    <w:name w:val="Верхний колонтитул Знак"/>
    <w:basedOn w:val="a1"/>
    <w:link w:val="a6"/>
    <w:rsid w:val="00A57988"/>
    <w:rPr>
      <w:rFonts w:ascii="Times New Roman" w:hAnsi="Times New Roman"/>
      <w:sz w:val="28"/>
    </w:rPr>
  </w:style>
  <w:style w:type="paragraph" w:styleId="a8">
    <w:name w:val="footer"/>
    <w:basedOn w:val="a0"/>
    <w:link w:val="a9"/>
    <w:uiPriority w:val="99"/>
    <w:unhideWhenUsed/>
    <w:rsid w:val="00A57988"/>
    <w:pPr>
      <w:tabs>
        <w:tab w:val="center" w:pos="4677"/>
        <w:tab w:val="right" w:pos="9355"/>
      </w:tabs>
      <w:spacing w:line="240" w:lineRule="auto"/>
    </w:pPr>
  </w:style>
  <w:style w:type="character" w:customStyle="1" w:styleId="a9">
    <w:name w:val="Нижний колонтитул Знак"/>
    <w:basedOn w:val="a1"/>
    <w:link w:val="a8"/>
    <w:uiPriority w:val="99"/>
    <w:rsid w:val="00A57988"/>
    <w:rPr>
      <w:rFonts w:ascii="Times New Roman" w:hAnsi="Times New Roman"/>
      <w:sz w:val="28"/>
    </w:rPr>
  </w:style>
  <w:style w:type="character" w:styleId="aa">
    <w:name w:val="annotation reference"/>
    <w:basedOn w:val="a1"/>
    <w:uiPriority w:val="99"/>
    <w:semiHidden/>
    <w:unhideWhenUsed/>
    <w:rsid w:val="008D02E3"/>
    <w:rPr>
      <w:sz w:val="16"/>
      <w:szCs w:val="16"/>
    </w:rPr>
  </w:style>
  <w:style w:type="paragraph" w:styleId="ab">
    <w:name w:val="annotation text"/>
    <w:basedOn w:val="a0"/>
    <w:link w:val="ac"/>
    <w:uiPriority w:val="99"/>
    <w:semiHidden/>
    <w:unhideWhenUsed/>
    <w:rsid w:val="008D02E3"/>
    <w:pPr>
      <w:spacing w:line="240" w:lineRule="auto"/>
    </w:pPr>
    <w:rPr>
      <w:sz w:val="20"/>
      <w:szCs w:val="20"/>
    </w:rPr>
  </w:style>
  <w:style w:type="character" w:customStyle="1" w:styleId="ac">
    <w:name w:val="Текст примечания Знак"/>
    <w:basedOn w:val="a1"/>
    <w:link w:val="ab"/>
    <w:uiPriority w:val="99"/>
    <w:semiHidden/>
    <w:rsid w:val="008D02E3"/>
    <w:rPr>
      <w:rFonts w:ascii="Times New Roman" w:hAnsi="Times New Roman"/>
      <w:sz w:val="20"/>
      <w:szCs w:val="20"/>
    </w:rPr>
  </w:style>
  <w:style w:type="paragraph" w:styleId="ad">
    <w:name w:val="annotation subject"/>
    <w:basedOn w:val="ab"/>
    <w:next w:val="ab"/>
    <w:link w:val="ae"/>
    <w:uiPriority w:val="99"/>
    <w:semiHidden/>
    <w:unhideWhenUsed/>
    <w:rsid w:val="008D02E3"/>
    <w:rPr>
      <w:b/>
      <w:bCs/>
    </w:rPr>
  </w:style>
  <w:style w:type="character" w:customStyle="1" w:styleId="ae">
    <w:name w:val="Тема примечания Знак"/>
    <w:basedOn w:val="ac"/>
    <w:link w:val="ad"/>
    <w:uiPriority w:val="99"/>
    <w:semiHidden/>
    <w:rsid w:val="008D02E3"/>
    <w:rPr>
      <w:rFonts w:ascii="Times New Roman" w:hAnsi="Times New Roman"/>
      <w:b/>
      <w:bCs/>
      <w:sz w:val="20"/>
      <w:szCs w:val="20"/>
    </w:rPr>
  </w:style>
  <w:style w:type="paragraph" w:styleId="af">
    <w:name w:val="Balloon Text"/>
    <w:basedOn w:val="a0"/>
    <w:link w:val="af0"/>
    <w:uiPriority w:val="99"/>
    <w:semiHidden/>
    <w:unhideWhenUsed/>
    <w:rsid w:val="008D02E3"/>
    <w:pPr>
      <w:spacing w:line="240" w:lineRule="auto"/>
    </w:pPr>
    <w:rPr>
      <w:rFonts w:ascii="Segoe UI" w:hAnsi="Segoe UI" w:cs="Segoe UI"/>
      <w:sz w:val="18"/>
      <w:szCs w:val="18"/>
    </w:rPr>
  </w:style>
  <w:style w:type="character" w:customStyle="1" w:styleId="af0">
    <w:name w:val="Текст выноски Знак"/>
    <w:basedOn w:val="a1"/>
    <w:link w:val="af"/>
    <w:uiPriority w:val="99"/>
    <w:semiHidden/>
    <w:rsid w:val="008D02E3"/>
    <w:rPr>
      <w:rFonts w:ascii="Segoe UI" w:hAnsi="Segoe UI" w:cs="Segoe UI"/>
      <w:sz w:val="18"/>
      <w:szCs w:val="18"/>
    </w:rPr>
  </w:style>
  <w:style w:type="paragraph" w:customStyle="1" w:styleId="af1">
    <w:name w:val="Заголовок раздела"/>
    <w:basedOn w:val="a4"/>
    <w:qFormat/>
    <w:rsid w:val="008D02E3"/>
    <w:pPr>
      <w:jc w:val="left"/>
    </w:pPr>
  </w:style>
  <w:style w:type="paragraph" w:styleId="af2">
    <w:name w:val="List Paragraph"/>
    <w:basedOn w:val="a0"/>
    <w:uiPriority w:val="34"/>
    <w:qFormat/>
    <w:rsid w:val="005B564B"/>
    <w:pPr>
      <w:ind w:left="720"/>
      <w:contextualSpacing/>
    </w:pPr>
  </w:style>
  <w:style w:type="character" w:styleId="HTML">
    <w:name w:val="HTML Keyboard"/>
    <w:basedOn w:val="a1"/>
    <w:uiPriority w:val="99"/>
    <w:semiHidden/>
    <w:unhideWhenUsed/>
    <w:rsid w:val="005B564B"/>
    <w:rPr>
      <w:rFonts w:ascii="Courier New" w:eastAsia="Times New Roman" w:hAnsi="Courier New" w:cs="Courier New"/>
      <w:sz w:val="20"/>
      <w:szCs w:val="20"/>
    </w:rPr>
  </w:style>
  <w:style w:type="character" w:styleId="af3">
    <w:name w:val="Hyperlink"/>
    <w:basedOn w:val="a1"/>
    <w:uiPriority w:val="99"/>
    <w:unhideWhenUsed/>
    <w:rsid w:val="005B564B"/>
    <w:rPr>
      <w:color w:val="0000FF"/>
      <w:u w:val="single"/>
    </w:rPr>
  </w:style>
  <w:style w:type="paragraph" w:styleId="af4">
    <w:name w:val="Normal (Web)"/>
    <w:basedOn w:val="a0"/>
    <w:uiPriority w:val="99"/>
    <w:unhideWhenUsed/>
    <w:rsid w:val="003A5190"/>
    <w:pPr>
      <w:spacing w:before="100" w:beforeAutospacing="1" w:after="100" w:afterAutospacing="1" w:line="240" w:lineRule="auto"/>
      <w:ind w:firstLine="0"/>
      <w:jc w:val="left"/>
    </w:pPr>
    <w:rPr>
      <w:rFonts w:eastAsia="Times New Roman" w:cs="Times New Roman"/>
      <w:sz w:val="24"/>
      <w:szCs w:val="24"/>
      <w:lang w:eastAsia="ru-RU"/>
    </w:rPr>
  </w:style>
  <w:style w:type="paragraph" w:styleId="af5">
    <w:name w:val="Body Text Indent"/>
    <w:basedOn w:val="a0"/>
    <w:link w:val="af6"/>
    <w:unhideWhenUsed/>
    <w:rsid w:val="003907DE"/>
    <w:pPr>
      <w:spacing w:after="120" w:line="276" w:lineRule="auto"/>
      <w:ind w:left="283" w:firstLine="0"/>
      <w:jc w:val="left"/>
    </w:pPr>
    <w:rPr>
      <w:rFonts w:ascii="Calibri" w:eastAsia="Calibri" w:hAnsi="Calibri" w:cs="Times New Roman"/>
      <w:sz w:val="22"/>
    </w:rPr>
  </w:style>
  <w:style w:type="character" w:customStyle="1" w:styleId="af6">
    <w:name w:val="Основной текст с отступом Знак"/>
    <w:basedOn w:val="a1"/>
    <w:link w:val="af5"/>
    <w:rsid w:val="003907DE"/>
    <w:rPr>
      <w:rFonts w:ascii="Calibri" w:eastAsia="Calibri" w:hAnsi="Calibri" w:cs="Times New Roman"/>
    </w:rPr>
  </w:style>
  <w:style w:type="paragraph" w:customStyle="1" w:styleId="a">
    <w:name w:val="Список использованных источников"/>
    <w:basedOn w:val="11"/>
    <w:qFormat/>
    <w:rsid w:val="00B91A3A"/>
    <w:pPr>
      <w:numPr>
        <w:numId w:val="2"/>
      </w:numPr>
      <w:tabs>
        <w:tab w:val="left" w:pos="993"/>
        <w:tab w:val="left" w:pos="1191"/>
        <w:tab w:val="left" w:pos="1276"/>
        <w:tab w:val="left" w:pos="1985"/>
      </w:tabs>
      <w:ind w:left="0" w:firstLine="709"/>
    </w:pPr>
    <w:rPr>
      <w:lang w:val="ru-RU"/>
    </w:rPr>
  </w:style>
  <w:style w:type="paragraph" w:customStyle="1" w:styleId="0">
    <w:name w:val="0текст"/>
    <w:basedOn w:val="a0"/>
    <w:link w:val="00"/>
    <w:uiPriority w:val="99"/>
    <w:qFormat/>
    <w:rsid w:val="0093190F"/>
    <w:pPr>
      <w:ind w:firstLine="629"/>
    </w:pPr>
    <w:rPr>
      <w:rFonts w:eastAsia="Times New Roman" w:cs="Times New Roman"/>
      <w:color w:val="000000"/>
      <w:szCs w:val="20"/>
    </w:rPr>
  </w:style>
  <w:style w:type="character" w:customStyle="1" w:styleId="00">
    <w:name w:val="0текст Знак"/>
    <w:link w:val="0"/>
    <w:uiPriority w:val="99"/>
    <w:locked/>
    <w:rsid w:val="0093190F"/>
    <w:rPr>
      <w:rFonts w:ascii="Times New Roman" w:eastAsia="Times New Roman" w:hAnsi="Times New Roman" w:cs="Times New Roman"/>
      <w:color w:val="000000"/>
      <w:sz w:val="28"/>
      <w:szCs w:val="20"/>
    </w:rPr>
  </w:style>
  <w:style w:type="character" w:customStyle="1" w:styleId="90">
    <w:name w:val="Заголовок 9 Знак"/>
    <w:basedOn w:val="a1"/>
    <w:link w:val="9"/>
    <w:uiPriority w:val="9"/>
    <w:semiHidden/>
    <w:rsid w:val="008C28EA"/>
    <w:rPr>
      <w:rFonts w:asciiTheme="majorHAnsi" w:eastAsiaTheme="majorEastAsia" w:hAnsiTheme="majorHAnsi" w:cstheme="majorBidi"/>
      <w:i/>
      <w:iCs/>
      <w:color w:val="272727" w:themeColor="text1" w:themeTint="D8"/>
      <w:sz w:val="21"/>
      <w:szCs w:val="21"/>
    </w:rPr>
  </w:style>
  <w:style w:type="paragraph" w:styleId="21">
    <w:name w:val="Body Text 2"/>
    <w:basedOn w:val="a0"/>
    <w:link w:val="22"/>
    <w:uiPriority w:val="99"/>
    <w:semiHidden/>
    <w:unhideWhenUsed/>
    <w:rsid w:val="008C28EA"/>
    <w:pPr>
      <w:spacing w:after="120" w:line="480" w:lineRule="auto"/>
    </w:pPr>
  </w:style>
  <w:style w:type="character" w:customStyle="1" w:styleId="22">
    <w:name w:val="Основной текст 2 Знак"/>
    <w:basedOn w:val="a1"/>
    <w:link w:val="21"/>
    <w:uiPriority w:val="99"/>
    <w:semiHidden/>
    <w:rsid w:val="008C28EA"/>
    <w:rPr>
      <w:rFonts w:ascii="Times New Roman" w:hAnsi="Times New Roman"/>
      <w:sz w:val="28"/>
    </w:rPr>
  </w:style>
  <w:style w:type="paragraph" w:styleId="af7">
    <w:name w:val="Title"/>
    <w:basedOn w:val="a0"/>
    <w:link w:val="af8"/>
    <w:qFormat/>
    <w:rsid w:val="008C28EA"/>
    <w:pPr>
      <w:widowControl w:val="0"/>
      <w:spacing w:before="240" w:after="60" w:line="264" w:lineRule="auto"/>
      <w:ind w:firstLine="567"/>
      <w:jc w:val="center"/>
      <w:outlineLvl w:val="0"/>
    </w:pPr>
    <w:rPr>
      <w:rFonts w:ascii="Arial" w:eastAsia="Times New Roman" w:hAnsi="Arial" w:cs="Arial"/>
      <w:b/>
      <w:bCs/>
      <w:kern w:val="28"/>
      <w:sz w:val="32"/>
      <w:szCs w:val="32"/>
      <w:lang w:eastAsia="ru-RU"/>
    </w:rPr>
  </w:style>
  <w:style w:type="character" w:customStyle="1" w:styleId="af8">
    <w:name w:val="Заголовок Знак"/>
    <w:basedOn w:val="a1"/>
    <w:link w:val="af7"/>
    <w:rsid w:val="008C28EA"/>
    <w:rPr>
      <w:rFonts w:ascii="Arial" w:eastAsia="Times New Roman" w:hAnsi="Arial" w:cs="Arial"/>
      <w:b/>
      <w:bCs/>
      <w:kern w:val="28"/>
      <w:sz w:val="32"/>
      <w:szCs w:val="32"/>
      <w:lang w:eastAsia="ru-RU"/>
    </w:rPr>
  </w:style>
  <w:style w:type="paragraph" w:styleId="af9">
    <w:name w:val="Subtitle"/>
    <w:basedOn w:val="a0"/>
    <w:link w:val="afa"/>
    <w:qFormat/>
    <w:rsid w:val="008C28EA"/>
    <w:pPr>
      <w:widowControl w:val="0"/>
      <w:spacing w:after="60" w:line="264" w:lineRule="auto"/>
      <w:ind w:firstLine="567"/>
      <w:jc w:val="center"/>
      <w:outlineLvl w:val="1"/>
    </w:pPr>
    <w:rPr>
      <w:rFonts w:ascii="Arial" w:eastAsia="Times New Roman" w:hAnsi="Arial" w:cs="Arial"/>
      <w:sz w:val="24"/>
      <w:szCs w:val="24"/>
      <w:lang w:eastAsia="ru-RU"/>
    </w:rPr>
  </w:style>
  <w:style w:type="character" w:customStyle="1" w:styleId="afa">
    <w:name w:val="Подзаголовок Знак"/>
    <w:basedOn w:val="a1"/>
    <w:link w:val="af9"/>
    <w:rsid w:val="008C28EA"/>
    <w:rPr>
      <w:rFonts w:ascii="Arial" w:eastAsia="Times New Roman" w:hAnsi="Arial" w:cs="Arial"/>
      <w:sz w:val="24"/>
      <w:szCs w:val="24"/>
      <w:lang w:eastAsia="ru-RU"/>
    </w:rPr>
  </w:style>
  <w:style w:type="character" w:customStyle="1" w:styleId="20">
    <w:name w:val="Заголовок 2 Знак"/>
    <w:basedOn w:val="a1"/>
    <w:link w:val="2"/>
    <w:uiPriority w:val="9"/>
    <w:semiHidden/>
    <w:rsid w:val="00C1779F"/>
    <w:rPr>
      <w:rFonts w:asciiTheme="majorHAnsi" w:eastAsiaTheme="majorEastAsia" w:hAnsiTheme="majorHAnsi" w:cstheme="majorBidi"/>
      <w:color w:val="2E74B5" w:themeColor="accent1" w:themeShade="BF"/>
      <w:sz w:val="26"/>
      <w:szCs w:val="26"/>
    </w:rPr>
  </w:style>
  <w:style w:type="paragraph" w:styleId="afb">
    <w:name w:val="Body Text"/>
    <w:basedOn w:val="a0"/>
    <w:link w:val="afc"/>
    <w:uiPriority w:val="99"/>
    <w:semiHidden/>
    <w:unhideWhenUsed/>
    <w:rsid w:val="00C1779F"/>
    <w:pPr>
      <w:spacing w:after="120"/>
    </w:pPr>
  </w:style>
  <w:style w:type="character" w:customStyle="1" w:styleId="afc">
    <w:name w:val="Основной текст Знак"/>
    <w:basedOn w:val="a1"/>
    <w:link w:val="afb"/>
    <w:uiPriority w:val="99"/>
    <w:semiHidden/>
    <w:rsid w:val="00C1779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https://www.udemy.com/lwc"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3520</Words>
  <Characters>20070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Чепикова</dc:creator>
  <cp:keywords/>
  <dc:description/>
  <cp:lastModifiedBy>Пользователь Windows</cp:lastModifiedBy>
  <cp:revision>4</cp:revision>
  <dcterms:created xsi:type="dcterms:W3CDTF">2021-10-28T14:15:00Z</dcterms:created>
  <dcterms:modified xsi:type="dcterms:W3CDTF">2022-01-12T07:19:00Z</dcterms:modified>
</cp:coreProperties>
</file>