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FA07" w14:textId="77777777" w:rsidR="00A374CF" w:rsidRDefault="00A374CF" w:rsidP="00A374CF">
      <w:pPr>
        <w:jc w:val="both"/>
      </w:pPr>
    </w:p>
    <w:p w14:paraId="6FE5995C" w14:textId="77777777" w:rsidR="00A374CF" w:rsidRPr="006603F4" w:rsidRDefault="00A374CF" w:rsidP="00A374CF">
      <w:pPr>
        <w:shd w:val="clear" w:color="auto" w:fill="FFFFFF"/>
        <w:spacing w:line="288" w:lineRule="auto"/>
        <w:jc w:val="right"/>
        <w:rPr>
          <w:color w:val="000000"/>
          <w:spacing w:val="-5"/>
          <w:szCs w:val="30"/>
        </w:rPr>
      </w:pPr>
      <w:r w:rsidRPr="006603F4">
        <w:rPr>
          <w:color w:val="000000"/>
          <w:spacing w:val="-5"/>
          <w:szCs w:val="30"/>
        </w:rPr>
        <w:t xml:space="preserve">Приложение </w:t>
      </w:r>
      <w:r>
        <w:rPr>
          <w:color w:val="000000"/>
          <w:spacing w:val="-5"/>
          <w:szCs w:val="30"/>
        </w:rPr>
        <w:t>3</w:t>
      </w:r>
    </w:p>
    <w:p w14:paraId="56394ED0" w14:textId="77777777" w:rsidR="00A374CF" w:rsidRDefault="00A374CF" w:rsidP="00A374CF">
      <w:pPr>
        <w:shd w:val="clear" w:color="auto" w:fill="FFFFFF"/>
        <w:jc w:val="center"/>
      </w:pPr>
      <w:r>
        <w:rPr>
          <w:szCs w:val="30"/>
        </w:rPr>
        <w:t>Количественные сведения о материалах,</w:t>
      </w:r>
      <w:r>
        <w:t xml:space="preserve"> подтверждающих апробацию и использование результатов диссертации аспиранта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02"/>
        <w:gridCol w:w="1800"/>
      </w:tblGrid>
      <w:tr w:rsidR="00A374CF" w:rsidRPr="002A2CFF" w14:paraId="72F9BDA6" w14:textId="77777777" w:rsidTr="0003146F">
        <w:tc>
          <w:tcPr>
            <w:tcW w:w="648" w:type="dxa"/>
          </w:tcPr>
          <w:p w14:paraId="6F916D15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№ </w:t>
            </w:r>
          </w:p>
          <w:p w14:paraId="3912B192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402" w:type="dxa"/>
          </w:tcPr>
          <w:p w14:paraId="1D32FA18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</w:tcPr>
          <w:p w14:paraId="47B12C35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Кол-во</w:t>
            </w:r>
            <w:r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A374CF" w:rsidRPr="002A2CFF" w14:paraId="693360AB" w14:textId="77777777" w:rsidTr="0003146F">
        <w:tc>
          <w:tcPr>
            <w:tcW w:w="648" w:type="dxa"/>
          </w:tcPr>
          <w:p w14:paraId="71ED85AF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402" w:type="dxa"/>
          </w:tcPr>
          <w:p w14:paraId="402E787F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Публикации:</w:t>
            </w:r>
          </w:p>
        </w:tc>
        <w:tc>
          <w:tcPr>
            <w:tcW w:w="1800" w:type="dxa"/>
          </w:tcPr>
          <w:p w14:paraId="51D16598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7B1B99D4" w14:textId="77777777" w:rsidTr="0003146F">
        <w:tc>
          <w:tcPr>
            <w:tcW w:w="648" w:type="dxa"/>
          </w:tcPr>
          <w:p w14:paraId="731061E6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402" w:type="dxa"/>
          </w:tcPr>
          <w:p w14:paraId="5688B654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Монография, учебник, учебное пособие с грифом Министерства образования:</w:t>
            </w:r>
          </w:p>
          <w:p w14:paraId="55C7A56E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единолично; </w:t>
            </w:r>
          </w:p>
          <w:p w14:paraId="672262E5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14:paraId="2D38E7A6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609D092E" w14:textId="77777777" w:rsidTr="0003146F">
        <w:tc>
          <w:tcPr>
            <w:tcW w:w="648" w:type="dxa"/>
          </w:tcPr>
          <w:p w14:paraId="6CE941A4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402" w:type="dxa"/>
          </w:tcPr>
          <w:p w14:paraId="4B881282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14:paraId="3E3AEEA7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14:paraId="75E245F2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14:paraId="04A2477C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4E753B04" w14:textId="77777777" w:rsidTr="0003146F">
        <w:tc>
          <w:tcPr>
            <w:tcW w:w="648" w:type="dxa"/>
          </w:tcPr>
          <w:p w14:paraId="03761F34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402" w:type="dxa"/>
          </w:tcPr>
          <w:p w14:paraId="6597BA2C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14:paraId="08CE113D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14:paraId="6478102C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14:paraId="6D115EF8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69D3B324" w14:textId="77777777" w:rsidTr="0003146F">
        <w:tc>
          <w:tcPr>
            <w:tcW w:w="648" w:type="dxa"/>
          </w:tcPr>
          <w:p w14:paraId="0265EA17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402" w:type="dxa"/>
          </w:tcPr>
          <w:p w14:paraId="1AD21B78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14:paraId="09749D65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14:paraId="59C6EB28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14:paraId="3F38319A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27E3BC08" w14:textId="77777777" w:rsidTr="0003146F">
        <w:tc>
          <w:tcPr>
            <w:tcW w:w="648" w:type="dxa"/>
          </w:tcPr>
          <w:p w14:paraId="798C4FE1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402" w:type="dxa"/>
          </w:tcPr>
          <w:p w14:paraId="16E168D8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Материалы пленарных заседаний международных научных мероприятий; материалы и тезисы конференций (международных, республиканских), съездов, симпозиумов; доклады (устные, стендовые) на конференциях (международных, республиканских), съездах, симпозиумах</w:t>
            </w:r>
          </w:p>
        </w:tc>
        <w:tc>
          <w:tcPr>
            <w:tcW w:w="1800" w:type="dxa"/>
          </w:tcPr>
          <w:p w14:paraId="607FF4EB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7C10885C" w14:textId="77777777" w:rsidTr="0003146F">
        <w:tc>
          <w:tcPr>
            <w:tcW w:w="648" w:type="dxa"/>
          </w:tcPr>
          <w:p w14:paraId="66B13E85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402" w:type="dxa"/>
          </w:tcPr>
          <w:p w14:paraId="38B85653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Изобретательская и патентно-лицензионная работа:</w:t>
            </w:r>
          </w:p>
        </w:tc>
        <w:tc>
          <w:tcPr>
            <w:tcW w:w="1800" w:type="dxa"/>
          </w:tcPr>
          <w:p w14:paraId="12D4781C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096ED337" w14:textId="77777777" w:rsidTr="0003146F">
        <w:tc>
          <w:tcPr>
            <w:tcW w:w="648" w:type="dxa"/>
          </w:tcPr>
          <w:p w14:paraId="214C287C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402" w:type="dxa"/>
          </w:tcPr>
          <w:p w14:paraId="01B9E8A7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изобретение (на сорт растений),</w:t>
            </w:r>
            <w:r w:rsidRPr="002A2CF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>положительное решение о выдаче патента на изобретение (на сорт растений),</w:t>
            </w:r>
            <w:r w:rsidRPr="002A2CF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>технические условия и регистрационные удостоверения на производство и применение изделий медицинского назначения и (или) лекарственных средств:</w:t>
            </w:r>
          </w:p>
          <w:p w14:paraId="541F0CB5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14:paraId="463764E1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14:paraId="5625F683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6559B763" w14:textId="77777777" w:rsidTr="0003146F">
        <w:tc>
          <w:tcPr>
            <w:tcW w:w="648" w:type="dxa"/>
          </w:tcPr>
          <w:p w14:paraId="7BA98D5D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402" w:type="dxa"/>
          </w:tcPr>
          <w:p w14:paraId="32A12551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полезную модель, положительное решение на выдачу патента на полезную модель:</w:t>
            </w:r>
          </w:p>
          <w:p w14:paraId="6B216A11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14:paraId="7BEEFF9D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14:paraId="1AD12A8A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23F4EB42" w14:textId="77777777" w:rsidTr="0003146F">
        <w:tc>
          <w:tcPr>
            <w:tcW w:w="648" w:type="dxa"/>
          </w:tcPr>
          <w:p w14:paraId="3DDD4734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402" w:type="dxa"/>
          </w:tcPr>
          <w:p w14:paraId="6D01617E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  <w:p w14:paraId="6906032D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14:paraId="26B4BE79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14:paraId="7EFBFBB9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1D9493A6" w14:textId="77777777" w:rsidTr="0003146F">
        <w:tc>
          <w:tcPr>
            <w:tcW w:w="648" w:type="dxa"/>
          </w:tcPr>
          <w:p w14:paraId="05F210FB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402" w:type="dxa"/>
          </w:tcPr>
          <w:p w14:paraId="32822408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</w:t>
            </w:r>
            <w:proofErr w:type="gramStart"/>
            <w:r w:rsidRPr="002A2CFF">
              <w:rPr>
                <w:rFonts w:cs="Times New Roman"/>
                <w:sz w:val="24"/>
                <w:szCs w:val="24"/>
              </w:rPr>
              <w:t>т.д.)*</w:t>
            </w:r>
            <w:proofErr w:type="gramEnd"/>
          </w:p>
        </w:tc>
        <w:tc>
          <w:tcPr>
            <w:tcW w:w="1800" w:type="dxa"/>
          </w:tcPr>
          <w:p w14:paraId="45AD1F3F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1B844FB4" w14:textId="77777777" w:rsidTr="0003146F">
        <w:tc>
          <w:tcPr>
            <w:tcW w:w="648" w:type="dxa"/>
          </w:tcPr>
          <w:p w14:paraId="67F10006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7402" w:type="dxa"/>
          </w:tcPr>
          <w:p w14:paraId="239AD347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Заявки на выдачу патента</w:t>
            </w:r>
          </w:p>
        </w:tc>
        <w:tc>
          <w:tcPr>
            <w:tcW w:w="1800" w:type="dxa"/>
          </w:tcPr>
          <w:p w14:paraId="05A81041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3061C06E" w14:textId="77777777" w:rsidTr="0003146F">
        <w:tc>
          <w:tcPr>
            <w:tcW w:w="648" w:type="dxa"/>
          </w:tcPr>
          <w:p w14:paraId="3DF267CF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402" w:type="dxa"/>
          </w:tcPr>
          <w:p w14:paraId="17854B9D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Участие в научных программах (проектах): </w:t>
            </w:r>
          </w:p>
        </w:tc>
        <w:tc>
          <w:tcPr>
            <w:tcW w:w="1800" w:type="dxa"/>
          </w:tcPr>
          <w:p w14:paraId="6FB29096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527DC6DF" w14:textId="77777777" w:rsidTr="0003146F">
        <w:tc>
          <w:tcPr>
            <w:tcW w:w="648" w:type="dxa"/>
          </w:tcPr>
          <w:p w14:paraId="31201234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402" w:type="dxa"/>
          </w:tcPr>
          <w:p w14:paraId="3667315A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Руководство проектом БРФФИ</w:t>
            </w:r>
          </w:p>
        </w:tc>
        <w:tc>
          <w:tcPr>
            <w:tcW w:w="1800" w:type="dxa"/>
          </w:tcPr>
          <w:p w14:paraId="2FDD2915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70DBCDE9" w14:textId="77777777" w:rsidTr="0003146F">
        <w:tc>
          <w:tcPr>
            <w:tcW w:w="648" w:type="dxa"/>
          </w:tcPr>
          <w:p w14:paraId="3E43345A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402" w:type="dxa"/>
          </w:tcPr>
          <w:p w14:paraId="333C2448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международном научном проекте</w:t>
            </w:r>
          </w:p>
        </w:tc>
        <w:tc>
          <w:tcPr>
            <w:tcW w:w="1800" w:type="dxa"/>
          </w:tcPr>
          <w:p w14:paraId="2548B1DA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54A48BCA" w14:textId="77777777" w:rsidTr="0003146F">
        <w:tc>
          <w:tcPr>
            <w:tcW w:w="648" w:type="dxa"/>
          </w:tcPr>
          <w:p w14:paraId="3B775C0E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402" w:type="dxa"/>
          </w:tcPr>
          <w:p w14:paraId="6D135B07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Участие в научных программах и проектах (ГП, ГНТП, ГПНИ, БРФФИ) </w:t>
            </w:r>
          </w:p>
        </w:tc>
        <w:tc>
          <w:tcPr>
            <w:tcW w:w="1800" w:type="dxa"/>
          </w:tcPr>
          <w:p w14:paraId="1A98027F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74CF" w:rsidRPr="002A2CFF" w14:paraId="4A038419" w14:textId="77777777" w:rsidTr="0003146F">
        <w:tc>
          <w:tcPr>
            <w:tcW w:w="648" w:type="dxa"/>
          </w:tcPr>
          <w:p w14:paraId="4793B36D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402" w:type="dxa"/>
          </w:tcPr>
          <w:p w14:paraId="08573DC9" w14:textId="77777777" w:rsidR="00A374CF" w:rsidRPr="002A2CFF" w:rsidRDefault="00A374CF" w:rsidP="0003146F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иных научных программах (проектах) и хозяйственных договорах</w:t>
            </w:r>
          </w:p>
        </w:tc>
        <w:tc>
          <w:tcPr>
            <w:tcW w:w="1800" w:type="dxa"/>
          </w:tcPr>
          <w:p w14:paraId="15E9EBB0" w14:textId="77777777" w:rsidR="00A374CF" w:rsidRPr="002A2CFF" w:rsidRDefault="00A374CF" w:rsidP="000314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3EF7FAA" w14:textId="77777777" w:rsidR="00A374CF" w:rsidRPr="002A2CFF" w:rsidRDefault="00A374CF" w:rsidP="00A374CF">
      <w:pPr>
        <w:jc w:val="both"/>
        <w:rPr>
          <w:rFonts w:cs="Times New Roman"/>
          <w:sz w:val="24"/>
          <w:szCs w:val="24"/>
        </w:rPr>
      </w:pPr>
      <w:r w:rsidRPr="002A2CFF">
        <w:rPr>
          <w:rFonts w:cs="Times New Roman"/>
          <w:sz w:val="24"/>
          <w:szCs w:val="24"/>
        </w:rPr>
        <w:t>*При внедрении разработки в нескольких структурных подразделениях одной организации – такая разработка учитывается как 1.</w:t>
      </w:r>
    </w:p>
    <w:p w14:paraId="1601424D" w14:textId="77777777" w:rsidR="00A374CF" w:rsidRDefault="00A374CF" w:rsidP="00A374CF">
      <w:pPr>
        <w:shd w:val="clear" w:color="auto" w:fill="FFFFFF"/>
        <w:jc w:val="center"/>
      </w:pPr>
    </w:p>
    <w:p w14:paraId="49593786" w14:textId="77777777" w:rsidR="00A374CF" w:rsidRDefault="00A374CF" w:rsidP="00A374CF">
      <w:pPr>
        <w:shd w:val="clear" w:color="auto" w:fill="FFFFFF"/>
        <w:spacing w:line="280" w:lineRule="exact"/>
        <w:rPr>
          <w:rFonts w:eastAsia="Calibri" w:cs="Times New Roman"/>
          <w:color w:val="000000"/>
          <w:spacing w:val="-5"/>
        </w:rPr>
      </w:pPr>
    </w:p>
    <w:p w14:paraId="7EB3E851" w14:textId="77777777" w:rsidR="00A374CF" w:rsidRPr="007F7735" w:rsidRDefault="00A374CF" w:rsidP="00A374CF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Руководитель учреждения образования, </w:t>
      </w:r>
    </w:p>
    <w:p w14:paraId="56E4670E" w14:textId="77777777" w:rsidR="00A374CF" w:rsidRPr="007F7735" w:rsidRDefault="00A374CF" w:rsidP="00A374CF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организации, реализующей </w:t>
      </w:r>
    </w:p>
    <w:p w14:paraId="13527934" w14:textId="77777777" w:rsidR="00A374CF" w:rsidRPr="007F7735" w:rsidRDefault="00A374CF" w:rsidP="00A374CF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образовательные программы </w:t>
      </w:r>
    </w:p>
    <w:p w14:paraId="5E006FB2" w14:textId="77777777" w:rsidR="00A374CF" w:rsidRPr="007F7735" w:rsidRDefault="00A374CF" w:rsidP="00A374CF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послевузовского образования</w:t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  <w:t xml:space="preserve">___________   ________________ </w:t>
      </w:r>
    </w:p>
    <w:p w14:paraId="51C9D528" w14:textId="77777777" w:rsidR="00A374CF" w:rsidRPr="00A53CE5" w:rsidRDefault="00A374CF" w:rsidP="00A374CF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rPr>
          <w:color w:val="000000"/>
          <w:spacing w:val="-5"/>
          <w:sz w:val="24"/>
          <w:szCs w:val="24"/>
        </w:rPr>
      </w:pP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A53CE5">
        <w:rPr>
          <w:color w:val="000000"/>
          <w:spacing w:val="-5"/>
          <w:sz w:val="24"/>
          <w:szCs w:val="24"/>
        </w:rPr>
        <w:t xml:space="preserve">   (</w:t>
      </w:r>
      <w:proofErr w:type="gramStart"/>
      <w:r w:rsidRPr="00A53CE5">
        <w:rPr>
          <w:color w:val="000000"/>
          <w:spacing w:val="-5"/>
          <w:sz w:val="24"/>
          <w:szCs w:val="24"/>
        </w:rPr>
        <w:t xml:space="preserve">подпись)   </w:t>
      </w:r>
      <w:proofErr w:type="gramEnd"/>
      <w:r w:rsidRPr="00A53CE5">
        <w:rPr>
          <w:color w:val="000000"/>
          <w:spacing w:val="-5"/>
          <w:sz w:val="24"/>
          <w:szCs w:val="24"/>
        </w:rPr>
        <w:t xml:space="preserve">             (инициалы, фамилия)</w:t>
      </w:r>
    </w:p>
    <w:p w14:paraId="47034309" w14:textId="77777777" w:rsidR="00A374CF" w:rsidRPr="007F7735" w:rsidRDefault="00A374CF" w:rsidP="00A374CF">
      <w:pPr>
        <w:shd w:val="clear" w:color="auto" w:fill="FFFFFF"/>
        <w:spacing w:line="280" w:lineRule="exact"/>
        <w:ind w:firstLine="68"/>
        <w:rPr>
          <w:color w:val="000000"/>
          <w:spacing w:val="-5"/>
          <w:szCs w:val="30"/>
        </w:rPr>
      </w:pPr>
    </w:p>
    <w:p w14:paraId="632F9280" w14:textId="77777777" w:rsidR="00A374CF" w:rsidRDefault="00A374CF" w:rsidP="00A374CF">
      <w:pPr>
        <w:shd w:val="clear" w:color="auto" w:fill="FFFFFF"/>
        <w:ind w:firstLine="67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М.П.</w:t>
      </w:r>
    </w:p>
    <w:p w14:paraId="3314175C" w14:textId="77777777" w:rsidR="00A374CF" w:rsidRDefault="00A374CF" w:rsidP="00A374CF">
      <w:pPr>
        <w:shd w:val="clear" w:color="auto" w:fill="FFFFFF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Дата</w:t>
      </w:r>
    </w:p>
    <w:p w14:paraId="24D0FC9D" w14:textId="77777777" w:rsidR="00A374CF" w:rsidRDefault="00A374CF" w:rsidP="00A374CF">
      <w:pPr>
        <w:shd w:val="clear" w:color="auto" w:fill="FFFFFF"/>
        <w:rPr>
          <w:color w:val="000000"/>
          <w:spacing w:val="-5"/>
          <w:szCs w:val="30"/>
        </w:rPr>
      </w:pPr>
    </w:p>
    <w:p w14:paraId="4E550026" w14:textId="77777777" w:rsidR="00350F4D" w:rsidRDefault="00350F4D" w:rsidP="00350F4D">
      <w:pPr>
        <w:shd w:val="clear" w:color="auto" w:fill="FFFFFF"/>
        <w:rPr>
          <w:color w:val="000000"/>
          <w:spacing w:val="-5"/>
          <w:szCs w:val="30"/>
        </w:rPr>
      </w:pPr>
    </w:p>
    <w:p w14:paraId="3AC33676" w14:textId="77777777" w:rsidR="00A36819" w:rsidRDefault="00A36819"/>
    <w:sectPr w:rsidR="00A3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4D"/>
    <w:rsid w:val="00350F4D"/>
    <w:rsid w:val="00A36819"/>
    <w:rsid w:val="00A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1885"/>
  <w15:chartTrackingRefBased/>
  <w15:docId w15:val="{6A530F0A-3EFC-4117-A06C-7326B80C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4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А.И.</dc:creator>
  <cp:keywords/>
  <dc:description/>
  <cp:lastModifiedBy>Киселёва А.И.</cp:lastModifiedBy>
  <cp:revision>2</cp:revision>
  <dcterms:created xsi:type="dcterms:W3CDTF">2021-06-10T08:18:00Z</dcterms:created>
  <dcterms:modified xsi:type="dcterms:W3CDTF">2021-06-10T08:24:00Z</dcterms:modified>
</cp:coreProperties>
</file>