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27" w:rsidRPr="00847C27" w:rsidRDefault="00847C27" w:rsidP="00847C27">
      <w:pPr>
        <w:pStyle w:val="2"/>
        <w:spacing w:before="0" w:after="0"/>
        <w:ind w:left="360"/>
        <w:rPr>
          <w:b w:val="0"/>
          <w:szCs w:val="28"/>
        </w:rPr>
      </w:pPr>
      <w:bookmarkStart w:id="0" w:name="_GoBack"/>
      <w:bookmarkEnd w:id="0"/>
      <w:r w:rsidRPr="00847C27">
        <w:rPr>
          <w:caps/>
          <w:szCs w:val="28"/>
        </w:rPr>
        <w:t>Учебно-методические издания кафедры с 2012 года</w:t>
      </w:r>
      <w:r w:rsidRPr="00847C27">
        <w:rPr>
          <w:b w:val="0"/>
          <w:szCs w:val="28"/>
        </w:rPr>
        <w:t>: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Марков, А.В. Элементы и устройства систем управления. Практикум: учеб.-метод. пособие. В 2 ч. Ч. 1 : Электрические двигатели в системах управления / А.В.Марков, А.С. Шмарловский. – Минск: БГУИР, 2012. – 116 с.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color w:val="000000"/>
          <w:sz w:val="28"/>
          <w:szCs w:val="28"/>
        </w:rPr>
        <w:t>Гаврилик, Т.В. Локальные системы автоматики: учебно-методическое пособие / Т.В. Гаврилик, А.Т. Доманов. – Минск: БГУИР, 2012. – 75 с.</w:t>
      </w:r>
    </w:p>
    <w:p w:rsidR="00847C27" w:rsidRP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 xml:space="preserve">Снисаренко, С.В. Технология разработки программного обеспечения систем управления: пособие / С.В.Снисаренко, Н.А.Стасевич, Н.А.Капанов. – Минск : БГУИР, 2012. – 76 с. : ил. </w:t>
      </w:r>
    </w:p>
    <w:p w:rsidR="00847C27" w:rsidRP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Чумаков, О.А. Основы систем автоматизированного проектирования: учеб.-метод. пособие / О.А. Чумаков, Н.А. Стасевич. – Минск : БГУИР, 2012. – 95 с.</w:t>
      </w:r>
    </w:p>
    <w:p w:rsidR="00847C27" w:rsidRP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Лукьянец, С.В. Лабораторный практикум по дисциплине «Теория автоматического управления» в 2-х частях. Часть 1 : Линейные непрерывные и дискретные системы / С.В.Лукьянец, М.А.Крупская, Н.А.Столбанов. – Минск : БГУИР, 2012.</w:t>
      </w:r>
    </w:p>
    <w:p w:rsidR="00847C27" w:rsidRP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z w:val="28"/>
          <w:szCs w:val="28"/>
        </w:rPr>
        <w:t xml:space="preserve">Стандарт предприятия: дипломные проекты (работы): Общие требования </w:t>
      </w:r>
      <w:r w:rsidRPr="00847C27">
        <w:rPr>
          <w:rFonts w:ascii="Times New Roman" w:hAnsi="Times New Roman"/>
          <w:sz w:val="28"/>
          <w:szCs w:val="28"/>
        </w:rPr>
        <w:br/>
        <w:t>СТП–01–2010 / А.Т. Доманов, Н.И. Сорока [и др.]. – Минск: БГУИР, 2013 – 10,2 п.л. (переработанный и дополненный электронный вариант).</w:t>
      </w:r>
    </w:p>
    <w:p w:rsid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z w:val="28"/>
          <w:szCs w:val="28"/>
        </w:rPr>
        <w:t>Положение об организации и регулировании преддипломной практики и дипломного проектирования в БГУИР / А.Т. Доманов, Н.И. Сорока [и др.]. – Минск: БГУИР, 2013 – 4,53 п.л. (переработанный и дополненный электронный вариант).</w:t>
      </w:r>
    </w:p>
    <w:p w:rsid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z w:val="28"/>
          <w:szCs w:val="28"/>
        </w:rPr>
        <w:t>Положение об организации и проведении курсового проектирования в БГУИР / А.Т. Доманов, Н.И. Сорока [и др.]. – Минск: БГУИР, 2013 – 1,4 п.л. (переработанный и дополненный электронный вариант)</w:t>
      </w:r>
      <w:r>
        <w:rPr>
          <w:rFonts w:ascii="Times New Roman" w:hAnsi="Times New Roman"/>
          <w:sz w:val="28"/>
          <w:szCs w:val="28"/>
        </w:rPr>
        <w:t>.</w:t>
      </w:r>
    </w:p>
    <w:p w:rsidR="00847C27" w:rsidRP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z w:val="28"/>
          <w:szCs w:val="28"/>
        </w:rPr>
        <w:t xml:space="preserve">Кривинченко, Г.А. Телемеханика. </w:t>
      </w:r>
      <w:r w:rsidRPr="00847C27">
        <w:rPr>
          <w:rFonts w:ascii="Times New Roman" w:hAnsi="Times New Roman"/>
          <w:spacing w:val="-4"/>
          <w:sz w:val="28"/>
          <w:szCs w:val="28"/>
        </w:rPr>
        <w:t xml:space="preserve">Курсовое проектирование : учебно-методическое </w:t>
      </w:r>
      <w:r w:rsidRPr="00847C27">
        <w:rPr>
          <w:rFonts w:ascii="Times New Roman" w:hAnsi="Times New Roman"/>
          <w:sz w:val="28"/>
          <w:szCs w:val="28"/>
        </w:rPr>
        <w:t>пособие / Г.А. Кривинченко, Н. И. Сорока. – Минск : БГУИР, 2015. – 90 c. : ил.</w:t>
      </w:r>
      <w:r w:rsidRPr="00847C27">
        <w:rPr>
          <w:rFonts w:ascii="Times New Roman" w:hAnsi="Times New Roman"/>
          <w:spacing w:val="-4"/>
          <w:sz w:val="28"/>
          <w:szCs w:val="28"/>
        </w:rPr>
        <w:t xml:space="preserve"> (гриф УМО)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7C27" w:rsidRP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z w:val="28"/>
          <w:szCs w:val="28"/>
        </w:rPr>
        <w:t xml:space="preserve">Сорока, Н.И. </w:t>
      </w:r>
      <w:r w:rsidRPr="00847C27">
        <w:rPr>
          <w:rFonts w:ascii="Times New Roman" w:hAnsi="Times New Roman"/>
          <w:spacing w:val="-4"/>
          <w:sz w:val="28"/>
          <w:szCs w:val="28"/>
        </w:rPr>
        <w:t xml:space="preserve">Теория передачи информации. Сборник задач: пособие </w:t>
      </w:r>
      <w:r w:rsidRPr="00847C27">
        <w:rPr>
          <w:rFonts w:ascii="Times New Roman" w:hAnsi="Times New Roman"/>
          <w:sz w:val="28"/>
          <w:szCs w:val="28"/>
        </w:rPr>
        <w:t>/ Н.И. Сорока, Г.А. Кривинченко. – Минск : БГУИР, 2015. – 67 c.</w:t>
      </w:r>
      <w:r w:rsidRPr="00847C27">
        <w:rPr>
          <w:rFonts w:ascii="Times New Roman" w:hAnsi="Times New Roman"/>
          <w:spacing w:val="-4"/>
          <w:sz w:val="28"/>
          <w:szCs w:val="28"/>
        </w:rPr>
        <w:t xml:space="preserve"> (гриф УМО)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7C27" w:rsidRPr="00847C27" w:rsidRDefault="00847C27" w:rsidP="00847C27">
      <w:pPr>
        <w:pStyle w:val="a3"/>
        <w:numPr>
          <w:ilvl w:val="0"/>
          <w:numId w:val="6"/>
        </w:numPr>
        <w:tabs>
          <w:tab w:val="left" w:pos="31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C27">
        <w:rPr>
          <w:rFonts w:ascii="Times New Roman" w:hAnsi="Times New Roman"/>
          <w:spacing w:val="-4"/>
          <w:sz w:val="28"/>
          <w:szCs w:val="28"/>
        </w:rPr>
        <w:t>Городко, С.И. Современные технологии программирования: учебн.-мет.пособие / С.И. Городко, С.В. Снисаренко. – Минск : БГУИР, 2015. – 71 c.: ил. (гриф УМО)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7C27" w:rsidRDefault="00847C27" w:rsidP="00847C2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47C27">
        <w:rPr>
          <w:rFonts w:ascii="Times New Roman" w:hAnsi="Times New Roman" w:cs="Times New Roman"/>
          <w:spacing w:val="-4"/>
          <w:sz w:val="28"/>
          <w:szCs w:val="28"/>
        </w:rPr>
        <w:t>Чумаков, О.А. Микропроцессоры в системах управления: учебн.-мет.пособие / О.А. Чумаков, С.И. 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ородко. – Минск : БГУИР, 2015 </w:t>
      </w:r>
      <w:r w:rsidRPr="00847C27">
        <w:rPr>
          <w:rFonts w:ascii="Times New Roman" w:hAnsi="Times New Roman" w:cs="Times New Roman"/>
          <w:spacing w:val="-4"/>
          <w:sz w:val="28"/>
          <w:szCs w:val="28"/>
        </w:rPr>
        <w:t>(гриф УМО).</w:t>
      </w:r>
    </w:p>
    <w:p w:rsidR="00847C27" w:rsidRDefault="00847C27" w:rsidP="00847C2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Городко, С.И. Теория автоматического управления. Лабораторный практикум : пособие  / С.И.Городко, Н.А.Капанов, Н.А.Стасевич. – Минск : БГУИР, 2015. – 86 c. : ил.</w:t>
      </w:r>
      <w:r w:rsidRPr="00847C27">
        <w:rPr>
          <w:rFonts w:ascii="Times New Roman" w:hAnsi="Times New Roman" w:cs="Times New Roman"/>
          <w:spacing w:val="-4"/>
          <w:sz w:val="28"/>
          <w:szCs w:val="28"/>
        </w:rPr>
        <w:t xml:space="preserve"> (гриф УМО</w:t>
      </w:r>
      <w:r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847C27" w:rsidRPr="00847C27" w:rsidRDefault="00847C27" w:rsidP="007048D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Чумаков, О. А. Микропроцессоры в системах управления: учебно-методическое пособие / О.А.Чумаков, С.И.Городко. – Минск : БГУИР, 2016. – 72 c.</w:t>
      </w:r>
      <w:hyperlink r:id="rId5" w:history="1">
        <w:r w:rsidRPr="00847C27">
          <w:rPr>
            <w:rStyle w:val="a6"/>
            <w:rFonts w:ascii="Times New Roman" w:hAnsi="Times New Roman" w:cs="Times New Roman"/>
            <w:color w:val="428BCA"/>
            <w:sz w:val="28"/>
            <w:szCs w:val="28"/>
            <w:shd w:val="clear" w:color="auto" w:fill="FFFFFF"/>
          </w:rPr>
          <w:t>http://libeldoc.bsuir.by/handle/123456789/10279</w:t>
        </w:r>
      </w:hyperlink>
    </w:p>
    <w:p w:rsidR="00847C27" w:rsidRPr="00847C27" w:rsidRDefault="00847C27" w:rsidP="00847C2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7C27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Городко, С.И. Теория автоматического управления : учебно-</w:t>
      </w:r>
      <w:r w:rsidRPr="00847C27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lastRenderedPageBreak/>
        <w:t>методическое пособие / С. И. Городко, Н. А. К</w:t>
      </w:r>
      <w:r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апанов, Н. А. Стасевич. – Минск</w:t>
      </w:r>
      <w:r w:rsidRPr="00847C27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: БГУИР, 2017. – 86 c. : ил. </w:t>
      </w:r>
      <w:hyperlink r:id="rId6" w:history="1">
        <w:r w:rsidRPr="00847C27">
          <w:rPr>
            <w:rStyle w:val="a6"/>
            <w:rFonts w:ascii="Times New Roman" w:hAnsi="Times New Roman" w:cs="Times New Roman"/>
            <w:color w:val="428BCA"/>
            <w:spacing w:val="-2"/>
            <w:sz w:val="28"/>
            <w:szCs w:val="28"/>
            <w:shd w:val="clear" w:color="auto" w:fill="FFFFFF"/>
          </w:rPr>
          <w:t>https://libeldoc.bsuir.by/handle/123456789/13295</w:t>
        </w:r>
      </w:hyperlink>
    </w:p>
    <w:p w:rsidR="00847C27" w:rsidRPr="00847C27" w:rsidRDefault="00847C27" w:rsidP="00847C2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7C27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Городко, С. И. Современные технологии программирования : учеб.- метод. пособие / С. И. Городко, С. В. Снисаренко. – Минск : БГУИР, 2017. – 67c. : ил. </w:t>
      </w:r>
      <w:hyperlink r:id="rId7" w:history="1">
        <w:r w:rsidRPr="00847C27">
          <w:rPr>
            <w:rStyle w:val="a6"/>
            <w:rFonts w:ascii="Times New Roman" w:hAnsi="Times New Roman" w:cs="Times New Roman"/>
            <w:color w:val="428BCA"/>
            <w:spacing w:val="-2"/>
            <w:sz w:val="28"/>
            <w:szCs w:val="28"/>
            <w:shd w:val="clear" w:color="auto" w:fill="FFFFFF"/>
          </w:rPr>
          <w:t>/123456789/27727</w:t>
        </w:r>
      </w:hyperlink>
      <w:r w:rsidRPr="00847C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47C27" w:rsidRPr="00847C27" w:rsidRDefault="00847C27" w:rsidP="00847C27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7C27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Кривинченко, Г. А. Телемеханика. Курсовое проектирование : учебно-методическое пособие / Г. А. Кривинченко, Н. И. Сорока. – Минск : БГУИР, 2017. – 87 c. </w:t>
      </w:r>
      <w:hyperlink r:id="rId8" w:history="1">
        <w:r w:rsidRPr="00847C27">
          <w:rPr>
            <w:rStyle w:val="a6"/>
            <w:rFonts w:ascii="Times New Roman" w:hAnsi="Times New Roman" w:cs="Times New Roman"/>
            <w:color w:val="428BCA"/>
            <w:spacing w:val="-2"/>
            <w:sz w:val="28"/>
            <w:szCs w:val="28"/>
            <w:shd w:val="clear" w:color="auto" w:fill="FFFFFF"/>
          </w:rPr>
          <w:t>123456789/11399</w:t>
        </w:r>
      </w:hyperlink>
      <w:r w:rsidRPr="00847C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 xml:space="preserve">Батура, М. П. Основы теории электрических цепей : учеб.-метод. пособие / М. П. Батура, А. П. Кузнецов, А.П.Курулёв ; под общ. ред. А.П.Курулёва. – Минск: БГУИР, 2018. – 247 с. : ил. </w:t>
      </w:r>
      <w:hyperlink r:id="rId9" w:history="1">
        <w:r w:rsidRPr="00847C27">
          <w:rPr>
            <w:rStyle w:val="a6"/>
            <w:rFonts w:ascii="Times New Roman" w:hAnsi="Times New Roman" w:cs="Times New Roman"/>
            <w:sz w:val="28"/>
            <w:szCs w:val="28"/>
          </w:rPr>
          <w:t>https://libeldoc.bsuir.by/handle/123456789/33564</w:t>
        </w:r>
      </w:hyperlink>
      <w:r w:rsidRPr="00847C27">
        <w:rPr>
          <w:rStyle w:val="a6"/>
          <w:rFonts w:ascii="Times New Roman" w:hAnsi="Times New Roman" w:cs="Times New Roman"/>
          <w:sz w:val="28"/>
          <w:szCs w:val="28"/>
        </w:rPr>
        <w:t>. Гриф УМО.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 xml:space="preserve">Марков, А. В. Элементы и устройства систем управления. Лабораторный практикум : пособие / А. В. Марков, Т. В. Ляхор. – Минск : БГУИР, 2018. – 82 с. : ил. </w:t>
      </w:r>
      <w:hyperlink r:id="rId10" w:history="1">
        <w:r w:rsidRPr="00847C27">
          <w:rPr>
            <w:rStyle w:val="a6"/>
            <w:rFonts w:ascii="Times New Roman" w:hAnsi="Times New Roman" w:cs="Times New Roman"/>
            <w:sz w:val="28"/>
            <w:szCs w:val="28"/>
          </w:rPr>
          <w:t>https://libeldoc.bsuir.by/handle/123456789/32470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7C27">
        <w:rPr>
          <w:rFonts w:ascii="Times New Roman" w:hAnsi="Times New Roman" w:cs="Times New Roman"/>
          <w:sz w:val="28"/>
          <w:szCs w:val="28"/>
        </w:rPr>
        <w:t>Гриф УМО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7C27">
        <w:rPr>
          <w:rFonts w:ascii="Times New Roman" w:hAnsi="Times New Roman" w:cs="Times New Roman"/>
          <w:sz w:val="28"/>
          <w:szCs w:val="28"/>
        </w:rPr>
        <w:t>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 xml:space="preserve">Маковский, А. Л. Силовые преобразователи электрической энергии в технических системах управления : учеб. пособие / А. Л. Маковский. – Минск : БГУИР, 2018. – 252 с. : ил. </w:t>
      </w:r>
      <w:hyperlink r:id="rId11" w:history="1">
        <w:r w:rsidRPr="00847C27">
          <w:rPr>
            <w:rStyle w:val="a6"/>
            <w:rFonts w:ascii="Times New Roman" w:hAnsi="Times New Roman" w:cs="Times New Roman"/>
            <w:sz w:val="28"/>
            <w:szCs w:val="28"/>
          </w:rPr>
          <w:t>https://libeldoc.bsuir.by/handle/123456789/30699</w:t>
        </w:r>
      </w:hyperlink>
      <w:r w:rsidRPr="00847C27">
        <w:rPr>
          <w:rFonts w:ascii="Times New Roman" w:hAnsi="Times New Roman" w:cs="Times New Roman"/>
          <w:sz w:val="28"/>
          <w:szCs w:val="28"/>
        </w:rPr>
        <w:t>. Гриф МО.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C27">
        <w:rPr>
          <w:rFonts w:ascii="Times New Roman" w:hAnsi="Times New Roman" w:cs="Times New Roman"/>
          <w:color w:val="191919"/>
          <w:sz w:val="28"/>
          <w:szCs w:val="28"/>
        </w:rPr>
        <w:t xml:space="preserve">Сорока, Н.И. </w:t>
      </w:r>
      <w:r w:rsidRPr="00847C27">
        <w:rPr>
          <w:rFonts w:ascii="Times New Roman" w:hAnsi="Times New Roman" w:cs="Times New Roman"/>
          <w:color w:val="191919"/>
          <w:spacing w:val="-4"/>
          <w:sz w:val="28"/>
          <w:szCs w:val="28"/>
        </w:rPr>
        <w:t xml:space="preserve">Телемеханика. Модуляция и кодирование информации: учеб. пособие. </w:t>
      </w:r>
      <w:r w:rsidRPr="00847C27">
        <w:rPr>
          <w:rFonts w:ascii="Times New Roman" w:hAnsi="Times New Roman" w:cs="Times New Roman"/>
          <w:color w:val="191919"/>
          <w:spacing w:val="-2"/>
          <w:sz w:val="28"/>
          <w:szCs w:val="28"/>
        </w:rPr>
        <w:t>В 2 ч.  / Н. И. Сор</w:t>
      </w:r>
      <w:r>
        <w:rPr>
          <w:rFonts w:ascii="Times New Roman" w:hAnsi="Times New Roman" w:cs="Times New Roman"/>
          <w:color w:val="191919"/>
          <w:spacing w:val="-2"/>
          <w:sz w:val="28"/>
          <w:szCs w:val="28"/>
        </w:rPr>
        <w:t>ока, Г.А. Кривинченко. – Минск:</w:t>
      </w:r>
      <w:r w:rsidRPr="00847C27">
        <w:rPr>
          <w:rFonts w:ascii="Times New Roman" w:hAnsi="Times New Roman" w:cs="Times New Roman"/>
          <w:color w:val="191919"/>
          <w:spacing w:val="-2"/>
          <w:sz w:val="28"/>
          <w:szCs w:val="28"/>
        </w:rPr>
        <w:t xml:space="preserve"> БГУИР.  2019. – </w:t>
      </w:r>
      <w:r w:rsidRPr="00847C27">
        <w:rPr>
          <w:rFonts w:ascii="Times New Roman" w:hAnsi="Times New Roman" w:cs="Times New Roman"/>
          <w:color w:val="191919"/>
          <w:sz w:val="28"/>
          <w:szCs w:val="28"/>
        </w:rPr>
        <w:t xml:space="preserve">368 с. </w:t>
      </w:r>
      <w:r>
        <w:rPr>
          <w:rFonts w:ascii="Times New Roman" w:hAnsi="Times New Roman" w:cs="Times New Roman"/>
          <w:color w:val="191919"/>
          <w:sz w:val="28"/>
          <w:szCs w:val="28"/>
        </w:rPr>
        <w:t>и</w:t>
      </w:r>
      <w:r w:rsidRPr="00847C27">
        <w:rPr>
          <w:rFonts w:ascii="Times New Roman" w:hAnsi="Times New Roman" w:cs="Times New Roman"/>
          <w:color w:val="191919"/>
          <w:sz w:val="28"/>
          <w:szCs w:val="28"/>
        </w:rPr>
        <w:t>л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847C27" w:rsidRPr="00847C27" w:rsidRDefault="00847C27" w:rsidP="00847C27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Крупская, М.А. Информационное обеспечение систем управления. Лабораторный практикум : учеб.-метод. пособие / М. А. Крупская. – Минск : БГУИР, 2019. – 147 с. : ил.</w:t>
      </w:r>
    </w:p>
    <w:p w:rsid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Доманов, А Т. Теория автоматического управления. Курсовое проектирование: учебно-методическое пособие / А.Т.Доманов, Д.Л.Бурак, Е.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847C27">
        <w:rPr>
          <w:rFonts w:ascii="Times New Roman" w:hAnsi="Times New Roman" w:cs="Times New Roman"/>
          <w:sz w:val="28"/>
          <w:szCs w:val="28"/>
        </w:rPr>
        <w:t>Тарасюк. – Минск: БГУИР, 2019. – 68 c. : ил.</w:t>
      </w:r>
    </w:p>
    <w:p w:rsid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Сорока, Н. И. Телемеханика. Модуляция и кодирование информации : учебное пособие. В 2 ч. Ч. 1 / Н. И. Сорока, Г. А. Кривинченко. – Минск : БГУИР, 2020. – 184 с. :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Сорока, Н. И. Телемеханика. Модуляция и кодирование информации : учеб. пособие. В 2 ч. Ч. 2 / Н. И. Сорока, Г. А. Кривинченко. – Минск : БГУИР, 2020. – 185 – 376 с. :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sz w:val="28"/>
          <w:szCs w:val="28"/>
        </w:rPr>
        <w:t>Захарьев, В. А. Моделирование в проектировании сложных систем. Лабораторный практикум : учебно-методическое пособие / В. А. Захарьев, С. В. Снисаренко. – Минск : БГУИР, 2020. – 64 с. :</w:t>
      </w:r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47C27" w:rsidRPr="00847C27" w:rsidRDefault="00847C27" w:rsidP="00847C2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Схемотехника в системах управления. Курсовое проектирование: у</w:t>
      </w:r>
      <w:r w:rsidRPr="00847C27">
        <w:rPr>
          <w:rFonts w:ascii="Times New Roman" w:hAnsi="Times New Roman" w:cs="Times New Roman"/>
          <w:spacing w:val="-4"/>
          <w:sz w:val="28"/>
          <w:szCs w:val="28"/>
        </w:rPr>
        <w:t>чеб.-метод. пособие / А.Л.Маковский, Е.В.Тарасюк.</w:t>
      </w:r>
      <w:r w:rsidRPr="00847C27">
        <w:rPr>
          <w:rFonts w:ascii="Times New Roman" w:hAnsi="Times New Roman" w:cs="Times New Roman"/>
          <w:sz w:val="28"/>
          <w:szCs w:val="28"/>
        </w:rPr>
        <w:t xml:space="preserve">  – Минск : БГУИР, 2020. - 74 с.: ил. </w:t>
      </w:r>
      <w:hyperlink r:id="rId12" w:history="1">
        <w:r w:rsidRPr="00847C27">
          <w:rPr>
            <w:rStyle w:val="a6"/>
            <w:rFonts w:ascii="Times New Roman" w:hAnsi="Times New Roman" w:cs="Times New Roman"/>
            <w:sz w:val="28"/>
            <w:szCs w:val="28"/>
          </w:rPr>
          <w:t>https://libeldoc.bsuir.by/handle/123456789/38805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sectPr w:rsidR="00847C27" w:rsidRPr="0084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36F8"/>
    <w:multiLevelType w:val="hybridMultilevel"/>
    <w:tmpl w:val="5258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0A3D"/>
    <w:multiLevelType w:val="hybridMultilevel"/>
    <w:tmpl w:val="B0ECC098"/>
    <w:lvl w:ilvl="0" w:tplc="140E9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F02"/>
    <w:multiLevelType w:val="hybridMultilevel"/>
    <w:tmpl w:val="E04C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2A0"/>
    <w:multiLevelType w:val="hybridMultilevel"/>
    <w:tmpl w:val="FE8E4376"/>
    <w:lvl w:ilvl="0" w:tplc="04E640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8A1"/>
    <w:multiLevelType w:val="hybridMultilevel"/>
    <w:tmpl w:val="3BAC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FF2B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E784E"/>
    <w:multiLevelType w:val="hybridMultilevel"/>
    <w:tmpl w:val="228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CE7C96"/>
    <w:multiLevelType w:val="hybridMultilevel"/>
    <w:tmpl w:val="C32A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26D3"/>
    <w:multiLevelType w:val="hybridMultilevel"/>
    <w:tmpl w:val="312025C8"/>
    <w:lvl w:ilvl="0" w:tplc="CE80BAC0">
      <w:start w:val="1"/>
      <w:numFmt w:val="decimal"/>
      <w:lvlText w:val="%1."/>
      <w:lvlJc w:val="left"/>
      <w:pPr>
        <w:ind w:left="1211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27"/>
    <w:rsid w:val="00212821"/>
    <w:rsid w:val="003418AA"/>
    <w:rsid w:val="00847C27"/>
    <w:rsid w:val="00B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68A5-2BE6-4923-8236-0DF66662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2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C27"/>
    <w:pPr>
      <w:keepNext/>
      <w:keepLines/>
      <w:widowControl/>
      <w:suppressAutoHyphens/>
      <w:autoSpaceDE/>
      <w:autoSpaceDN/>
      <w:adjustRightInd/>
      <w:spacing w:before="360" w:after="240"/>
      <w:jc w:val="center"/>
      <w:outlineLvl w:val="1"/>
    </w:pPr>
    <w:rPr>
      <w:rFonts w:ascii="Times New Roman" w:hAnsi="Times New Roman" w:cs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C27"/>
    <w:rPr>
      <w:rFonts w:eastAsia="Times New Roman"/>
      <w:b/>
      <w:bCs/>
      <w:szCs w:val="26"/>
    </w:rPr>
  </w:style>
  <w:style w:type="paragraph" w:styleId="a3">
    <w:name w:val="Plain Text"/>
    <w:aliases w:val=" Знак Знак,Знак Знак"/>
    <w:basedOn w:val="a"/>
    <w:link w:val="a4"/>
    <w:rsid w:val="00847C2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4">
    <w:name w:val="Текст Знак"/>
    <w:aliases w:val=" Знак Знак Знак,Знак Знак Знак"/>
    <w:basedOn w:val="a0"/>
    <w:link w:val="a3"/>
    <w:rsid w:val="00847C27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7C27"/>
    <w:pPr>
      <w:ind w:left="720"/>
      <w:contextualSpacing/>
    </w:pPr>
  </w:style>
  <w:style w:type="character" w:styleId="a6">
    <w:name w:val="Hyperlink"/>
    <w:uiPriority w:val="99"/>
    <w:rsid w:val="00847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ldoc.bsuir.by/handle/123456789/113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eldoc.bsuir.by/handle/123456789/27727" TargetMode="External"/><Relationship Id="rId12" Type="http://schemas.openxmlformats.org/officeDocument/2006/relationships/hyperlink" Target="https://libeldoc.bsuir.by/handle/123456789/38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eldoc.bsuir.by/handle/123456789/13295" TargetMode="External"/><Relationship Id="rId11" Type="http://schemas.openxmlformats.org/officeDocument/2006/relationships/hyperlink" Target="https://libeldoc.bsuir.by/handle/123456789/30699" TargetMode="External"/><Relationship Id="rId5" Type="http://schemas.openxmlformats.org/officeDocument/2006/relationships/hyperlink" Target="http://libeldoc.bsuir.by/handle/123456789/10279" TargetMode="External"/><Relationship Id="rId10" Type="http://schemas.openxmlformats.org/officeDocument/2006/relationships/hyperlink" Target="https://libeldoc.bsuir.by/handle/123456789/32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eldoc.bsuir.by/handle/123456789/335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Галина Степановна</dc:creator>
  <cp:keywords/>
  <dc:description/>
  <cp:lastModifiedBy>Admin</cp:lastModifiedBy>
  <cp:revision>2</cp:revision>
  <dcterms:created xsi:type="dcterms:W3CDTF">2021-03-31T07:05:00Z</dcterms:created>
  <dcterms:modified xsi:type="dcterms:W3CDTF">2021-03-31T07:05:00Z</dcterms:modified>
</cp:coreProperties>
</file>