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04" w:rsidRDefault="00F02604" w:rsidP="00F026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комиссий</w:t>
      </w:r>
    </w:p>
    <w:p w:rsidR="00F02604" w:rsidRDefault="00F02604" w:rsidP="00F0260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по распределению выпускников  университета</w:t>
      </w:r>
    </w:p>
    <w:p w:rsidR="00F02604" w:rsidRDefault="00F02604" w:rsidP="00F02604">
      <w:pPr>
        <w:rPr>
          <w:sz w:val="28"/>
          <w:szCs w:val="28"/>
        </w:rPr>
      </w:pP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Положением о порядке распределения, перераспределения, направления на работу, последующего направления  на работу выпускников, получивших послевузовское, высшее, среднее специальное  или профессионально-техническое образование, утвержденным постановлением Совета Министров Республики Беларусь 22.06.2011г. № </w:t>
      </w:r>
      <w:r w:rsidRPr="00FC4E67">
        <w:rPr>
          <w:sz w:val="28"/>
          <w:szCs w:val="28"/>
        </w:rPr>
        <w:t xml:space="preserve"> </w:t>
      </w:r>
      <w:r>
        <w:rPr>
          <w:sz w:val="28"/>
          <w:szCs w:val="28"/>
        </w:rPr>
        <w:t>821 (далее - Положение).</w:t>
      </w: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Настоящий порядок распространяется на выпускников, получивших высшее образование в дневной форме получения образования за счет средств республиканского бюджета и выпускников, получивших высшее образование 1 ступени, не менее половины </w:t>
      </w:r>
      <w:proofErr w:type="gramStart"/>
      <w:r>
        <w:rPr>
          <w:sz w:val="28"/>
          <w:szCs w:val="28"/>
        </w:rPr>
        <w:t>срока</w:t>
      </w:r>
      <w:proofErr w:type="gramEnd"/>
      <w:r>
        <w:rPr>
          <w:sz w:val="28"/>
          <w:szCs w:val="28"/>
        </w:rPr>
        <w:t xml:space="preserve"> обучения которых финансировалось за счет средств республиканского бюджета и осуществлялось в дневной форме получения образования.</w:t>
      </w:r>
    </w:p>
    <w:p w:rsidR="00F02604" w:rsidRDefault="00F02604" w:rsidP="00F02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В   университете      создаются      комиссии   по     распределению выпускников.  Председателем комиссии по распределению выпускников, получивших высшее образование, является декан факультета. В состав комиссии входят заместители декана факультета, </w:t>
      </w:r>
      <w:proofErr w:type="gramStart"/>
      <w:r>
        <w:rPr>
          <w:sz w:val="28"/>
          <w:szCs w:val="28"/>
        </w:rPr>
        <w:t>заведующие</w:t>
      </w:r>
      <w:proofErr w:type="gramEnd"/>
      <w:r>
        <w:rPr>
          <w:sz w:val="28"/>
          <w:szCs w:val="28"/>
        </w:rPr>
        <w:t xml:space="preserve"> выпускающих кафедр, начальник отдела кадров и председатель профсоюзной организации студентов. </w:t>
      </w: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Составы комиссий по распределению выпускников утверждаются ректором университета ежегодно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работы комиссий. Полномочия утвержденного состава комиссии начинаются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ее состава и сохраняются до утверждения нового состава комиссии.</w:t>
      </w: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факультетах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распределения составляются списки   выпускников по специальностям  с указанием  фамилии, имени и отчества выпускника, среднего балла успеваемости, года рождения, семейного положения, домашнего адреса. Очередность распределения каждого выпускника определяется с учетом результатов успеваемости и показателей, указанных в  пункте 14 Положения.</w:t>
      </w: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Выпускники распределяются в соответствии с полученной специальностью (направлением специальности, специализацией)  и присвоенной квалификацией  с учетом  поданных организациями – заказчиками кадров заявок и в соответствии с пунктом 12 Положения.</w:t>
      </w: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Решение о распределении  принимается, как правило,  в присутствии выпускника. Решение о распределении  выпускника, который не явился на заседание комиссии, принимается в его отсутствие.</w:t>
      </w: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ведет протокол заседания и оформляет ведомость распределения выпускников по форме согласно приложению 4 Положения.</w:t>
      </w:r>
    </w:p>
    <w:p w:rsidR="00F02604" w:rsidRDefault="00F02604" w:rsidP="00F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Перераспределение выпускников, молодых специалистов в случаях и на условиях, установленных в статье 85 Кодекса Республики Беларусь об образовании, осуществляется комиссией в течение сроков обязательной работы по распределению в порядке, установленном в пунктах 12, 14, 15 Положения.</w:t>
      </w:r>
    </w:p>
    <w:p w:rsidR="00032DFA" w:rsidRDefault="00032DFA">
      <w:bookmarkStart w:id="0" w:name="_GoBack"/>
      <w:bookmarkEnd w:id="0"/>
    </w:p>
    <w:sectPr w:rsidR="0003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4"/>
    <w:rsid w:val="00032DFA"/>
    <w:rsid w:val="00F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Шаталова В.В.</cp:lastModifiedBy>
  <cp:revision>1</cp:revision>
  <dcterms:created xsi:type="dcterms:W3CDTF">2019-10-01T06:27:00Z</dcterms:created>
  <dcterms:modified xsi:type="dcterms:W3CDTF">2019-10-01T06:28:00Z</dcterms:modified>
</cp:coreProperties>
</file>