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64" w:rsidRPr="003160AD" w:rsidRDefault="00073C64" w:rsidP="00D93569">
      <w:pPr>
        <w:pStyle w:val="ConsPlusNormal"/>
        <w:tabs>
          <w:tab w:val="left" w:pos="5879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160AD">
        <w:rPr>
          <w:rFonts w:ascii="Times New Roman" w:hAnsi="Times New Roman" w:cs="Times New Roman"/>
          <w:sz w:val="26"/>
          <w:szCs w:val="26"/>
        </w:rPr>
        <w:t>Зарегистрировано в Национальном реестре правовых актов</w:t>
      </w:r>
    </w:p>
    <w:p w:rsidR="00073C64" w:rsidRPr="003160AD" w:rsidRDefault="00073C64" w:rsidP="00073C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160AD">
        <w:rPr>
          <w:rFonts w:ascii="Times New Roman" w:hAnsi="Times New Roman" w:cs="Times New Roman"/>
          <w:sz w:val="26"/>
          <w:szCs w:val="26"/>
        </w:rPr>
        <w:t>Республики Беларусь 15 декабря 2014 г. N 1/15465</w:t>
      </w:r>
    </w:p>
    <w:p w:rsidR="00073C64" w:rsidRPr="003160AD" w:rsidRDefault="00073C64" w:rsidP="00073C6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073C64" w:rsidRPr="003160AD" w:rsidRDefault="00073C64" w:rsidP="00073C6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073C64" w:rsidRPr="0049554C" w:rsidRDefault="00073C64" w:rsidP="00073C64">
      <w:pPr>
        <w:pStyle w:val="ConsPlusTitle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9554C">
        <w:rPr>
          <w:rFonts w:ascii="Times New Roman" w:hAnsi="Times New Roman" w:cs="Times New Roman"/>
          <w:color w:val="C00000"/>
          <w:sz w:val="24"/>
          <w:szCs w:val="24"/>
        </w:rPr>
        <w:t>ДЕКРЕТ ПРЕЗИДЕНТА РЕСПУБЛИКИ БЕЛАРУСЬ</w:t>
      </w:r>
    </w:p>
    <w:p w:rsidR="00073C64" w:rsidRPr="0049554C" w:rsidRDefault="00073C64" w:rsidP="00073C64">
      <w:pPr>
        <w:pStyle w:val="ConsPlusTitle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9554C">
        <w:rPr>
          <w:rFonts w:ascii="Times New Roman" w:hAnsi="Times New Roman" w:cs="Times New Roman"/>
          <w:color w:val="C00000"/>
          <w:sz w:val="24"/>
          <w:szCs w:val="24"/>
        </w:rPr>
        <w:t>15 декабря 2014 г. N 5</w:t>
      </w:r>
    </w:p>
    <w:p w:rsidR="00073C64" w:rsidRPr="0049554C" w:rsidRDefault="00073C64" w:rsidP="00073C64">
      <w:pPr>
        <w:pStyle w:val="ConsPlusTitle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073C64" w:rsidRPr="0049554C" w:rsidRDefault="00073C64" w:rsidP="00073C64">
      <w:pPr>
        <w:pStyle w:val="ConsPlusTitle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9554C">
        <w:rPr>
          <w:rFonts w:ascii="Times New Roman" w:hAnsi="Times New Roman" w:cs="Times New Roman"/>
          <w:color w:val="C00000"/>
          <w:sz w:val="24"/>
          <w:szCs w:val="24"/>
        </w:rPr>
        <w:t>ОБ УСИЛЕНИИ ТРЕБОВАНИЙ К РУКОВОДЯЩИМ КАДРАМ И РАБОТНИКАМ ОРГАНИЗАЦИЙ</w:t>
      </w:r>
    </w:p>
    <w:p w:rsidR="00073C64" w:rsidRPr="0049554C" w:rsidRDefault="00073C64" w:rsidP="00073C64">
      <w:pPr>
        <w:pStyle w:val="ConsPlusNormal"/>
        <w:rPr>
          <w:rFonts w:ascii="Times New Roman" w:hAnsi="Times New Roman" w:cs="Times New Roman"/>
          <w:color w:val="C00000"/>
          <w:sz w:val="26"/>
          <w:szCs w:val="26"/>
        </w:rPr>
      </w:pP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</w:t>
      </w:r>
      <w:hyperlink r:id="rId4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частью третьей статьи 101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 Конституции Республики Беларусь ПОСТАНОВЛЯЮ: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"/>
      <w:bookmarkEnd w:id="1"/>
      <w:r w:rsidRPr="0049554C">
        <w:rPr>
          <w:rFonts w:ascii="Times New Roman" w:hAnsi="Times New Roman" w:cs="Times New Roman"/>
          <w:sz w:val="24"/>
          <w:szCs w:val="24"/>
        </w:rPr>
        <w:t xml:space="preserve">1. Считать обеспечение производственно-технологической </w:t>
      </w:r>
      <w:hyperlink w:anchor="Par12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9554C">
        <w:rPr>
          <w:rFonts w:ascii="Times New Roman" w:hAnsi="Times New Roman" w:cs="Times New Roman"/>
          <w:sz w:val="24"/>
          <w:szCs w:val="24"/>
        </w:rPr>
        <w:t>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(далее - руководители организаций).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"/>
      <w:bookmarkEnd w:id="2"/>
      <w:r w:rsidRPr="0049554C">
        <w:rPr>
          <w:rFonts w:ascii="Times New Roman" w:hAnsi="Times New Roman" w:cs="Times New Roman"/>
          <w:sz w:val="24"/>
          <w:szCs w:val="24"/>
        </w:rPr>
        <w:t>&lt;*&gt;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 w:rsidR="00073C64" w:rsidRPr="0049554C" w:rsidRDefault="00073C64" w:rsidP="00073C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 xml:space="preserve">2. 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 </w:t>
      </w:r>
      <w:hyperlink w:anchor="Par10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 настоящего Декрета, и учитывать их при принятии кадровых решений. При этом оценка соблюдения названных критериев оформляется документально и хранится в личном деле руководителя организации.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3. Предоставить руководителям организаций право: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3.1. устанавливать в соответствии с законодательством, локальными нормативными правовыми актами, а также решением собственника 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 xml:space="preserve">3.2. изменять существенные условия труда работника в связи с обоснованными производственными, организационными или экономическими причинами, предупредив об этом его письменно не </w:t>
      </w:r>
      <w:proofErr w:type="gramStart"/>
      <w:r w:rsidRPr="0049554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9554C">
        <w:rPr>
          <w:rFonts w:ascii="Times New Roman" w:hAnsi="Times New Roman" w:cs="Times New Roman"/>
          <w:sz w:val="24"/>
          <w:szCs w:val="24"/>
        </w:rPr>
        <w:t xml:space="preserve"> чем за семь календарных дней;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3.3. применять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3.4. незамедлительно отстранять работника от работы при выявлении допущенных им нарушений производственно-технологической, исполнительской или трудовой дисциплины, повлекших или способных повлечь причинение организации ущерба;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 xml:space="preserve">3.5. расторгать трудовой договор (контракт) с работником, допустившим нарушение производственно-технологической, исполнительской или трудовой дисциплины, повлекшее </w:t>
      </w:r>
      <w:r w:rsidRPr="0049554C">
        <w:rPr>
          <w:rFonts w:ascii="Times New Roman" w:hAnsi="Times New Roman" w:cs="Times New Roman"/>
          <w:sz w:val="24"/>
          <w:szCs w:val="24"/>
        </w:rPr>
        <w:lastRenderedPageBreak/>
        <w:t>причинение организации ущерба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 а увольнение по данному основанию производится с одновременным уведомлением (в день увольнения) соответствующего профсоюза;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3.6. 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4. Установить, что: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4.1. руководители организаций под свою персональную ответственность обязаны обеспечить: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4"/>
      <w:bookmarkEnd w:id="3"/>
      <w:r w:rsidRPr="0049554C">
        <w:rPr>
          <w:rFonts w:ascii="Times New Roman" w:hAnsi="Times New Roman" w:cs="Times New Roman"/>
          <w:sz w:val="24"/>
          <w:szCs w:val="24"/>
        </w:rPr>
        <w:t>производственно-технологическую, исполнительскую и трудовую дисциплину;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6"/>
      <w:bookmarkEnd w:id="4"/>
      <w:r w:rsidRPr="0049554C">
        <w:rPr>
          <w:rFonts w:ascii="Times New Roman" w:hAnsi="Times New Roman" w:cs="Times New Roman"/>
          <w:sz w:val="24"/>
          <w:szCs w:val="24"/>
        </w:rPr>
        <w:t>надлежащие условия труда работников;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закрепление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4.2. 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 xml:space="preserve">необеспечение выполнения им требований, предусмотренных в </w:t>
      </w:r>
      <w:hyperlink w:anchor="Par24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6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четвертом подпункта 4.1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иные противоправные действия (бездействие) руководителя организации, установленные законодательными актами.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5. Меры дисциплинарной ответственности, установленные настоящим Декретом и иными законодательными актами, могут 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5.1. государственного органа (организации) -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5.2. облисполкома или Минского горисполкома -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5.3. иного уполномоченного в соответствии с законодательством на проведение проверок государственного органа (организации).</w:t>
      </w:r>
    </w:p>
    <w:p w:rsidR="00073C64" w:rsidRPr="0049554C" w:rsidRDefault="00073C64" w:rsidP="00073C6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54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9554C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частью тринадцатой пункта 14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 Декрета Президента Республики Беларусь от 24.11.2006 N 18 обязанное лицо не может быть уволено с работы до полного возмещения расходов по содержанию детей, за исключением случаев, предусмотренных в </w:t>
      </w:r>
      <w:hyperlink r:id="rId6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 (кроме сокращения численности или штата работников), </w:t>
      </w:r>
      <w:hyperlink r:id="rId7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8 статьи 42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6 статьи 44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4 статьи 47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 Трудового кодекса Республики Беларусь и в </w:t>
      </w:r>
      <w:hyperlink r:id="rId15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части пятнадцатой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 названного Декрета.</w:t>
      </w:r>
    </w:p>
    <w:p w:rsidR="00073C64" w:rsidRPr="0049554C" w:rsidRDefault="00073C64" w:rsidP="00073C6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lastRenderedPageBreak/>
        <w:t>6. Трудовые договоры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 - дискредитирующие обстоятельства):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6.1. 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6.2. однократное грубое нарушение работником своих трудовых обязанностей: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прогул (в том числе отсутствие на работе более трех часов в течение рабочего дня) без уважительных причин;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нарушение требований по охране труда, повлекшее увечье или смерть других работников;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6.3. 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6.4. 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6.5. 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6.6. направление работника по постановлению суда в лечебно-трудовой профилакторий;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6.7. разглашение коммерческой тайны работником, имеющим к ней доступ;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6.8. 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 xml:space="preserve">6.9. сокрытие руководителем организации фактов нарушения работниками трудовых обязанностей либо </w:t>
      </w:r>
      <w:proofErr w:type="spellStart"/>
      <w:r w:rsidRPr="0049554C">
        <w:rPr>
          <w:rFonts w:ascii="Times New Roman" w:hAnsi="Times New Roman" w:cs="Times New Roman"/>
          <w:sz w:val="24"/>
          <w:szCs w:val="24"/>
        </w:rPr>
        <w:t>непривлечение</w:t>
      </w:r>
      <w:proofErr w:type="spellEnd"/>
      <w:r w:rsidRPr="0049554C">
        <w:rPr>
          <w:rFonts w:ascii="Times New Roman" w:hAnsi="Times New Roman" w:cs="Times New Roman"/>
          <w:sz w:val="24"/>
          <w:szCs w:val="24"/>
        </w:rPr>
        <w:t xml:space="preserve"> без уважительных причин виновных лиц к установленной законодательством ответственности за такие нарушения;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6.10. нарушение руководителем организации без уважительных причин порядка и сроков выплаты заработной платы и (или) пособий;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6.11. 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также неправомерный отказ в рассмотрении относящихся к компетенции соответствующего государственного органа обращений граждан и юридических лиц;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6.12. незаконное привлечение к ответственности граждан и юридических лиц;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6.13. неоднократное (два раза и более в течение шести месяцев) представление в уполномоченные органы неполных либо недостоверных сведений;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54C">
        <w:rPr>
          <w:rFonts w:ascii="Times New Roman" w:hAnsi="Times New Roman" w:cs="Times New Roman"/>
          <w:sz w:val="24"/>
          <w:szCs w:val="24"/>
        </w:rPr>
        <w:t>6.14. 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  <w:proofErr w:type="gramEnd"/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 xml:space="preserve">6.15. нарушение работником, являющимся государственным должностным лицом, письменного обязательства по соблюдению ограничений, предусмотренных </w:t>
      </w:r>
      <w:hyperlink r:id="rId16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 о борьбе с коррупцией;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6.16. несоблюдение ограничений, связанных с государственной службой;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lastRenderedPageBreak/>
        <w:t>6.17. разглашение государственным служащим сведений, составляющих государственные секреты;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6.18. грубое нарушение государственным служащим должностных обязанностей;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6.19. совершение проступка, несовместимого с нахождением на государственной службе;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6.20. лишение судом государственного служащего права занимать государственную должность в течение определенного времени;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6.21. представление государственным служащим заведомо недостоверных сведений, необходимых для занятия государственной должности;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6.22. непредставление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6.23. наличие у государственного служащего непогашенной или неснятой судимости;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6.24. 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7. 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1"/>
      <w:bookmarkEnd w:id="5"/>
      <w:r w:rsidRPr="0049554C">
        <w:rPr>
          <w:rFonts w:ascii="Times New Roman" w:hAnsi="Times New Roman" w:cs="Times New Roman"/>
          <w:sz w:val="24"/>
          <w:szCs w:val="24"/>
        </w:rPr>
        <w:t>8. Не допускается назначение на должности, включенные в кадровые реестры 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течение пяти лет после такого увольнения, если иное не установлено Президентом Республики Беларусь.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2"/>
      <w:bookmarkEnd w:id="6"/>
      <w:r w:rsidRPr="0049554C">
        <w:rPr>
          <w:rFonts w:ascii="Times New Roman" w:hAnsi="Times New Roman" w:cs="Times New Roman"/>
          <w:sz w:val="24"/>
          <w:szCs w:val="24"/>
        </w:rPr>
        <w:t xml:space="preserve">9. Назначение лиц, уволенных по дискредитирующим обстоятельствам, на руководящие должности </w:t>
      </w:r>
      <w:hyperlink w:anchor="Par74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 в организации государственной и частной форм собственности в течение пяти лет после такого увольнения, кроме предусмотренных в </w:t>
      </w:r>
      <w:hyperlink w:anchor="Par71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 Минска (города областного подчинения) (далее - председатель исполкома), на территории которого расположена данная организация либо ее соответствующее структурное подразделение, в </w:t>
      </w:r>
      <w:hyperlink r:id="rId17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49554C">
        <w:rPr>
          <w:rFonts w:ascii="Times New Roman" w:hAnsi="Times New Roman" w:cs="Times New Roman"/>
          <w:sz w:val="24"/>
          <w:szCs w:val="24"/>
        </w:rPr>
        <w:t>, предусмотренном Советом Министров Республики Беларусь.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4"/>
      <w:bookmarkEnd w:id="7"/>
      <w:r w:rsidRPr="0049554C">
        <w:rPr>
          <w:rFonts w:ascii="Times New Roman" w:hAnsi="Times New Roman" w:cs="Times New Roman"/>
          <w:sz w:val="24"/>
          <w:szCs w:val="24"/>
        </w:rPr>
        <w:t>&lt;*&gt; 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 w:rsidR="00073C64" w:rsidRPr="0049554C" w:rsidRDefault="00073C64" w:rsidP="00073C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6"/>
      <w:bookmarkEnd w:id="8"/>
      <w:r w:rsidRPr="0049554C">
        <w:rPr>
          <w:rFonts w:ascii="Times New Roman" w:hAnsi="Times New Roman" w:cs="Times New Roman"/>
          <w:sz w:val="24"/>
          <w:szCs w:val="24"/>
        </w:rPr>
        <w:t xml:space="preserve">Согласование назначения осуществляется на основании мотивированного </w:t>
      </w:r>
      <w:hyperlink r:id="rId18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ходатайства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 организации и прилагаемых к нему характеристик с предыдущих мест работы за последние пять лет.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 xml:space="preserve">Согласование назначения (отказ в согласовании) осуществляется в течение пяти рабочих дней со дня представления в местный исполнительный и распорядительный орган документов, указанных в </w:t>
      </w:r>
      <w:hyperlink w:anchor="Par76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части второй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Отказ председателя исполкома в согласовании назначения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lastRenderedPageBreak/>
        <w:t xml:space="preserve">10. Назначение лица на должность с нарушением требований, предусмотренных в </w:t>
      </w:r>
      <w:hyperlink w:anchor="Par71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2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частях первой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" w:history="1">
        <w:r w:rsidRPr="0049554C">
          <w:rPr>
            <w:rFonts w:ascii="Times New Roman" w:hAnsi="Times New Roman" w:cs="Times New Roman"/>
            <w:color w:val="0000FF"/>
            <w:sz w:val="24"/>
            <w:szCs w:val="24"/>
          </w:rPr>
          <w:t>второй пункта 9</w:t>
        </w:r>
      </w:hyperlink>
      <w:r w:rsidRPr="0049554C">
        <w:rPr>
          <w:rFonts w:ascii="Times New Roman" w:hAnsi="Times New Roman" w:cs="Times New Roman"/>
          <w:sz w:val="24"/>
          <w:szCs w:val="24"/>
        </w:rPr>
        <w:t xml:space="preserve"> настоящего Декрета, является основанием для увольнения этого лица в связи с нарушением установленных правил приема на работу.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11. Наниматели вправе при приеме на работу работника запрашивать характеристику с предыдущих мест его работы, которая выдается в течение пяти календарных дней со дня получения соответствующего запроса.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12. Нарушение предусмотренного настоящим Декретом порядка назначения на должность, выдача кандидатам на руководящую должность характеристик, содержащих заведомо недостоверную информацию, а также 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обязанностей.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13. Совету Министров Республики Беларусь разъяснять вопросы применения настоящего Декрета.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14. 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15. Контроль за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4C">
        <w:rPr>
          <w:rFonts w:ascii="Times New Roman" w:hAnsi="Times New Roman" w:cs="Times New Roman"/>
          <w:sz w:val="24"/>
          <w:szCs w:val="24"/>
        </w:rPr>
        <w:t>16. Настоящий Декрет вступает в силу с 1 января 2015 г.</w:t>
      </w:r>
    </w:p>
    <w:p w:rsidR="00073C64" w:rsidRPr="0049554C" w:rsidRDefault="00073C64" w:rsidP="00073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2"/>
      </w:tblGrid>
      <w:tr w:rsidR="00073C64" w:rsidRPr="0049554C">
        <w:tc>
          <w:tcPr>
            <w:tcW w:w="5103" w:type="dxa"/>
          </w:tcPr>
          <w:p w:rsidR="00073C64" w:rsidRPr="0049554C" w:rsidRDefault="00073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54C">
              <w:rPr>
                <w:rFonts w:ascii="Times New Roman" w:hAnsi="Times New Roman" w:cs="Times New Roman"/>
                <w:sz w:val="24"/>
                <w:szCs w:val="24"/>
              </w:rPr>
              <w:t>Президент Республики Беларусь</w:t>
            </w:r>
          </w:p>
        </w:tc>
        <w:tc>
          <w:tcPr>
            <w:tcW w:w="5103" w:type="dxa"/>
          </w:tcPr>
          <w:p w:rsidR="00073C64" w:rsidRPr="0049554C" w:rsidRDefault="00073C6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54C">
              <w:rPr>
                <w:rFonts w:ascii="Times New Roman" w:hAnsi="Times New Roman" w:cs="Times New Roman"/>
                <w:sz w:val="24"/>
                <w:szCs w:val="24"/>
              </w:rPr>
              <w:t>А.Лукашенко</w:t>
            </w:r>
          </w:p>
        </w:tc>
      </w:tr>
    </w:tbl>
    <w:p w:rsidR="001E396D" w:rsidRPr="0049554C" w:rsidRDefault="001E396D">
      <w:pPr>
        <w:rPr>
          <w:rFonts w:ascii="Times New Roman" w:hAnsi="Times New Roman" w:cs="Times New Roman"/>
          <w:sz w:val="24"/>
          <w:szCs w:val="24"/>
        </w:rPr>
      </w:pPr>
    </w:p>
    <w:sectPr w:rsidR="001E396D" w:rsidRPr="0049554C" w:rsidSect="0049554C">
      <w:pgSz w:w="11906" w:h="16838"/>
      <w:pgMar w:top="1134" w:right="850" w:bottom="851" w:left="85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9FF"/>
    <w:rsid w:val="00073C64"/>
    <w:rsid w:val="001E396D"/>
    <w:rsid w:val="003160AD"/>
    <w:rsid w:val="0049554C"/>
    <w:rsid w:val="004E76BB"/>
    <w:rsid w:val="007D49FF"/>
    <w:rsid w:val="00CC28CC"/>
    <w:rsid w:val="00D93569"/>
    <w:rsid w:val="00F3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73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73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382F538E1737346566813ED57F2E9D364DEEA30634A8575CDE48895002F28660F72734A95634757F6CD4C20x3CCJ" TargetMode="External"/><Relationship Id="rId13" Type="http://schemas.openxmlformats.org/officeDocument/2006/relationships/hyperlink" Target="consultantplus://offline/ref=634382F538E1737346566813ED57F2E9D364DEEA30634A8575CDE48895002F28660F72734A95634757F6CD4D27x3CFJ" TargetMode="External"/><Relationship Id="rId18" Type="http://schemas.openxmlformats.org/officeDocument/2006/relationships/hyperlink" Target="consultantplus://offline/ref=634382F538E1737346566813ED57F2E9D364DEEA30634D8C70C6EA8895002F28660F72734A95634757F6CD4E25x3CEJ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634382F538E1737346566813ED57F2E9D364DEEA30634A8575CDE48895002F28660F72734A95634757F6CD4C20x3CAJ" TargetMode="External"/><Relationship Id="rId12" Type="http://schemas.openxmlformats.org/officeDocument/2006/relationships/hyperlink" Target="consultantplus://offline/ref=634382F538E1737346566813ED57F2E9D364DEEA30634A8575CDE48895002F28660F72734A95634757F6CF4C2Fx3CCJ" TargetMode="External"/><Relationship Id="rId17" Type="http://schemas.openxmlformats.org/officeDocument/2006/relationships/hyperlink" Target="consultantplus://offline/ref=634382F538E1737346566813ED57F2E9D364DEEA30634D8C70C6EA8895002F28660F72734A95634757F6CD4E27x3C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4382F538E1737346566813ED57F2E9D364DEEA3063488B72C5E38895002F28660Fx7C2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4382F538E1737346566813ED57F2E9D364DEEA30634A8575CDE48895002F28660F72734A95634757F6CF4626x3CCJ" TargetMode="External"/><Relationship Id="rId11" Type="http://schemas.openxmlformats.org/officeDocument/2006/relationships/hyperlink" Target="consultantplus://offline/ref=634382F538E1737346566813ED57F2E9D364DEEA30634A8575CDE48895002F28660F72734A95634757F6CF4C2Fx3CDJ" TargetMode="External"/><Relationship Id="rId5" Type="http://schemas.openxmlformats.org/officeDocument/2006/relationships/hyperlink" Target="consultantplus://offline/ref=634382F538E1737346566813ED57F2E9D364DEEA3063488475C2E48895002F28660F72734A95634757F6CD4F2Ex3CFJ" TargetMode="External"/><Relationship Id="rId15" Type="http://schemas.openxmlformats.org/officeDocument/2006/relationships/hyperlink" Target="consultantplus://offline/ref=634382F538E1737346566813ED57F2E9D364DEEA3063488475C2E48895002F28660F72734A95634757F6CD4F2Ex3C3J" TargetMode="External"/><Relationship Id="rId10" Type="http://schemas.openxmlformats.org/officeDocument/2006/relationships/hyperlink" Target="consultantplus://offline/ref=634382F538E1737346566813ED57F2E9D364DEEA30634A8575CDE48895002F28660F72734A95634757F6CD4C2Fx3C2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34382F538E1737346566813ED57F2E9D364DEEA3060408E76C6E8D59F08762464087D2C5D922A4B56F6CB48x2C7J" TargetMode="External"/><Relationship Id="rId9" Type="http://schemas.openxmlformats.org/officeDocument/2006/relationships/hyperlink" Target="consultantplus://offline/ref=634382F538E1737346566813ED57F2E9D364DEEA30634A8575CDE48895002F28660F72734A95634757F6CF4C2Fx3CEJ" TargetMode="External"/><Relationship Id="rId14" Type="http://schemas.openxmlformats.org/officeDocument/2006/relationships/hyperlink" Target="consultantplus://offline/ref=634382F538E1737346566813ED57F2E9D364DEEA30634A8575CDE48895002F28660F72734A95634757F6CD4D27x3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Андрей</cp:lastModifiedBy>
  <cp:revision>2</cp:revision>
  <cp:lastPrinted>2017-09-04T09:21:00Z</cp:lastPrinted>
  <dcterms:created xsi:type="dcterms:W3CDTF">2019-12-10T08:54:00Z</dcterms:created>
  <dcterms:modified xsi:type="dcterms:W3CDTF">2019-12-10T08:54:00Z</dcterms:modified>
</cp:coreProperties>
</file>