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1" w:rsidRDefault="005B0324" w:rsidP="0031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публикаций </w:t>
      </w:r>
      <w:r w:rsidR="003175F1">
        <w:rPr>
          <w:rFonts w:ascii="Times New Roman" w:hAnsi="Times New Roman" w:cs="Times New Roman"/>
          <w:sz w:val="28"/>
          <w:szCs w:val="28"/>
        </w:rPr>
        <w:t>Рожновой Н. Г.</w:t>
      </w:r>
      <w:bookmarkStart w:id="0" w:name="_GoBack"/>
      <w:bookmarkEnd w:id="0"/>
    </w:p>
    <w:p w:rsidR="003175F1" w:rsidRPr="003175F1" w:rsidRDefault="003175F1" w:rsidP="003175F1">
      <w:pPr>
        <w:rPr>
          <w:rFonts w:ascii="Times New Roman" w:hAnsi="Times New Roman" w:cs="Times New Roman"/>
          <w:sz w:val="28"/>
          <w:szCs w:val="28"/>
        </w:rPr>
      </w:pP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1. Столер В. А., Кожушко Л. Л., Рожнова Н. Г. Составление схем алгоритмов и программ.</w:t>
      </w:r>
      <w:r>
        <w:t xml:space="preserve"> </w:t>
      </w:r>
      <w:r w:rsidRPr="005B0324">
        <w:rPr>
          <w:sz w:val="24"/>
          <w:szCs w:val="24"/>
        </w:rPr>
        <w:t>Методические указания к практической работе по компьютерной графике для студентов всех специальностей БГУИР Мн.: БГУИР, 2004.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2. Куценко В. Н., Столер В. А., Рожнова Н. Г., Меркулов В. Н. Крепежные изделия: справочные материалы к заданиям по курсу инженерной графики для студ.всех спец. БГУИР. -Мн.: БГУИР, 2007.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3. Куценко В. Н., Столер В. А., Рожнова Н. Г. Материалы: справ. пособие по выбору и обозначению материалов на учебных чертежах. - Мн.: БГУИР, 2007.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4.  Рожнова Н. Г.,  Столер В. А. Особенности использования систем авто-матизированного проектирования в курсе инженерной графики. Материалы  международной научно-практической конференции "Современная радио-электроника: научные исследования и подготовка кадров". Минск, МГВРК, 2008.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5. Столер В. А., Рожнова Н. Г. Некоторые аспекты применения систем проектирования в курсе инженерной графики. Тезисы докладов республ. НПК «Формирование творческой личности инженера в процессе графической подготовки», 4-5 декабря 2008, Витебск, РБ, с. 55-57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6. Столер В. А., Рожнова Н. Г. Об использовании компьютерных программ при обучении инженерной графике. Тезисы докладов республ. НМК «Высшее техническое образование: проблемы и пути развития, 4 ноября 2008, Мн:, РБ, БГУИР, с. 116-117.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 xml:space="preserve">7.  Столер В. А., Рожнова Н. Г. Составление схем алгоритмов и программ в Microsoft Office Visio. Метод. указания по курсу «Начертательная геометрия и инженерная графика» для студ. всех спец. БГУИР – Минск : БГУИР, 2009 – 28с.: ил. 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8.  Мисько М. В., Столер В. А., Матусевич Т. В. , Рожнова Н. Г.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Построение изображений предметов на чертежах. Проекционное черчение: Метод. пособие по курсу "Начертательная геометрия и инженерная графика"– Минск: БГУИР, 2010. – 50с. :ил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9. Столер В. А., Рожнова Н. Г. Использование Visio в курсе инженерной графики. Материалы докладов Международной НТК «Проблемы качества графической подготовки в техническом ВУЗе в условиях перехода на образовательные стандарты нового поколения.  Россия, Пермь, 2010, с.55-58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10. Мисько М. В., Столер В. А., Резанко А. А., Касинский Б. А., Меркулов В. Н., Матусевич Т. В., Рожнова Н. Г. Инженерная графика: Альбом чертежей сборочных единиц для деталирования. Учебное пособие (гриф МО) Мн., БГУИР,2011 &lt;br&gt;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 xml:space="preserve">11. Столер В. А., Рожнова Н. Г. Особенности использования 3D графики при решении инженерно-технических задач. Материалы докладов VI Межд. научно-метод. конференции «Высшее техническое образование: проблемы и пути развития», 28-29 ноября 2012 г., Минск, 2012. - с. 287-288 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 xml:space="preserve">12. Столер В. А., Рожнова Н. Г. Некоторые аспекты применения систем проектирования в курсе инженерной графики. Материалы докладов VII Межд. научно-метод. конференции «Высшее техническое образование: проблемы и пути развития», 20-21 ноября 2014, РБ, Мн., с. 225-226. </w:t>
      </w:r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 xml:space="preserve">13. Дубовец В. Д. Рожнова Н. Г. Использование озвученных видеоматериалов при изучении дисциплины «Начертательная геометрия». Материалы научно-практической </w:t>
      </w:r>
      <w:r w:rsidRPr="005B0324">
        <w:rPr>
          <w:sz w:val="24"/>
          <w:szCs w:val="24"/>
        </w:rPr>
        <w:lastRenderedPageBreak/>
        <w:t xml:space="preserve">интернет-конференции «Перспективные инновации в науке, образовании, производстве и транспорте 2014». 16-26 декабря 2014. Интернет-сайт </w:t>
      </w:r>
      <w:hyperlink r:id="rId7" w:history="1">
        <w:r w:rsidRPr="005B0324">
          <w:rPr>
            <w:rStyle w:val="a3"/>
            <w:sz w:val="24"/>
            <w:szCs w:val="24"/>
          </w:rPr>
          <w:t>www.sworld.education</w:t>
        </w:r>
      </w:hyperlink>
    </w:p>
    <w:p w:rsidR="003175F1" w:rsidRPr="005B0324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>14. Рожнова Н. Г., Искра Н. А., Глецевич И. И. Вычислительные машины, системы и сети: учеб.-метод. пособие / Минск : БГУИР,2014 – 96 с. : ил.</w:t>
      </w:r>
    </w:p>
    <w:p w:rsidR="00387DAF" w:rsidRDefault="003175F1" w:rsidP="003175F1">
      <w:pPr>
        <w:rPr>
          <w:sz w:val="24"/>
          <w:szCs w:val="24"/>
        </w:rPr>
      </w:pPr>
      <w:r w:rsidRPr="005B0324">
        <w:rPr>
          <w:sz w:val="24"/>
          <w:szCs w:val="24"/>
        </w:rPr>
        <w:t xml:space="preserve"> 15. Рожнова Н. Г., Касинский Б. А. CorelDRAW. Технологии построения и редактирования изображений : Учеб. – метод. пособие по курсу «Инженерная компьютерная графика» / Н. Г. Рожнова, Б. А. Касинский – Минск : БГУИР, 2015. – 76 с. </w:t>
      </w:r>
    </w:p>
    <w:p w:rsidR="00AF45DE" w:rsidRPr="00AF45DE" w:rsidRDefault="00AF45DE" w:rsidP="00AF45DE">
      <w:pPr>
        <w:pStyle w:val="a8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5DE">
        <w:rPr>
          <w:sz w:val="24"/>
          <w:szCs w:val="24"/>
        </w:rPr>
        <w:t xml:space="preserve">16. </w:t>
      </w:r>
      <w:r w:rsidRPr="00AF45DE">
        <w:rPr>
          <w:rFonts w:ascii="Times New Roman" w:hAnsi="Times New Roman" w:cs="Times New Roman"/>
          <w:sz w:val="24"/>
          <w:szCs w:val="24"/>
        </w:rPr>
        <w:t xml:space="preserve">Киселевский </w:t>
      </w:r>
      <w:r w:rsidRPr="00AF45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F45DE">
        <w:rPr>
          <w:rFonts w:ascii="Times New Roman" w:hAnsi="Times New Roman" w:cs="Times New Roman"/>
          <w:sz w:val="24"/>
          <w:szCs w:val="24"/>
        </w:rPr>
        <w:t>. С. Прикладные</w:t>
      </w:r>
      <w:r w:rsidRPr="00AF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5DE">
        <w:rPr>
          <w:rFonts w:ascii="Times New Roman" w:hAnsi="Times New Roman" w:cs="Times New Roman"/>
          <w:sz w:val="24"/>
          <w:szCs w:val="24"/>
        </w:rPr>
        <w:t>пакеты векторной графики : учеб.-метод. пособие / О. С. Киселевский [и др.]. – Минск : БГУИР, 2016. – 95 с. : ил.</w:t>
      </w:r>
    </w:p>
    <w:p w:rsidR="004009B1" w:rsidRPr="004009B1" w:rsidRDefault="004009B1" w:rsidP="004009B1">
      <w:pPr>
        <w:rPr>
          <w:sz w:val="24"/>
          <w:szCs w:val="24"/>
        </w:rPr>
      </w:pPr>
      <w:r w:rsidRPr="004009B1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4009B1">
        <w:rPr>
          <w:sz w:val="24"/>
          <w:szCs w:val="24"/>
        </w:rPr>
        <w:t>Рожнова, Н. Г. Использование мультимедийных обучающих продуктов c аудио сопровождением при изучении дисциплин «Инженерная компьютерная графика» и «Начертательная геометрия» / Н. Г. Рожнова // Высшее техническое образование : проблемы и пути развития = Engineering education: challendes and developments : материалы IХ Международной научно-методической конференции, Минск, 1-2 ноября 2018 года / редкол. : В. А. Богуш [и др.]. – Минск : БГУИР, 2018. – С. 385 – 388.</w:t>
      </w:r>
    </w:p>
    <w:p w:rsidR="004009B1" w:rsidRPr="004009B1" w:rsidRDefault="004009B1" w:rsidP="004009B1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4009B1">
        <w:rPr>
          <w:sz w:val="24"/>
          <w:szCs w:val="24"/>
        </w:rPr>
        <w:t>Рожнова, Н.Г. Аспекты, которые необходимо учитывать при чтении лекции по дисциплине «начертательная геометрия» с применением компьютерных технологий. Инновационные технологии в науке и образовании: сборник статей X Международной научно-практической конференции. – Пенза: МЦНС «Наука и просвещение». – 2019. – 392 с.</w:t>
      </w:r>
    </w:p>
    <w:p w:rsidR="004009B1" w:rsidRPr="004009B1" w:rsidRDefault="004009B1" w:rsidP="004009B1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4009B1">
        <w:rPr>
          <w:sz w:val="24"/>
          <w:szCs w:val="24"/>
        </w:rPr>
        <w:t>Рожнова, Н.Г. Использование мультимедийных обучающих продуктов c аудио сопровождением при изучении дисциплин «Инженерная компьютерная графика» и «Начертательная геометрия». Международная конференция «Интеллектуальное развитие человечества ‘2019» 23-24 января 2019г., Молдова, секция Образование и педагогика. Журнал «Almanahul SWorld» Молдова, вып.1. – С. 42 – 45</w:t>
      </w:r>
    </w:p>
    <w:p w:rsidR="004009B1" w:rsidRPr="004009B1" w:rsidRDefault="004009B1" w:rsidP="004009B1">
      <w:pPr>
        <w:pStyle w:val="a8"/>
        <w:numPr>
          <w:ilvl w:val="0"/>
          <w:numId w:val="3"/>
        </w:numPr>
        <w:tabs>
          <w:tab w:val="left" w:pos="1134"/>
        </w:tabs>
        <w:spacing w:line="271" w:lineRule="auto"/>
        <w:ind w:left="0" w:firstLine="709"/>
        <w:rPr>
          <w:sz w:val="24"/>
          <w:szCs w:val="24"/>
        </w:rPr>
      </w:pPr>
      <w:r w:rsidRPr="004009B1">
        <w:rPr>
          <w:sz w:val="24"/>
          <w:szCs w:val="24"/>
        </w:rPr>
        <w:t>Боженков В.В., Рожнова Н.Г. «Прикладные пакеты твердотельного моделирования» Учебная программа учреждения высшего образования по учебной дисциплине для специальности 1-36 80 08 «Инженерная геометрия и компьютерная графика». Мн., БГУИР, 2019</w:t>
      </w:r>
    </w:p>
    <w:p w:rsidR="004009B1" w:rsidRPr="004009B1" w:rsidRDefault="004009B1" w:rsidP="004009B1">
      <w:pPr>
        <w:pStyle w:val="a8"/>
        <w:numPr>
          <w:ilvl w:val="0"/>
          <w:numId w:val="3"/>
        </w:numPr>
        <w:tabs>
          <w:tab w:val="left" w:pos="1134"/>
        </w:tabs>
        <w:spacing w:line="271" w:lineRule="auto"/>
        <w:ind w:left="0" w:firstLine="709"/>
        <w:rPr>
          <w:sz w:val="24"/>
          <w:szCs w:val="24"/>
        </w:rPr>
      </w:pPr>
      <w:r w:rsidRPr="004009B1">
        <w:rPr>
          <w:sz w:val="24"/>
          <w:szCs w:val="24"/>
        </w:rPr>
        <w:t>Боженков В.В., Рожнова Н.Г. «Системы трехмерного твердотельного моделирования» Учебная программа учреждения высшего образования по учебной дисциплине для специальности 1-36 80 08 «Инженерная геометрия и компьютерная графика». Мн., БГУИР, 2019</w:t>
      </w:r>
    </w:p>
    <w:p w:rsidR="004009B1" w:rsidRPr="004009B1" w:rsidRDefault="004009B1" w:rsidP="004009B1">
      <w:pPr>
        <w:pStyle w:val="a8"/>
        <w:numPr>
          <w:ilvl w:val="0"/>
          <w:numId w:val="3"/>
        </w:numPr>
        <w:tabs>
          <w:tab w:val="left" w:pos="1134"/>
        </w:tabs>
        <w:spacing w:line="271" w:lineRule="auto"/>
        <w:ind w:left="0" w:firstLine="709"/>
        <w:rPr>
          <w:sz w:val="24"/>
          <w:szCs w:val="24"/>
        </w:rPr>
      </w:pPr>
      <w:r w:rsidRPr="004009B1">
        <w:rPr>
          <w:sz w:val="24"/>
          <w:szCs w:val="24"/>
        </w:rPr>
        <w:t>Столер В.А., Рожнова Н.Г. «Геометрическое компьютерное моделирование» Учебная программа учреждения высшего образования по учебной дисциплине для специальности 1-36 80 08 «Инженерная геометрия и компьютерная графика». Мн., БГУИР, 2019</w:t>
      </w:r>
    </w:p>
    <w:p w:rsidR="004009B1" w:rsidRPr="004009B1" w:rsidRDefault="004009B1" w:rsidP="004009B1">
      <w:pPr>
        <w:pStyle w:val="a9"/>
        <w:spacing w:line="271" w:lineRule="auto"/>
        <w:ind w:firstLine="709"/>
        <w:rPr>
          <w:sz w:val="24"/>
        </w:rPr>
      </w:pPr>
    </w:p>
    <w:p w:rsidR="004009B1" w:rsidRPr="005B0324" w:rsidRDefault="004009B1" w:rsidP="004009B1">
      <w:pPr>
        <w:rPr>
          <w:sz w:val="24"/>
          <w:szCs w:val="24"/>
        </w:rPr>
      </w:pPr>
    </w:p>
    <w:sectPr w:rsidR="004009B1" w:rsidRPr="005B0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C8" w:rsidRDefault="00933EC8" w:rsidP="005B0324">
      <w:pPr>
        <w:spacing w:line="240" w:lineRule="auto"/>
      </w:pPr>
      <w:r>
        <w:separator/>
      </w:r>
    </w:p>
  </w:endnote>
  <w:endnote w:type="continuationSeparator" w:id="0">
    <w:p w:rsidR="00933EC8" w:rsidRDefault="00933EC8" w:rsidP="005B0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4" w:rsidRDefault="005B03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89949"/>
      <w:docPartObj>
        <w:docPartGallery w:val="Page Numbers (Bottom of Page)"/>
        <w:docPartUnique/>
      </w:docPartObj>
    </w:sdtPr>
    <w:sdtEndPr/>
    <w:sdtContent>
      <w:p w:rsidR="005B0324" w:rsidRDefault="005B03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B1">
          <w:rPr>
            <w:noProof/>
          </w:rPr>
          <w:t>1</w:t>
        </w:r>
        <w:r>
          <w:fldChar w:fldCharType="end"/>
        </w:r>
      </w:p>
    </w:sdtContent>
  </w:sdt>
  <w:p w:rsidR="005B0324" w:rsidRDefault="005B03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4" w:rsidRDefault="005B03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C8" w:rsidRDefault="00933EC8" w:rsidP="005B0324">
      <w:pPr>
        <w:spacing w:line="240" w:lineRule="auto"/>
      </w:pPr>
      <w:r>
        <w:separator/>
      </w:r>
    </w:p>
  </w:footnote>
  <w:footnote w:type="continuationSeparator" w:id="0">
    <w:p w:rsidR="00933EC8" w:rsidRDefault="00933EC8" w:rsidP="005B0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4" w:rsidRDefault="005B03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4" w:rsidRDefault="005B03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24" w:rsidRDefault="005B03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C85"/>
    <w:multiLevelType w:val="hybridMultilevel"/>
    <w:tmpl w:val="DB2257CC"/>
    <w:lvl w:ilvl="0" w:tplc="6818C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B04AAA"/>
    <w:multiLevelType w:val="hybridMultilevel"/>
    <w:tmpl w:val="977028EC"/>
    <w:lvl w:ilvl="0" w:tplc="6E02D868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C16EF9"/>
    <w:multiLevelType w:val="hybridMultilevel"/>
    <w:tmpl w:val="DB2257CC"/>
    <w:lvl w:ilvl="0" w:tplc="6818C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F1"/>
    <w:rsid w:val="003175F1"/>
    <w:rsid w:val="00387DAF"/>
    <w:rsid w:val="003F7E47"/>
    <w:rsid w:val="004009B1"/>
    <w:rsid w:val="005B0324"/>
    <w:rsid w:val="005C32EF"/>
    <w:rsid w:val="0090740F"/>
    <w:rsid w:val="00933EC8"/>
    <w:rsid w:val="00AF45DE"/>
    <w:rsid w:val="00B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6EBA-CDF0-4DDD-A7D1-EA60515D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32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324"/>
  </w:style>
  <w:style w:type="paragraph" w:styleId="a6">
    <w:name w:val="footer"/>
    <w:basedOn w:val="a"/>
    <w:link w:val="a7"/>
    <w:uiPriority w:val="99"/>
    <w:unhideWhenUsed/>
    <w:rsid w:val="005B03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324"/>
  </w:style>
  <w:style w:type="paragraph" w:styleId="a8">
    <w:name w:val="List Paragraph"/>
    <w:basedOn w:val="a"/>
    <w:uiPriority w:val="34"/>
    <w:qFormat/>
    <w:rsid w:val="00AF45DE"/>
    <w:pPr>
      <w:spacing w:line="240" w:lineRule="auto"/>
      <w:ind w:left="720" w:firstLine="0"/>
      <w:contextualSpacing/>
      <w:jc w:val="left"/>
    </w:pPr>
    <w:rPr>
      <w:rFonts w:eastAsiaTheme="minorEastAsia"/>
      <w:sz w:val="21"/>
      <w:szCs w:val="21"/>
    </w:rPr>
  </w:style>
  <w:style w:type="paragraph" w:styleId="a9">
    <w:name w:val="Body Text Indent"/>
    <w:basedOn w:val="a"/>
    <w:link w:val="aa"/>
    <w:rsid w:val="004009B1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009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orld.educ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</dc:creator>
  <cp:lastModifiedBy>prep519</cp:lastModifiedBy>
  <cp:revision>5</cp:revision>
  <dcterms:created xsi:type="dcterms:W3CDTF">2015-11-18T01:11:00Z</dcterms:created>
  <dcterms:modified xsi:type="dcterms:W3CDTF">2019-11-25T06:33:00Z</dcterms:modified>
</cp:coreProperties>
</file>