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FF" w:rsidRPr="008B1EFF" w:rsidRDefault="008B1EFF" w:rsidP="008B1EFF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КОНЦЕПЦИЯ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проведения международной акции памяти «Во славу общей Победы!»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Победа в Великой Отечественной войне </w:t>
      </w: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слагалась из усилий всех сынов и дочерей на тот момент единой большой Родины и несломленного духа каждого в отдельности человека. Мы, их потомки, обязаны вечно хранить память о подвигах и продолжать нести их знамя мира, как наивысшей ценности на земле.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Великая Отечественная война служила ключевым моментом исхода Второй мировой войны, главным итогом которой стало свержение нацистских, расистских и колониальных идеологий. Свидетельствуя, что победа над немецким захватчиком была невозможна без подвига народов пятнадцати республик и их союзников, мы хотим предотвратить возможность манипуляции в политических и иных целях историей самой страшной войны ХХ века и тем самым предотвратить новые конфликты. 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Война</w:t>
      </w: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забрала миллионы жизней людей, искалечила судьбы и опустошила Отечество. Свою разрушительную мощь она обрушила на Беларусь, огромные территории России, Украины, Молдовы, Литвы, Латвии и Эстонии. Братские республики отправляли бойцов защищать общую Родину, принимали беженцев, снабжали тылы. Во всех странах-участницах военных действий места гибели воинов являются мемориальными, многие отмечены памятниками и обелисками. Мы, жители больших городов и малых деревень, считаем своим долгом знать историю своей малой родины, ее роль в ходе Великой Отечественной войны и передавать знания будущим поколениям.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Земля с Родины — святыня. Родная земля, обагренная кровью павших – вдвойне. Она — символический прах. Международная акция «Во славу общей Победы!» создает новую культуру памяти о Великой Отечественной войне. Мы входим в новую эпоху, в которой не будет живых очевидцев событий. Единственным свидетелем остается земля с памятных мест войны, с мест гибели воинов и мирных жителей. Пока время не стерло события и даты, эту землю мы собираем в одном пространстве крипты Храма-Памятника в честь Всех Святых и в память о жертвах, спасению Отечества нашего послуживших, в г. Минске для вечной молитвенной памяти. Таким образом, будут воссоединены в народной памяти все, кто сражался плечом к плечу, добывая общую для всех Победу в разных точках боевых действий Великой Отечественной войны.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Неумолимое время призывает нас 75-летие Великой Победы отметить особой благодарностью еще живущим ветеранам и заверить их, что история Великой Победы – наша общая память и она свята для нас.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Цели Акции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Международная акция памяти «Во славу общей Победы!» проводится в рамках празднования 75-летия Победы советского народа в Великой Отечественной войне с целью гражданско-патриотического и нравственного воспитания подрастающего поколения, приобщения к культуре памяти, формирования у него понимания основ современной государственности. Акция служит </w:t>
      </w:r>
      <w:proofErr w:type="spell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cохранению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исторической памяти о военных действиях Великой Отечественной войны и увековечению имён её участников.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Задачи проекта: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Сохранение памяти о погибших участниках ВОВ, создание единого архива захоронений и имен погибших.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Мониторинг состояния воинских захоронений и мемориалов.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Акцентирование  внимания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государственных и общественных организаций на сохранении воинских захоронений и мемориалов во многих странах за пределами Беларуси.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Осмысление истории Великой Отечественной войны в контексте национального самосознания и государственности.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Придание новых импульсов общественному примирению, памяти и поминовения, как основополагающим факторам духовно-нравственного и патриотического воспитания будущих поколений.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Укрепление  связи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поколений.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Формирование у молодого поколения интереса к истории и ответственного отношения к исторической правде.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Формирование культуры памяти.</w:t>
      </w:r>
    </w:p>
    <w:p w:rsidR="008B1EFF" w:rsidRPr="008B1EFF" w:rsidRDefault="008B1EFF" w:rsidP="008B1E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Популяризация туристических маршрутов, связанных с военно-историческими событиями на территории Беларуси.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Практическая реализация Акции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Акция проходит в три этапа:</w:t>
      </w:r>
    </w:p>
    <w:p w:rsidR="008B1EFF" w:rsidRPr="008B1EFF" w:rsidRDefault="008B1EFF" w:rsidP="008B1E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Этап I – забор земли и подготовка исторической справки. Сопутствующие мероприятия: Конкурс музеев учебных заведений Республики Беларусь. Телемосты в рамках «Открытого диалога». Июль 2019 г. – апрель 2020 г.</w:t>
      </w:r>
    </w:p>
    <w:p w:rsidR="008B1EFF" w:rsidRPr="008B1EFF" w:rsidRDefault="008B1EFF" w:rsidP="008B1E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Этап II – передача капсул в Храм-Памятник в честь Всех Святых в </w:t>
      </w:r>
      <w:proofErr w:type="spell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г.Минске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Апрель 2020 г.</w:t>
      </w:r>
    </w:p>
    <w:p w:rsidR="008B1EFF" w:rsidRPr="008B1EFF" w:rsidRDefault="008B1EFF" w:rsidP="008B1E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Этап III. Заключительный – Торжественная церемония закладки капсул в крипте Храма-Памятника 9 мая 2020 года в присутствии глав государств, дипломатических миссий, общественных организаций.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Этап I. Июль 2019 – апрель 2020</w:t>
      </w:r>
    </w:p>
    <w:p w:rsidR="008B1EFF" w:rsidRPr="008B1EFF" w:rsidRDefault="008B1EFF" w:rsidP="008B1E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Забор земли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Участникам Акции предлагается привести в порядок мемориалы и воинские захоронения своих населенных пунктов, собрать сведения о военных событиях 1941-1945 годов в их населенных пунктах, о вкладе своих земляков в великую Победу, осуществить торжественный забор земли с данных захоронений и мест боевых действий.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 каждого памятного места горсть земли помещается в мешочек, сшитый из сукна, льна или плотной мешковины, изготовленный или приобретенный самостоятельно. На нем обозначается место забора. Объем собранной земли должен исходить из общего числа захоронений в районе. При 100 захоронениях рекомендуемый для помещения в капсулу объем земли не должен превышать 3-4 мл (объем неполной кофейной ложки).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Забор земли оформляется актом (Приложение 1). Оригинал акта передается вместе с землей в населенный пункт, где она будет помещена в одну капсулу и отдается ответственному лицу. Акты со всех захоронений одного района подшиваются в одну папку, затем вместе с капсулой передаются </w:t>
      </w:r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 Минск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 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Копия акта направляется по электронной почте </w:t>
      </w:r>
      <w:hyperlink r:id="rId5" w:tgtFrame="_blank" w:history="1">
        <w:r w:rsidRPr="008B1EFF">
          <w:rPr>
            <w:rFonts w:ascii="Arial" w:eastAsia="Times New Roman" w:hAnsi="Arial" w:cs="Arial"/>
            <w:color w:val="003A3A"/>
            <w:sz w:val="19"/>
            <w:szCs w:val="19"/>
            <w:u w:val="single"/>
            <w:lang w:eastAsia="ru-RU"/>
          </w:rPr>
          <w:t>voslavupobedy75@gmail.com</w:t>
        </w:r>
      </w:hyperlink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 акту прикладывается информация:</w:t>
      </w:r>
    </w:p>
    <w:p w:rsidR="008B1EFF" w:rsidRPr="008B1EFF" w:rsidRDefault="008B1EFF" w:rsidP="008B1EF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Фотографии памятника и фотографии с церемонии забора земли. Требования к фотографиям: разрешение не менее 300dpi, размер от 1700 пикселей и выше по узкой стороне. Фотографии предназначены для книги-альбома, посвященной Акции. Количество фотографий – 5 шт.</w:t>
      </w:r>
    </w:p>
    <w:p w:rsidR="008B1EFF" w:rsidRPr="008B1EFF" w:rsidRDefault="008B1EFF" w:rsidP="008B1EF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Описание мемориала или места захоронения, его координаты или адрес.</w:t>
      </w:r>
    </w:p>
    <w:p w:rsidR="008B1EFF" w:rsidRPr="008B1EFF" w:rsidRDefault="008B1EFF" w:rsidP="008B1EF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Количество и список имен погибших или захороненных воинов (если имена известны).</w:t>
      </w:r>
    </w:p>
    <w:p w:rsidR="008B1EFF" w:rsidRPr="008B1EFF" w:rsidRDefault="008B1EFF" w:rsidP="008B1EF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Сведения о военных исторических событиях местности и наиболее значимом вкладе местного населения в борьбу с немецкими захватчиками, об уроженцах населенного пункта, отличившихся в боях и подпольном сопротивлении.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Обязательно в </w:t>
      </w:r>
      <w:r w:rsidRPr="008B1EFF">
        <w:rPr>
          <w:rFonts w:ascii="Arial" w:eastAsia="Times New Roman" w:hAnsi="Arial" w:cs="Arial"/>
          <w:color w:val="333333"/>
          <w:sz w:val="19"/>
          <w:szCs w:val="19"/>
          <w:u w:val="single"/>
          <w:lang w:eastAsia="ru-RU"/>
        </w:rPr>
        <w:t>теме</w:t>
      </w: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письма указываются: название места захоронения, населенного пункта, района и области. Каждый прикрепленный файл должен в названии содержать наименование документа, наименование населенного пункта, района, области, </w:t>
      </w:r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например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Акт_памятник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неизвестному </w:t>
      </w:r>
      <w:proofErr w:type="spell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солдату_дИваново_Логойский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р_Минская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обл.d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или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Историческая справка_памятник неизвестному солдату_дИваново_Логойский_Минская </w:t>
      </w:r>
      <w:proofErr w:type="spellStart"/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обл.d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</w:t>
      </w:r>
      <w:proofErr w:type="spellEnd"/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письме указывается контактное лицо, ответственное за предоставление информации.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Каждому району необходимо заранее приобрести капсулу соответствующего образца. (Приложение 2). Заказ капсулы осуществляется не позднее января 2020 года в ГУ «Белорусский культурный центр духовного Возрождения» по телефону: +375 17 389 35 09, контактное лицо — заместитель главного бухгалтера Анна Петровна Кравцова. Доставка – самовывоз из Минска. По желанию приехать за капсулой можно группой, для которой по предварительному согласованию будет организована экскурсия по Храму-Памятнику.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районном населенном пункте, определенном районным исполнительным комитетом, проводится торжественное мероприятие по помещению земли, собранной в местах захоронений, в одну капсулу. В мероприятии рекомендовано участие представителей основных религиозных конфессий, молодежи и школьников, военнослужащих, общественных организаций, жителей района (в соответствии с возможностями). Мероприятие освящается в СМИ. Капсула торжественно (байкеры, скауты, марафонцы, автопробег или иным другим способом, учитывая возможности на усмотрение организатора) перевозится в населенный пункт области, в котором аккумулируются все капсулы из районов для передачи в Минск.</w:t>
      </w:r>
    </w:p>
    <w:p w:rsidR="008B1EFF" w:rsidRPr="008B1EFF" w:rsidRDefault="008B1EFF" w:rsidP="008B1EF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Сопутствующие мероприятия Этапа I</w:t>
      </w:r>
    </w:p>
    <w:p w:rsidR="008B1EFF" w:rsidRPr="008B1EFF" w:rsidRDefault="008B1EFF" w:rsidP="008B1EF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Предполагается изготовление брендовой продукции Акции, которая будет использоваться для презентации Акции на международных площадках, а также использоваться в традиционных патриотических мероприятиях. </w:t>
      </w:r>
    </w:p>
    <w:p w:rsidR="008B1EFF" w:rsidRPr="008B1EFF" w:rsidRDefault="008B1EFF" w:rsidP="008B1EF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Белорусский конкурс музеев учреждений образования «Во славу общей Победы!» (Приложение 3)</w:t>
      </w:r>
    </w:p>
    <w:p w:rsidR="008B1EFF" w:rsidRPr="008B1EFF" w:rsidRDefault="008B1EFF" w:rsidP="008B1EF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Открытый диалог ТК ОО «БРСМ» «Во славу общей Победы» с организацией телемостов или иной связи с молодежью других стран.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Этап II. Апрель 2020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 областной исполнительный комитет определяет район и населенный пункт, где пройдет торжественная передача капсул в Минск. При выборе населенного пункта рекомендуется место, в котором велись ключевые боевые действия или иные важные события войны, а также для поддержания социально-культурного положения малых городов или деревень необходимо отдавать предпочтение населенному пункту, мало задействованному в культурной жизни области.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Торжественный митинг-реквием передачи капсул проводится с участием общественности. За капсулами прилетает вертолет. Проводятся культурно-просветительские мероприятия, рассчитанные на широкое участие местного населения и жителей области. Участие СМИ обязательно.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Этап </w:t>
      </w:r>
      <w:proofErr w:type="spellStart"/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III.Заключительный</w:t>
      </w:r>
      <w:proofErr w:type="spellEnd"/>
      <w:r w:rsidRPr="008B1EF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. 9 мая 2020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Кульминацией Акции является торжественная церемония закладки более 100 капсул с землей со всех белорусских мемориальных мест памяти Великой Отечественной войны, а также </w:t>
      </w:r>
      <w:proofErr w:type="gramStart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  граничащих</w:t>
      </w:r>
      <w:proofErr w:type="gram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 Беларусью стран и особо чтимых в республиках бывшего Советского Союза мест, посвященных памяти павших во Вторую Мировую войну.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Масштабное мероприятие с участием глав и представителей стран бывшего Советского Союза, духовных религиозных лидеров, национально-культурных объединений пройдет 9 мая 2020 г. в крипте Храма-Памятника в честь Всех Святых и в память о жертвах, спасению Отечества нашего послуживших в городе Минске.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Мероприятие будет сопровождаться обширной культурной программой при участии мировых исполнителей классической музыки.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Итоги Акции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Крипта Храма-Памятника соберет духовную панораму событий Великой Отечественной войны в одном пространстве.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итогам Международной акции памяти «Во славу общей Победы» планируется издание книги-альбома.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Собранная справочная историческая информация будет использована для создания фондов Музея Крипты Храма-Памятника.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Контакты: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ГУ «Белорусский культурный центр духовного Возрождения»</w:t>
      </w:r>
    </w:p>
    <w:p w:rsidR="008B1EFF" w:rsidRPr="008B1EFF" w:rsidRDefault="008B1EFF" w:rsidP="008B1EFF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 xml:space="preserve">ул. </w:t>
      </w:r>
      <w:proofErr w:type="spellStart"/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Всехсвятская</w:t>
      </w:r>
      <w:proofErr w:type="spellEnd"/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, 2-1, 220086, г. Минск, тел. +375 17 3893515,</w:t>
      </w:r>
    </w:p>
    <w:p w:rsidR="008B1EFF" w:rsidRPr="008B1EFF" w:rsidRDefault="008B1EFF" w:rsidP="008B1EFF">
      <w:pPr>
        <w:shd w:val="clear" w:color="auto" w:fill="FFFFFF"/>
        <w:ind w:firstLine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email</w:t>
      </w:r>
      <w:proofErr w:type="spellEnd"/>
      <w:r w:rsidRPr="008B1EF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 </w:t>
      </w:r>
      <w:r w:rsidRPr="008B1EF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hp.direction@gmail.com, официальный сайт www.zdv.by</w:t>
      </w:r>
    </w:p>
    <w:p w:rsidR="00345B2F" w:rsidRDefault="00345B2F">
      <w:bookmarkStart w:id="0" w:name="_GoBack"/>
      <w:bookmarkEnd w:id="0"/>
    </w:p>
    <w:sectPr w:rsidR="00345B2F" w:rsidSect="003C749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50E"/>
    <w:multiLevelType w:val="multilevel"/>
    <w:tmpl w:val="D8AA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D7E8F"/>
    <w:multiLevelType w:val="multilevel"/>
    <w:tmpl w:val="19BC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915D4"/>
    <w:multiLevelType w:val="multilevel"/>
    <w:tmpl w:val="4132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F5B2D"/>
    <w:multiLevelType w:val="multilevel"/>
    <w:tmpl w:val="1EF4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F86C4B"/>
    <w:multiLevelType w:val="multilevel"/>
    <w:tmpl w:val="85FC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0119C"/>
    <w:multiLevelType w:val="multilevel"/>
    <w:tmpl w:val="666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FF"/>
    <w:rsid w:val="00345B2F"/>
    <w:rsid w:val="003C7492"/>
    <w:rsid w:val="008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0E0A-D9F2-46C9-A61B-5E1A0B57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B1EF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1EFF"/>
    <w:rPr>
      <w:b/>
      <w:bCs/>
    </w:rPr>
  </w:style>
  <w:style w:type="paragraph" w:customStyle="1" w:styleId="rtejustify">
    <w:name w:val="rtejustify"/>
    <w:basedOn w:val="a"/>
    <w:rsid w:val="008B1EF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1EFF"/>
    <w:rPr>
      <w:i/>
      <w:iCs/>
    </w:rPr>
  </w:style>
  <w:style w:type="character" w:styleId="a5">
    <w:name w:val="Hyperlink"/>
    <w:basedOn w:val="a0"/>
    <w:uiPriority w:val="99"/>
    <w:semiHidden/>
    <w:unhideWhenUsed/>
    <w:rsid w:val="008B1E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B1EF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slavupobedy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Д.М.</dc:creator>
  <cp:keywords/>
  <dc:description/>
  <cp:lastModifiedBy>Михеенко Д.М.</cp:lastModifiedBy>
  <cp:revision>1</cp:revision>
  <dcterms:created xsi:type="dcterms:W3CDTF">2019-09-11T06:48:00Z</dcterms:created>
  <dcterms:modified xsi:type="dcterms:W3CDTF">2019-09-11T06:49:00Z</dcterms:modified>
</cp:coreProperties>
</file>