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65" w:rsidRPr="005C0F65" w:rsidRDefault="005C0F65" w:rsidP="005C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17.05.2019 </w:t>
      </w:r>
    </w:p>
    <w:p w:rsidR="005C0F65" w:rsidRPr="005C0F65" w:rsidRDefault="005C0F65" w:rsidP="005C0F6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C0F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Торжественное открытие Республиканской универсиады – 2019</w:t>
      </w:r>
    </w:p>
    <w:p w:rsidR="005C0F65" w:rsidRP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эгидой Министерства образования Республики Беларусь, Национального олимпийского комитета и </w:t>
      </w:r>
      <w:proofErr w:type="gramStart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”Республиканский</w:t>
      </w:r>
      <w:proofErr w:type="gramEnd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физического воспитания и спорта учащихся и студентов“ 16 мая 2019 г. в </w:t>
      </w:r>
      <w:proofErr w:type="spellStart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г.Бресте</w:t>
      </w:r>
      <w:proofErr w:type="spellEnd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площадке Футбольного манежа (</w:t>
      </w:r>
      <w:proofErr w:type="spellStart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ул.Луцкая</w:t>
      </w:r>
      <w:proofErr w:type="spellEnd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2а) состоялась торжественная церемония открытия Республиканской универсиады – 2019. В церемонии открытия приняли участие заместитель председателя Брестского областного исполнительного комитета </w:t>
      </w:r>
      <w:proofErr w:type="spellStart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Г.И.Борисюк</w:t>
      </w:r>
      <w:proofErr w:type="spellEnd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Министр образования Республики Беларусь </w:t>
      </w:r>
      <w:proofErr w:type="spellStart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И.В.Карпенко</w:t>
      </w:r>
      <w:proofErr w:type="spellEnd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Вице-президент Национального олимпийского комитета </w:t>
      </w:r>
      <w:proofErr w:type="spellStart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С.Б.Репкин</w:t>
      </w:r>
      <w:proofErr w:type="spellEnd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Белорусской ассоциации студенческого спорта чемпион XXIX летних Олимпийских игр 2008 года в Пекине, заслуженный мастер спорта </w:t>
      </w:r>
      <w:proofErr w:type="spellStart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А.В.Богданович</w:t>
      </w:r>
      <w:proofErr w:type="spellEnd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ректоры учреждений высшего образования Республики Беларусь, ведущие спортсмены страны. В спортивном празднике приняли участие более 700 студентов из более 40 учреждений высшего образования.</w:t>
      </w:r>
    </w:p>
    <w:p w:rsidR="005C0F65" w:rsidRPr="005C0F65" w:rsidRDefault="005C0F65" w:rsidP="005C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C0F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33105C" wp14:editId="54ADE3D3">
            <wp:extent cx="4762500" cy="3181350"/>
            <wp:effectExtent l="0" t="0" r="0" b="0"/>
            <wp:docPr id="2" name="Рисунок 2" descr="http://www.sporteducation.by/img/image/01_Alex/1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orteducation.by/img/image/01_Alex/1(1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5C0F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13BE1B" wp14:editId="2D347A65">
            <wp:extent cx="4762500" cy="3181350"/>
            <wp:effectExtent l="0" t="0" r="0" b="0"/>
            <wp:docPr id="4" name="Рисунок 4" descr="http://www.sporteducation.by/img/image/01_Alex/4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orteducation.by/img/image/01_Alex/4(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C0F65" w:rsidRPr="005C0F65" w:rsidRDefault="005C0F65" w:rsidP="005C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</w:t>
      </w:r>
      <w:proofErr w:type="gramStart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”Брест</w:t>
      </w:r>
      <w:proofErr w:type="gramEnd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 не случайно. Во-первых, он первым принял </w:t>
      </w:r>
      <w:proofErr w:type="gramStart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эстафету ”Пламя</w:t>
      </w:r>
      <w:proofErr w:type="gramEnd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мира“ II Европейских игр. Во-вторых, город за последние годы здорово преобразился в плане развития спортивной инфраструктуры, которой активно пользуется и студенческая молодежь. Кроме того, Бресту в этом году исполняется 1000 лет. Это наш вклад, чтобы подчеркнуть значимость юбилея не только для самого города, но и для всей </w:t>
      </w:r>
      <w:proofErr w:type="gramStart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республики“</w:t>
      </w:r>
      <w:proofErr w:type="gramEnd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сказал министр образования Игорь Карпенко.</w:t>
      </w:r>
    </w:p>
    <w:p w:rsidR="005C0F65" w:rsidRPr="005C0F65" w:rsidRDefault="005C0F65" w:rsidP="005C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0F65" w:rsidRPr="005C0F65" w:rsidRDefault="005C0F65" w:rsidP="005C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1FD7CB" wp14:editId="2CE1E632">
            <wp:extent cx="4762500" cy="3181350"/>
            <wp:effectExtent l="0" t="0" r="0" b="0"/>
            <wp:docPr id="6" name="Рисунок 6" descr="http://www.sporteducation.by/img/image/01_Alex/7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porteducation.by/img/image/01_Alex/7(7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F65" w:rsidRPr="005C0F65" w:rsidRDefault="005C0F65" w:rsidP="005C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0F65" w:rsidRP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церемонии открытия состоялся спортивный марш-парад участников Республиканской универсиады – 2019 и награждение победителей и призеров Республиканской универсиады – 2018. </w:t>
      </w:r>
    </w:p>
    <w:p w:rsidR="005C0F65" w:rsidRP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впервые был вынесен флаг Республиканской универсиады и вручен делегации Витебской области с правом проведения открытия Республиканской универсиады – 2020.</w:t>
      </w:r>
    </w:p>
    <w:p w:rsidR="005C0F65" w:rsidRPr="005C0F65" w:rsidRDefault="005C0F65" w:rsidP="005C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0F65" w:rsidRPr="005C0F65" w:rsidRDefault="005C0F65" w:rsidP="005C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A656CA" wp14:editId="03B8E481">
            <wp:extent cx="4762500" cy="3181350"/>
            <wp:effectExtent l="0" t="0" r="0" b="0"/>
            <wp:docPr id="7" name="Рисунок 7" descr="http://www.sporteducation.by/img/image/01_Alex/2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orteducation.by/img/image/01_Alex/2(1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F65" w:rsidRPr="005C0F65" w:rsidRDefault="005C0F65" w:rsidP="005C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церемонии награждения Министр образования </w:t>
      </w:r>
      <w:proofErr w:type="spellStart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И.В.Карпенко</w:t>
      </w:r>
      <w:proofErr w:type="spellEnd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 старт Республиканской универсиаде – 2019. Согласно программе спортивного праздника на спортивной базе государственного </w:t>
      </w:r>
      <w:proofErr w:type="gramStart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”Областной</w:t>
      </w:r>
      <w:proofErr w:type="gramEnd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комплекс ”Брестский“ начались финальные соревнования Республиканской универсиады – 2019 по легкой атлетике.</w:t>
      </w:r>
    </w:p>
    <w:p w:rsidR="005C0F65" w:rsidRP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65" w:rsidRDefault="005C0F65" w:rsidP="005C0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проведения Республиканской универсиады – 2018 были награждены учр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еждения высшего образования</w:t>
      </w:r>
    </w:p>
    <w:p w:rsidR="005C0F65" w:rsidRPr="005C0F65" w:rsidRDefault="005C0F65" w:rsidP="005C0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F65" w:rsidRP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группа</w:t>
      </w: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учреждения высшего образования, в которых проводится обучение студентов по </w:t>
      </w:r>
      <w:proofErr w:type="gramStart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”Физическая</w:t>
      </w:r>
      <w:proofErr w:type="gramEnd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и спорт“ в областных центрах либо на дневной форме получения образования занимается </w:t>
      </w:r>
      <w:proofErr w:type="spellStart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занимается</w:t>
      </w:r>
      <w:proofErr w:type="spellEnd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10 000 студентов с учетом 10 процентов студентов заочной формы обучения (9 вузов):</w:t>
      </w:r>
    </w:p>
    <w:p w:rsidR="005C0F65" w:rsidRPr="005C0F65" w:rsidRDefault="005C0F65" w:rsidP="005C0F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1-е место – учреждение </w:t>
      </w:r>
      <w:proofErr w:type="gramStart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”Белорусский</w:t>
      </w:r>
      <w:proofErr w:type="gramEnd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 физической культуры“;</w:t>
      </w:r>
    </w:p>
    <w:p w:rsidR="005C0F65" w:rsidRPr="005C0F65" w:rsidRDefault="005C0F65" w:rsidP="005C0F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2-е место – Белорусский национальный технический университет;</w:t>
      </w:r>
    </w:p>
    <w:p w:rsidR="005C0F65" w:rsidRDefault="005C0F65" w:rsidP="005C0F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3-е место – Белорусский государственный университет.</w:t>
      </w:r>
    </w:p>
    <w:p w:rsidR="005C0F65" w:rsidRPr="005C0F65" w:rsidRDefault="005C0F65" w:rsidP="005C0F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65" w:rsidRP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группа</w:t>
      </w: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учреждения высшего образования, в которых проводится обучение студентов по </w:t>
      </w:r>
      <w:proofErr w:type="gramStart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”Физическая</w:t>
      </w:r>
      <w:proofErr w:type="gramEnd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и спорт“ в районных городах либо на дневной форме получения образования занимается от 3001 до 10 000 студентов с учетом 10 процентов студентов заочной формы обучения, а также учреждения высшего образования, находящиеся в подчинении Министерства здравоохранения, в которых на дневной форме получения образования занимается более 6 000 студентов (12 вузов):</w:t>
      </w:r>
    </w:p>
    <w:p w:rsidR="005C0F65" w:rsidRPr="005C0F65" w:rsidRDefault="005C0F65" w:rsidP="005C0F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1-е место – учреждение </w:t>
      </w:r>
      <w:proofErr w:type="gramStart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”Белорусский</w:t>
      </w:r>
      <w:proofErr w:type="gramEnd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экономический университет“;</w:t>
      </w:r>
    </w:p>
    <w:p w:rsidR="005C0F65" w:rsidRPr="001939E5" w:rsidRDefault="005C0F65" w:rsidP="005C0F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3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2-е место – учреждение </w:t>
      </w:r>
      <w:proofErr w:type="gramStart"/>
      <w:r w:rsidRPr="00193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”Белорусский</w:t>
      </w:r>
      <w:proofErr w:type="gramEnd"/>
      <w:r w:rsidRPr="00193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государственный университет информатики и радиоэлектроники“;</w:t>
      </w:r>
    </w:p>
    <w:p w:rsidR="005C0F65" w:rsidRDefault="005C0F65" w:rsidP="005C0F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3-е место – учреждение </w:t>
      </w:r>
      <w:proofErr w:type="gramStart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”Белорусский</w:t>
      </w:r>
      <w:proofErr w:type="gramEnd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технологический университет“.</w:t>
      </w:r>
    </w:p>
    <w:p w:rsidR="005C0F65" w:rsidRPr="001939E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F65" w:rsidRP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Третья группа</w:t>
      </w: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учреждения высшего образования, в которых на дневной форме получения образования занимается от 2 000 до 3 000 студентов с учетом 10 процентов студентов заочной формы обучения, а также учреждения высшего образования, находящиеся в подчинении Министерства здравоохранения, в которых на дневной форме получения образования занимается менее 6000 студентов (10 вузов):</w:t>
      </w:r>
    </w:p>
    <w:p w:rsidR="005C0F65" w:rsidRPr="005C0F65" w:rsidRDefault="005C0F65" w:rsidP="005C0F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1-е место – учреждение </w:t>
      </w:r>
      <w:proofErr w:type="gramStart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”Витебский</w:t>
      </w:r>
      <w:proofErr w:type="gramEnd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технологический университет“;</w:t>
      </w:r>
    </w:p>
    <w:p w:rsidR="005C0F65" w:rsidRPr="005C0F65" w:rsidRDefault="005C0F65" w:rsidP="005C0F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2-е место – межгосударственное образовательное учреждение высшего </w:t>
      </w:r>
      <w:proofErr w:type="gramStart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”Белорусско</w:t>
      </w:r>
      <w:proofErr w:type="gramEnd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-Российский университет“;</w:t>
      </w:r>
    </w:p>
    <w:p w:rsidR="005C0F65" w:rsidRDefault="005C0F65" w:rsidP="005C0F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3-е место – учреждение </w:t>
      </w:r>
      <w:proofErr w:type="gramStart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”Белорусский</w:t>
      </w:r>
      <w:proofErr w:type="gramEnd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медицинский университет“.</w:t>
      </w:r>
    </w:p>
    <w:p w:rsidR="005C0F65" w:rsidRPr="001939E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F65" w:rsidRPr="005C0F65" w:rsidRDefault="005C0F65" w:rsidP="005C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Четвертая группа</w:t>
      </w: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учреждения вы</w:t>
      </w:r>
      <w:bookmarkStart w:id="0" w:name="_GoBack"/>
      <w:bookmarkEnd w:id="0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сшего образования, в которых на дневной форме получения образования занимается менее 2 000 студентов с учетом 10 процентов студентов заочной формы обучения (20 вузов):</w:t>
      </w:r>
    </w:p>
    <w:p w:rsidR="005C0F65" w:rsidRPr="005C0F65" w:rsidRDefault="005C0F65" w:rsidP="005C0F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1-е место – государственное учреждение </w:t>
      </w:r>
      <w:proofErr w:type="gramStart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”Университет</w:t>
      </w:r>
      <w:proofErr w:type="gramEnd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защиты Министерства по чрезвычайным ситуациям Республики Беларусь“;</w:t>
      </w:r>
    </w:p>
    <w:p w:rsidR="005C0F65" w:rsidRPr="005C0F65" w:rsidRDefault="005C0F65" w:rsidP="005C0F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2-е место – Академия управления при Президенте Республики Беларусь;</w:t>
      </w:r>
    </w:p>
    <w:p w:rsidR="005C0F65" w:rsidRPr="005C0F65" w:rsidRDefault="005C0F65" w:rsidP="00000A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3-е место – учреждение </w:t>
      </w:r>
      <w:proofErr w:type="gramStart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”Могилевский</w:t>
      </w:r>
      <w:proofErr w:type="gramEnd"/>
      <w:r w:rsidRPr="005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 продовольствия“.</w:t>
      </w:r>
    </w:p>
    <w:sectPr w:rsidR="005C0F65" w:rsidRPr="005C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F4668"/>
    <w:multiLevelType w:val="multilevel"/>
    <w:tmpl w:val="81C0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460368"/>
    <w:multiLevelType w:val="multilevel"/>
    <w:tmpl w:val="CA82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995922"/>
    <w:multiLevelType w:val="multilevel"/>
    <w:tmpl w:val="925C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1022AC"/>
    <w:multiLevelType w:val="multilevel"/>
    <w:tmpl w:val="CFE0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65"/>
    <w:rsid w:val="00141674"/>
    <w:rsid w:val="001939E5"/>
    <w:rsid w:val="005C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D7F1B-5856-4812-9186-D326710B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Мушовец Г.К.</dc:creator>
  <cp:keywords/>
  <dc:description/>
  <cp:lastModifiedBy>Мушовец Г.К.</cp:lastModifiedBy>
  <cp:revision>3</cp:revision>
  <dcterms:created xsi:type="dcterms:W3CDTF">2019-05-27T12:01:00Z</dcterms:created>
  <dcterms:modified xsi:type="dcterms:W3CDTF">2019-05-27T12:14:00Z</dcterms:modified>
</cp:coreProperties>
</file>