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926"/>
        <w:gridCol w:w="775"/>
        <w:gridCol w:w="1362"/>
        <w:gridCol w:w="1898"/>
        <w:gridCol w:w="6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ТОЭ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№№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Захарченко Константин Владимирович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платная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Учебная нагрузка на 2018-2019 и на весь период передана с кафедры ИТАС на ТОЭ, обсуждение отчетов - на ТОЭ, приказ от 06.06.2018 № 154. Н. р.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Л.Ю. с 01.05.2018, приказ от 04.05.2018 № 311-О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Мальцев Олег Сергеевич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Максим Викторович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Самуйлов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 Максим Викторович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Тюшкевич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Марк Валерьевич</w:t>
            </w:r>
          </w:p>
        </w:tc>
        <w:tc>
          <w:tcPr>
            <w:tcW w:w="92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05.13.01</w:t>
            </w:r>
          </w:p>
        </w:tc>
        <w:tc>
          <w:tcPr>
            <w:tcW w:w="77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1898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Шилин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Леонид Юрьевич</w:t>
            </w:r>
          </w:p>
        </w:tc>
        <w:tc>
          <w:tcPr>
            <w:tcW w:w="68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 с 27.11.2018 по 26.11.2019, приказ от 28.11.2018 № 990-О. Учеб.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на 2018-2019 и на весь период передана с каф. ИТАС на ТОЭ, 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</w:rPr>
              <w:t>обсуждение отчетов - на ТОЭ, приказ от 06.06.2018 № 154</w:t>
            </w: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FB2F-3EAA-4D69-9408-8010DFB5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16</cp:revision>
  <dcterms:created xsi:type="dcterms:W3CDTF">2019-01-24T08:04:00Z</dcterms:created>
  <dcterms:modified xsi:type="dcterms:W3CDTF">2019-01-24T08:16:00Z</dcterms:modified>
</cp:coreProperties>
</file>