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Layout w:type="fixed"/>
        <w:tblLook w:val="04A0" w:firstRow="1" w:lastRow="0" w:firstColumn="1" w:lastColumn="0" w:noHBand="0" w:noVBand="1"/>
      </w:tblPr>
      <w:tblGrid>
        <w:gridCol w:w="7960"/>
        <w:gridCol w:w="7960"/>
      </w:tblGrid>
      <w:tr w:rsidR="00C07087" w:rsidRPr="009B6286" w:rsidTr="00C07087">
        <w:trPr>
          <w:trHeight w:val="11047"/>
        </w:trPr>
        <w:tc>
          <w:tcPr>
            <w:tcW w:w="7960" w:type="dxa"/>
          </w:tcPr>
          <w:p w:rsidR="00C07087" w:rsidRPr="00DA60BE" w:rsidRDefault="00C07087" w:rsidP="00C07087">
            <w:pPr>
              <w:jc w:val="center"/>
            </w:pPr>
            <w:bookmarkStart w:id="0" w:name="_GoBack"/>
            <w:bookmarkEnd w:id="0"/>
            <w:r w:rsidRPr="00DA60BE">
              <w:t>Министерство образования Республики Беларусь</w:t>
            </w:r>
          </w:p>
          <w:p w:rsidR="00C07087" w:rsidRPr="00DA60BE" w:rsidRDefault="00C07087" w:rsidP="00C07087">
            <w:pPr>
              <w:jc w:val="center"/>
              <w:rPr>
                <w:sz w:val="16"/>
                <w:szCs w:val="16"/>
              </w:rPr>
            </w:pPr>
          </w:p>
          <w:p w:rsidR="00C07087" w:rsidRPr="00C07087" w:rsidRDefault="00C07087" w:rsidP="00C07087">
            <w:pPr>
              <w:jc w:val="center"/>
            </w:pPr>
            <w:r w:rsidRPr="00DA60BE">
              <w:t>Учреждение образования «Белорусский государственный университет информатики и радиоэлектроники»</w:t>
            </w:r>
          </w:p>
          <w:p w:rsidR="00C07087" w:rsidRPr="00B92512" w:rsidRDefault="00C07087" w:rsidP="00C07087">
            <w:pPr>
              <w:jc w:val="center"/>
              <w:rPr>
                <w:sz w:val="16"/>
                <w:szCs w:val="16"/>
              </w:rPr>
            </w:pPr>
          </w:p>
          <w:p w:rsidR="00C07087" w:rsidRPr="00C07087" w:rsidRDefault="00C07087" w:rsidP="00C07087">
            <w:pPr>
              <w:jc w:val="center"/>
              <w:rPr>
                <w:lang w:eastAsia="en-US"/>
              </w:rPr>
            </w:pPr>
            <w:r w:rsidRPr="00A52831">
              <w:rPr>
                <w:lang w:eastAsia="en-US"/>
              </w:rPr>
              <w:t xml:space="preserve">Региональная сеть «Образование и подготовка специалистов </w:t>
            </w:r>
          </w:p>
          <w:p w:rsidR="00C07087" w:rsidRPr="00A52831" w:rsidRDefault="00C07087" w:rsidP="00C07087">
            <w:pPr>
              <w:jc w:val="center"/>
            </w:pPr>
            <w:r w:rsidRPr="00A52831">
              <w:rPr>
                <w:lang w:eastAsia="en-US"/>
              </w:rPr>
              <w:t>в области ядерных технологий (STAR-NET)»</w:t>
            </w:r>
          </w:p>
          <w:p w:rsidR="00C07087" w:rsidRPr="00DA60BE" w:rsidRDefault="00C07087" w:rsidP="00C07087">
            <w:pPr>
              <w:jc w:val="center"/>
              <w:rPr>
                <w:sz w:val="16"/>
                <w:szCs w:val="16"/>
              </w:rPr>
            </w:pPr>
            <w:r w:rsidRPr="00DA60BE">
              <w:rPr>
                <w:sz w:val="16"/>
                <w:szCs w:val="16"/>
              </w:rPr>
              <w:t xml:space="preserve"> </w:t>
            </w:r>
          </w:p>
          <w:p w:rsidR="00C07087" w:rsidRPr="00DA60BE" w:rsidRDefault="00C07087" w:rsidP="00C07087">
            <w:pPr>
              <w:jc w:val="center"/>
            </w:pPr>
            <w:r>
              <w:t>Федеральное г</w:t>
            </w:r>
            <w:r w:rsidRPr="00DA60BE">
              <w:t xml:space="preserve">осударственное </w:t>
            </w:r>
            <w:r>
              <w:t xml:space="preserve">бюджетное </w:t>
            </w:r>
            <w:r w:rsidRPr="00DA60BE">
              <w:t>образовательное учреждение высшего профессионального образования «Самарский государственный технический университет»</w:t>
            </w:r>
          </w:p>
          <w:p w:rsidR="00C07087" w:rsidRPr="00DA60BE" w:rsidRDefault="00C07087" w:rsidP="00C07087">
            <w:pPr>
              <w:jc w:val="center"/>
              <w:rPr>
                <w:sz w:val="16"/>
                <w:szCs w:val="16"/>
              </w:rPr>
            </w:pPr>
          </w:p>
          <w:p w:rsidR="00C07087" w:rsidRPr="00ED63C1" w:rsidRDefault="00C07087" w:rsidP="00C07087">
            <w:pPr>
              <w:jc w:val="center"/>
              <w:rPr>
                <w:bCs/>
              </w:rPr>
            </w:pPr>
            <w:r w:rsidRPr="00ED63C1">
              <w:rPr>
                <w:bCs/>
              </w:rPr>
              <w:t xml:space="preserve">Университет г. Жилина, </w:t>
            </w:r>
            <w:r w:rsidRPr="00ED63C1">
              <w:t>Словацкая Республика</w:t>
            </w:r>
          </w:p>
          <w:p w:rsidR="00C07087" w:rsidRPr="00D41C44" w:rsidRDefault="00C07087" w:rsidP="00C07087">
            <w:pPr>
              <w:jc w:val="center"/>
              <w:rPr>
                <w:bCs/>
                <w:sz w:val="20"/>
                <w:szCs w:val="20"/>
              </w:rPr>
            </w:pPr>
          </w:p>
          <w:p w:rsidR="00C07087" w:rsidRPr="000E0763" w:rsidRDefault="00C07087" w:rsidP="00C07087">
            <w:pPr>
              <w:jc w:val="center"/>
              <w:rPr>
                <w:sz w:val="16"/>
                <w:szCs w:val="16"/>
              </w:rPr>
            </w:pPr>
            <w:r>
              <w:t>Харьковский национальный университет</w:t>
            </w:r>
            <w:r w:rsidRPr="00C07087">
              <w:t xml:space="preserve"> </w:t>
            </w:r>
            <w:r>
              <w:t>радиоэлектроники</w:t>
            </w:r>
          </w:p>
          <w:p w:rsidR="00C07087" w:rsidRPr="00021B9D" w:rsidRDefault="00C07087" w:rsidP="00C07087">
            <w:pPr>
              <w:rPr>
                <w:sz w:val="16"/>
                <w:szCs w:val="16"/>
              </w:rPr>
            </w:pPr>
          </w:p>
          <w:p w:rsidR="00C07087" w:rsidRPr="00021B9D" w:rsidRDefault="009B6286" w:rsidP="00C07087">
            <w:pPr>
              <w:jc w:val="center"/>
              <w:rPr>
                <w:rFonts w:ascii="Arial" w:hAnsi="Arial" w:cs="Arial"/>
                <w:b/>
                <w:bCs/>
                <w:i/>
                <w:iCs/>
                <w:sz w:val="32"/>
                <w:szCs w:val="32"/>
              </w:rPr>
            </w:pPr>
            <w:r>
              <w:object w:dxaOrig="1477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8.25pt" o:ole="">
                  <v:imagedata r:id="rId5" o:title=""/>
                </v:shape>
                <o:OLEObject Type="Embed" ProgID="PBrush" ShapeID="_x0000_i1025" DrawAspect="Content" ObjectID="_1599226294" r:id="rId6"/>
              </w:object>
            </w:r>
            <w:r w:rsidR="00613914">
              <w:rPr>
                <w:noProof/>
              </w:rPr>
              <mc:AlternateContent>
                <mc:Choice Requires="wps">
                  <w:drawing>
                    <wp:inline distT="0" distB="0" distL="0" distR="0">
                      <wp:extent cx="304800" cy="304800"/>
                      <wp:effectExtent l="0" t="0" r="0" b="0"/>
                      <wp:docPr id="2" name="AutoShape 2" descr="&amp;KHcy;&amp;Ncy;&amp;Ucy;&amp;Rcy;&amp;IEc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B3EA5" id="AutoShape 2" o:spid="_x0000_s1026" alt="&amp;KHcy;&amp;Ncy;&amp;Ucy;&amp;Rcy;&amp;IEcy;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RyUZrPAgAA8AUAAA4AAAAAAAAAAAAAAAAALgIAAGRycy9lMm9Eb2MueG1sUEsB&#10;Ai0AFAAGAAgAAAAhAEyg6SzYAAAAAwEAAA8AAAAAAAAAAAAAAAAAKQUAAGRycy9kb3ducmV2Lnht&#10;bFBLBQYAAAAABAAEAPMAAAAuBgAAAAA=&#10;" filled="f" stroked="f">
                      <o:lock v:ext="edit" aspectratio="t"/>
                      <w10:anchorlock/>
                    </v:rect>
                  </w:pict>
                </mc:Fallback>
              </mc:AlternateContent>
            </w:r>
            <w:r w:rsidR="00613914">
              <w:rPr>
                <w:noProof/>
              </w:rPr>
              <mc:AlternateContent>
                <mc:Choice Requires="wps">
                  <w:drawing>
                    <wp:inline distT="0" distB="0" distL="0" distR="0">
                      <wp:extent cx="304800" cy="304800"/>
                      <wp:effectExtent l="0" t="0" r="0" b="0"/>
                      <wp:docPr id="1" name="AutoShape 3" descr="&amp;KHcy;&amp;Ncy;&amp;Ucy;&amp;Rcy;&amp;IEc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24809" id="AutoShape 3" o:spid="_x0000_s1026" alt="&amp;KHcy;&amp;Ncy;&amp;Ucy;&amp;Rcy;&amp;IEcy;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z1ny7PAgAA8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C07087" w:rsidRDefault="00C07087" w:rsidP="00C07087">
            <w:pPr>
              <w:jc w:val="center"/>
              <w:rPr>
                <w:b/>
                <w:bCs/>
                <w:iCs/>
                <w:sz w:val="32"/>
                <w:szCs w:val="32"/>
              </w:rPr>
            </w:pPr>
          </w:p>
          <w:p w:rsidR="00C07087" w:rsidRPr="007A5623" w:rsidRDefault="00C07087" w:rsidP="00C07087">
            <w:pPr>
              <w:jc w:val="center"/>
              <w:rPr>
                <w:b/>
                <w:bCs/>
                <w:iCs/>
                <w:sz w:val="32"/>
                <w:szCs w:val="32"/>
              </w:rPr>
            </w:pPr>
            <w:r>
              <w:rPr>
                <w:b/>
                <w:bCs/>
                <w:iCs/>
                <w:sz w:val="32"/>
                <w:szCs w:val="32"/>
                <w:lang w:val="en-US"/>
              </w:rPr>
              <w:t>IX</w:t>
            </w:r>
            <w:r w:rsidRPr="007A5623">
              <w:rPr>
                <w:b/>
                <w:bCs/>
                <w:iCs/>
                <w:sz w:val="32"/>
                <w:szCs w:val="32"/>
              </w:rPr>
              <w:t xml:space="preserve"> Международная научно-методическая</w:t>
            </w:r>
          </w:p>
          <w:p w:rsidR="00C07087" w:rsidRPr="007A5623" w:rsidRDefault="00C07087" w:rsidP="00C07087">
            <w:pPr>
              <w:jc w:val="center"/>
              <w:rPr>
                <w:b/>
                <w:bCs/>
                <w:iCs/>
                <w:sz w:val="28"/>
              </w:rPr>
            </w:pPr>
            <w:r w:rsidRPr="007A5623">
              <w:rPr>
                <w:b/>
                <w:bCs/>
                <w:iCs/>
                <w:sz w:val="32"/>
                <w:szCs w:val="32"/>
              </w:rPr>
              <w:t>конференция</w:t>
            </w:r>
          </w:p>
          <w:p w:rsidR="00C07087" w:rsidRPr="00021B9D" w:rsidRDefault="00C07087" w:rsidP="00C07087">
            <w:pPr>
              <w:jc w:val="center"/>
              <w:rPr>
                <w:rFonts w:ascii="Arial" w:hAnsi="Arial" w:cs="Arial"/>
                <w:sz w:val="26"/>
              </w:rPr>
            </w:pPr>
          </w:p>
          <w:p w:rsidR="00C07087" w:rsidRDefault="00C07087" w:rsidP="00C07087">
            <w:pPr>
              <w:pStyle w:val="ad"/>
            </w:pPr>
            <w:r w:rsidRPr="00021B9D">
              <w:t xml:space="preserve">Высшее техническое образование: </w:t>
            </w:r>
          </w:p>
          <w:p w:rsidR="00C07087" w:rsidRPr="00021B9D" w:rsidRDefault="00C07087" w:rsidP="00C07087">
            <w:pPr>
              <w:pStyle w:val="ad"/>
            </w:pPr>
            <w:r w:rsidRPr="00021B9D">
              <w:t>проблемы и пути развития</w:t>
            </w:r>
          </w:p>
          <w:p w:rsidR="00C07087" w:rsidRDefault="00C07087" w:rsidP="00C07087">
            <w:pPr>
              <w:jc w:val="center"/>
              <w:rPr>
                <w:rFonts w:ascii="Arial" w:hAnsi="Arial" w:cs="Arial"/>
                <w:b/>
                <w:bCs/>
                <w:sz w:val="28"/>
              </w:rPr>
            </w:pPr>
          </w:p>
          <w:p w:rsidR="00C07087" w:rsidRDefault="00C07087" w:rsidP="00C07087">
            <w:pPr>
              <w:jc w:val="center"/>
              <w:rPr>
                <w:rFonts w:ascii="Arial" w:hAnsi="Arial" w:cs="Arial"/>
                <w:b/>
                <w:bCs/>
                <w:sz w:val="28"/>
              </w:rPr>
            </w:pPr>
          </w:p>
          <w:p w:rsidR="00C07087" w:rsidRDefault="00C07087" w:rsidP="00C07087">
            <w:pPr>
              <w:jc w:val="center"/>
              <w:rPr>
                <w:rFonts w:ascii="Arial" w:hAnsi="Arial" w:cs="Arial"/>
                <w:b/>
                <w:bCs/>
                <w:sz w:val="28"/>
              </w:rPr>
            </w:pPr>
          </w:p>
          <w:p w:rsidR="00C07087" w:rsidRPr="007A5623" w:rsidRDefault="00C07087" w:rsidP="00C07087">
            <w:pPr>
              <w:jc w:val="center"/>
              <w:rPr>
                <w:rFonts w:ascii="Arial" w:hAnsi="Arial" w:cs="Arial"/>
                <w:b/>
                <w:bCs/>
                <w:sz w:val="28"/>
                <w:szCs w:val="28"/>
              </w:rPr>
            </w:pPr>
          </w:p>
          <w:p w:rsidR="00C07087" w:rsidRPr="00B92512" w:rsidRDefault="00C07087" w:rsidP="00C07087">
            <w:pPr>
              <w:jc w:val="center"/>
              <w:rPr>
                <w:sz w:val="28"/>
                <w:szCs w:val="28"/>
              </w:rPr>
            </w:pPr>
            <w:r w:rsidRPr="00B92512">
              <w:rPr>
                <w:sz w:val="28"/>
                <w:szCs w:val="28"/>
              </w:rPr>
              <w:t xml:space="preserve">Минск,  </w:t>
            </w:r>
            <w:r w:rsidRPr="00B92512">
              <w:rPr>
                <w:bCs/>
                <w:sz w:val="28"/>
                <w:szCs w:val="28"/>
              </w:rPr>
              <w:t>1-2 ноября 2018 года</w:t>
            </w:r>
          </w:p>
        </w:tc>
        <w:tc>
          <w:tcPr>
            <w:tcW w:w="7960" w:type="dxa"/>
          </w:tcPr>
          <w:p w:rsidR="00B92512" w:rsidRPr="00B92512" w:rsidRDefault="00B92512" w:rsidP="00B92512">
            <w:pPr>
              <w:jc w:val="center"/>
              <w:rPr>
                <w:lang w:val="en-US"/>
              </w:rPr>
            </w:pPr>
            <w:r w:rsidRPr="00B92512">
              <w:rPr>
                <w:lang w:val="en-US"/>
              </w:rPr>
              <w:t>Ministry of Education of the Republic of Belarus</w:t>
            </w:r>
          </w:p>
          <w:p w:rsidR="00B92512" w:rsidRPr="00D41C44" w:rsidRDefault="00B92512" w:rsidP="00B92512">
            <w:pPr>
              <w:jc w:val="center"/>
              <w:rPr>
                <w:sz w:val="32"/>
                <w:szCs w:val="32"/>
                <w:lang w:val="en-US"/>
              </w:rPr>
            </w:pPr>
          </w:p>
          <w:p w:rsidR="00B92512" w:rsidRPr="00B92512" w:rsidRDefault="00B92512" w:rsidP="00B92512">
            <w:pPr>
              <w:jc w:val="center"/>
              <w:rPr>
                <w:lang w:val="en-US"/>
              </w:rPr>
            </w:pPr>
            <w:r w:rsidRPr="00B92512">
              <w:rPr>
                <w:lang w:val="en-US"/>
              </w:rPr>
              <w:t>Belarusian State University of Informatics and Radioelectronics</w:t>
            </w:r>
          </w:p>
          <w:p w:rsidR="00B92512" w:rsidRPr="00D41C44" w:rsidRDefault="00B92512" w:rsidP="00B92512">
            <w:pPr>
              <w:jc w:val="center"/>
              <w:rPr>
                <w:sz w:val="32"/>
                <w:szCs w:val="32"/>
                <w:lang w:val="en-US"/>
              </w:rPr>
            </w:pPr>
          </w:p>
          <w:p w:rsidR="00B92512" w:rsidRPr="00B92512" w:rsidRDefault="00B92512" w:rsidP="00B92512">
            <w:pPr>
              <w:jc w:val="center"/>
              <w:rPr>
                <w:lang w:val="en-US"/>
              </w:rPr>
            </w:pPr>
            <w:r w:rsidRPr="00B92512">
              <w:rPr>
                <w:lang w:val="en-US"/>
              </w:rPr>
              <w:t xml:space="preserve">Regional Network for Education and Training in Nuclear Technology </w:t>
            </w:r>
          </w:p>
          <w:p w:rsidR="00B92512" w:rsidRPr="00B92512" w:rsidRDefault="00B92512" w:rsidP="00B92512">
            <w:pPr>
              <w:jc w:val="center"/>
              <w:rPr>
                <w:lang w:val="en-US"/>
              </w:rPr>
            </w:pPr>
            <w:r w:rsidRPr="00B92512">
              <w:rPr>
                <w:lang w:val="en-US"/>
              </w:rPr>
              <w:t>(STAR-NET)</w:t>
            </w:r>
          </w:p>
          <w:p w:rsidR="00A30E24" w:rsidRPr="00D41C44" w:rsidRDefault="00A30E24" w:rsidP="00B92512">
            <w:pPr>
              <w:jc w:val="center"/>
              <w:rPr>
                <w:sz w:val="32"/>
                <w:szCs w:val="32"/>
                <w:lang w:val="en-US"/>
              </w:rPr>
            </w:pPr>
          </w:p>
          <w:p w:rsidR="00B92512" w:rsidRPr="00B92512" w:rsidRDefault="00B92512" w:rsidP="00B92512">
            <w:pPr>
              <w:jc w:val="center"/>
              <w:rPr>
                <w:lang w:val="en-US"/>
              </w:rPr>
            </w:pPr>
            <w:r w:rsidRPr="00B92512">
              <w:rPr>
                <w:lang w:val="en-US"/>
              </w:rPr>
              <w:t>Samara State Technical University</w:t>
            </w:r>
          </w:p>
          <w:p w:rsidR="00B92512" w:rsidRPr="00D41C44" w:rsidRDefault="00B92512" w:rsidP="00B92512">
            <w:pPr>
              <w:jc w:val="center"/>
              <w:rPr>
                <w:sz w:val="32"/>
                <w:szCs w:val="32"/>
                <w:lang w:val="en-US"/>
              </w:rPr>
            </w:pPr>
          </w:p>
          <w:p w:rsidR="00B92512" w:rsidRPr="00B92512" w:rsidRDefault="00B92512" w:rsidP="00B92512">
            <w:pPr>
              <w:jc w:val="center"/>
              <w:rPr>
                <w:lang w:val="en-US"/>
              </w:rPr>
            </w:pPr>
            <w:r w:rsidRPr="00B92512">
              <w:rPr>
                <w:lang w:val="en-US"/>
              </w:rPr>
              <w:t>University of Žilina, Slovakia</w:t>
            </w:r>
          </w:p>
          <w:p w:rsidR="00B92512" w:rsidRPr="00D41C44" w:rsidRDefault="00B92512" w:rsidP="00B92512">
            <w:pPr>
              <w:jc w:val="center"/>
              <w:rPr>
                <w:sz w:val="28"/>
                <w:szCs w:val="28"/>
                <w:lang w:val="en-US"/>
              </w:rPr>
            </w:pPr>
          </w:p>
          <w:p w:rsidR="00B92512" w:rsidRPr="00D41C44" w:rsidRDefault="00B92512" w:rsidP="00B92512">
            <w:pPr>
              <w:jc w:val="center"/>
              <w:rPr>
                <w:lang w:val="en-US"/>
              </w:rPr>
            </w:pPr>
            <w:r w:rsidRPr="00B92512">
              <w:rPr>
                <w:lang w:val="en-US"/>
              </w:rPr>
              <w:t xml:space="preserve">Kharkiv National University of Radioelectronics </w:t>
            </w:r>
          </w:p>
          <w:p w:rsidR="00B92512" w:rsidRPr="00D41C44" w:rsidRDefault="00B92512" w:rsidP="00B92512">
            <w:pPr>
              <w:jc w:val="center"/>
              <w:rPr>
                <w:lang w:val="en-US"/>
              </w:rPr>
            </w:pPr>
          </w:p>
          <w:p w:rsidR="00B92512" w:rsidRDefault="009B6286" w:rsidP="00B92512">
            <w:pPr>
              <w:jc w:val="center"/>
              <w:rPr>
                <w:b/>
                <w:bCs/>
                <w:iCs/>
                <w:sz w:val="36"/>
                <w:szCs w:val="36"/>
              </w:rPr>
            </w:pPr>
            <w:r>
              <w:object w:dxaOrig="14775" w:dyaOrig="1470">
                <v:shape id="_x0000_i1028" type="#_x0000_t75" style="width:387pt;height:38.25pt" o:ole="">
                  <v:imagedata r:id="rId5" o:title=""/>
                </v:shape>
                <o:OLEObject Type="Embed" ProgID="PBrush" ShapeID="_x0000_i1028" DrawAspect="Content" ObjectID="_1599226295" r:id="rId7"/>
              </w:object>
            </w:r>
          </w:p>
          <w:p w:rsidR="00B92512" w:rsidRPr="00B92512" w:rsidRDefault="00B92512" w:rsidP="00B92512">
            <w:pPr>
              <w:jc w:val="center"/>
              <w:rPr>
                <w:b/>
                <w:bCs/>
                <w:iCs/>
                <w:sz w:val="32"/>
                <w:szCs w:val="32"/>
              </w:rPr>
            </w:pPr>
          </w:p>
          <w:p w:rsidR="00B92512" w:rsidRPr="00B92512" w:rsidRDefault="00B92512" w:rsidP="00B92512">
            <w:pPr>
              <w:jc w:val="center"/>
              <w:rPr>
                <w:b/>
                <w:bCs/>
                <w:iCs/>
                <w:sz w:val="32"/>
                <w:szCs w:val="32"/>
                <w:lang w:val="en-US"/>
              </w:rPr>
            </w:pPr>
            <w:r>
              <w:rPr>
                <w:b/>
                <w:bCs/>
                <w:iCs/>
                <w:sz w:val="32"/>
                <w:szCs w:val="32"/>
                <w:lang w:val="en-US"/>
              </w:rPr>
              <w:t>IX</w:t>
            </w:r>
            <w:r w:rsidRPr="00B92512">
              <w:rPr>
                <w:b/>
                <w:bCs/>
                <w:iCs/>
                <w:sz w:val="32"/>
                <w:szCs w:val="32"/>
                <w:lang w:val="en-US"/>
              </w:rPr>
              <w:t xml:space="preserve"> International Scientific </w:t>
            </w:r>
          </w:p>
          <w:p w:rsidR="00B92512" w:rsidRPr="00B92512" w:rsidRDefault="00B92512" w:rsidP="00B92512">
            <w:pPr>
              <w:jc w:val="center"/>
              <w:rPr>
                <w:b/>
                <w:bCs/>
                <w:iCs/>
                <w:sz w:val="32"/>
                <w:szCs w:val="32"/>
                <w:lang w:val="en-US"/>
              </w:rPr>
            </w:pPr>
            <w:r w:rsidRPr="00B92512">
              <w:rPr>
                <w:b/>
                <w:bCs/>
                <w:iCs/>
                <w:sz w:val="32"/>
                <w:szCs w:val="32"/>
                <w:lang w:val="en-US"/>
              </w:rPr>
              <w:t>and Methodical Conference</w:t>
            </w:r>
          </w:p>
          <w:p w:rsidR="00B92512" w:rsidRPr="00B92512" w:rsidRDefault="00B92512" w:rsidP="00B92512">
            <w:pPr>
              <w:jc w:val="center"/>
              <w:rPr>
                <w:rFonts w:ascii="Arial" w:hAnsi="Arial" w:cs="Arial"/>
                <w:b/>
                <w:i/>
                <w:sz w:val="32"/>
                <w:szCs w:val="32"/>
                <w:lang w:val="en-US"/>
              </w:rPr>
            </w:pPr>
          </w:p>
          <w:p w:rsidR="00B92512" w:rsidRPr="00B92512" w:rsidRDefault="00B92512" w:rsidP="00B92512">
            <w:pPr>
              <w:pStyle w:val="ad"/>
              <w:rPr>
                <w:szCs w:val="32"/>
                <w:lang w:val="en-US"/>
              </w:rPr>
            </w:pPr>
            <w:r w:rsidRPr="00B92512">
              <w:rPr>
                <w:szCs w:val="32"/>
                <w:lang w:val="en-US"/>
              </w:rPr>
              <w:t>Engineering Education:</w:t>
            </w:r>
          </w:p>
          <w:p w:rsidR="00B92512" w:rsidRPr="00AC6EBE" w:rsidRDefault="00B92512" w:rsidP="00B92512">
            <w:pPr>
              <w:pStyle w:val="ad"/>
              <w:rPr>
                <w:sz w:val="36"/>
                <w:szCs w:val="36"/>
                <w:lang w:val="en-US"/>
              </w:rPr>
            </w:pPr>
            <w:r w:rsidRPr="00B92512">
              <w:rPr>
                <w:szCs w:val="32"/>
                <w:lang w:val="en-US"/>
              </w:rPr>
              <w:t>Challenges and Developments</w:t>
            </w:r>
          </w:p>
          <w:p w:rsidR="00B92512" w:rsidRPr="000F6122" w:rsidRDefault="00B92512" w:rsidP="00B92512">
            <w:pPr>
              <w:jc w:val="center"/>
              <w:rPr>
                <w:rFonts w:ascii="Arial" w:hAnsi="Arial" w:cs="Arial"/>
                <w:i/>
                <w:sz w:val="28"/>
                <w:szCs w:val="28"/>
                <w:lang w:val="en-US"/>
              </w:rPr>
            </w:pPr>
          </w:p>
          <w:p w:rsidR="00B92512" w:rsidRPr="000F6122" w:rsidRDefault="00B92512" w:rsidP="00B92512">
            <w:pPr>
              <w:jc w:val="center"/>
              <w:rPr>
                <w:rFonts w:ascii="Arial" w:hAnsi="Arial" w:cs="Arial"/>
                <w:i/>
                <w:sz w:val="28"/>
                <w:szCs w:val="28"/>
                <w:lang w:val="en-US"/>
              </w:rPr>
            </w:pPr>
          </w:p>
          <w:p w:rsidR="00B92512" w:rsidRPr="00AC6EBE" w:rsidRDefault="00B92512" w:rsidP="00B92512">
            <w:pPr>
              <w:jc w:val="center"/>
              <w:rPr>
                <w:rFonts w:ascii="Arial" w:hAnsi="Arial" w:cs="Arial"/>
                <w:i/>
                <w:sz w:val="28"/>
                <w:szCs w:val="28"/>
                <w:lang w:val="en-US"/>
              </w:rPr>
            </w:pPr>
          </w:p>
          <w:p w:rsidR="00B92512" w:rsidRPr="00A30E24" w:rsidRDefault="00B92512" w:rsidP="00B92512">
            <w:pPr>
              <w:jc w:val="center"/>
              <w:rPr>
                <w:sz w:val="28"/>
                <w:szCs w:val="28"/>
                <w:lang w:val="en-US"/>
              </w:rPr>
            </w:pPr>
            <w:r w:rsidRPr="000F6122">
              <w:rPr>
                <w:sz w:val="28"/>
                <w:szCs w:val="28"/>
                <w:lang w:val="en-US"/>
              </w:rPr>
              <w:t xml:space="preserve">Minsk, November </w:t>
            </w:r>
            <w:r w:rsidRPr="00A30E24">
              <w:rPr>
                <w:sz w:val="28"/>
                <w:szCs w:val="28"/>
                <w:lang w:val="en-US"/>
              </w:rPr>
              <w:t>1-2</w:t>
            </w:r>
            <w:r w:rsidRPr="000F6122">
              <w:rPr>
                <w:sz w:val="28"/>
                <w:szCs w:val="28"/>
                <w:lang w:val="en-US"/>
              </w:rPr>
              <w:t>, 201</w:t>
            </w:r>
            <w:r w:rsidRPr="00A30E24">
              <w:rPr>
                <w:sz w:val="28"/>
                <w:szCs w:val="28"/>
                <w:lang w:val="en-US"/>
              </w:rPr>
              <w:t>8</w:t>
            </w:r>
          </w:p>
          <w:p w:rsidR="00C07087" w:rsidRPr="00A30E24" w:rsidRDefault="00C07087">
            <w:pPr>
              <w:rPr>
                <w:lang w:val="en-US"/>
              </w:rPr>
            </w:pPr>
          </w:p>
        </w:tc>
      </w:tr>
      <w:tr w:rsidR="00E550E7" w:rsidRPr="00A30E24" w:rsidTr="00C07087">
        <w:trPr>
          <w:trHeight w:val="11047"/>
        </w:trPr>
        <w:tc>
          <w:tcPr>
            <w:tcW w:w="7960" w:type="dxa"/>
          </w:tcPr>
          <w:p w:rsidR="00E550E7" w:rsidRPr="00E550E7" w:rsidRDefault="00E550E7" w:rsidP="000072C1">
            <w:pPr>
              <w:pStyle w:val="1"/>
              <w:rPr>
                <w:i/>
                <w:iCs/>
                <w:sz w:val="24"/>
                <w:szCs w:val="24"/>
              </w:rPr>
            </w:pPr>
            <w:r w:rsidRPr="00E550E7">
              <w:rPr>
                <w:i/>
                <w:iCs/>
                <w:sz w:val="24"/>
                <w:szCs w:val="24"/>
              </w:rPr>
              <w:lastRenderedPageBreak/>
              <w:t>Цель конференции:</w:t>
            </w:r>
          </w:p>
          <w:p w:rsidR="00E550E7" w:rsidRPr="00E550E7" w:rsidRDefault="00E550E7" w:rsidP="000072C1">
            <w:pPr>
              <w:pStyle w:val="af1"/>
              <w:numPr>
                <w:ilvl w:val="0"/>
                <w:numId w:val="1"/>
              </w:numPr>
              <w:tabs>
                <w:tab w:val="clear" w:pos="720"/>
                <w:tab w:val="num" w:pos="525"/>
              </w:tabs>
              <w:ind w:left="0" w:right="0"/>
              <w:jc w:val="both"/>
              <w:rPr>
                <w:bCs/>
                <w:sz w:val="24"/>
                <w:szCs w:val="24"/>
              </w:rPr>
            </w:pPr>
          </w:p>
          <w:p w:rsidR="00E550E7" w:rsidRPr="00E550E7" w:rsidRDefault="00E550E7" w:rsidP="000072C1">
            <w:pPr>
              <w:pStyle w:val="af1"/>
              <w:numPr>
                <w:ilvl w:val="0"/>
                <w:numId w:val="1"/>
              </w:numPr>
              <w:tabs>
                <w:tab w:val="clear" w:pos="720"/>
                <w:tab w:val="num" w:pos="525"/>
              </w:tabs>
              <w:ind w:left="0" w:right="0"/>
              <w:jc w:val="both"/>
              <w:rPr>
                <w:bCs/>
                <w:sz w:val="24"/>
                <w:szCs w:val="24"/>
              </w:rPr>
            </w:pPr>
            <w:r w:rsidRPr="00E550E7">
              <w:rPr>
                <w:bCs/>
                <w:sz w:val="24"/>
                <w:szCs w:val="24"/>
              </w:rPr>
              <w:t>Обмен мнениями о проблемах и путях развития высшего технического образования и выработка рекомендаций по его совершенствованию</w:t>
            </w:r>
          </w:p>
          <w:p w:rsidR="00E550E7" w:rsidRPr="00E550E7" w:rsidRDefault="00E550E7" w:rsidP="000072C1">
            <w:pPr>
              <w:tabs>
                <w:tab w:val="left" w:pos="8280"/>
              </w:tabs>
            </w:pPr>
          </w:p>
          <w:p w:rsidR="00E550E7" w:rsidRPr="00E550E7" w:rsidRDefault="00E550E7" w:rsidP="000072C1">
            <w:pPr>
              <w:pStyle w:val="1"/>
              <w:rPr>
                <w:bCs w:val="0"/>
                <w:i/>
                <w:iCs/>
                <w:sz w:val="24"/>
                <w:szCs w:val="24"/>
                <w:lang w:val="en-US"/>
              </w:rPr>
            </w:pPr>
            <w:r w:rsidRPr="00E550E7">
              <w:rPr>
                <w:bCs w:val="0"/>
                <w:i/>
                <w:iCs/>
                <w:sz w:val="24"/>
                <w:szCs w:val="24"/>
              </w:rPr>
              <w:t>Проблемное поле конференции:</w:t>
            </w:r>
          </w:p>
          <w:p w:rsidR="00E550E7" w:rsidRPr="00E550E7" w:rsidRDefault="00E550E7" w:rsidP="00E550E7">
            <w:pPr>
              <w:pStyle w:val="af1"/>
              <w:numPr>
                <w:ilvl w:val="0"/>
                <w:numId w:val="5"/>
              </w:numPr>
              <w:tabs>
                <w:tab w:val="left" w:pos="383"/>
              </w:tabs>
              <w:ind w:left="0" w:right="0" w:firstLine="0"/>
              <w:jc w:val="both"/>
              <w:rPr>
                <w:b/>
                <w:bCs/>
                <w:sz w:val="24"/>
                <w:szCs w:val="24"/>
              </w:rPr>
            </w:pPr>
            <w:r w:rsidRPr="00E550E7">
              <w:rPr>
                <w:b/>
                <w:bCs/>
                <w:sz w:val="24"/>
                <w:szCs w:val="24"/>
              </w:rPr>
              <w:t xml:space="preserve">Повышение качества подготовки специалистов </w:t>
            </w:r>
          </w:p>
          <w:p w:rsidR="00E550E7" w:rsidRPr="00E550E7" w:rsidRDefault="00E550E7" w:rsidP="00E550E7">
            <w:pPr>
              <w:pStyle w:val="af1"/>
              <w:numPr>
                <w:ilvl w:val="0"/>
                <w:numId w:val="2"/>
              </w:numPr>
              <w:tabs>
                <w:tab w:val="clear" w:pos="720"/>
                <w:tab w:val="left" w:pos="241"/>
              </w:tabs>
              <w:ind w:left="0" w:firstLine="0"/>
              <w:jc w:val="both"/>
              <w:rPr>
                <w:bCs/>
                <w:sz w:val="24"/>
                <w:szCs w:val="24"/>
              </w:rPr>
            </w:pPr>
            <w:r w:rsidRPr="00E550E7">
              <w:rPr>
                <w:bCs/>
                <w:i/>
                <w:iCs/>
                <w:sz w:val="24"/>
                <w:szCs w:val="24"/>
              </w:rPr>
              <w:t>обеспечение качества подготовки специалистов</w:t>
            </w:r>
          </w:p>
          <w:p w:rsidR="00E550E7" w:rsidRPr="00E550E7" w:rsidRDefault="00E550E7" w:rsidP="00E550E7">
            <w:pPr>
              <w:pStyle w:val="af1"/>
              <w:numPr>
                <w:ilvl w:val="0"/>
                <w:numId w:val="2"/>
              </w:numPr>
              <w:tabs>
                <w:tab w:val="clear" w:pos="720"/>
                <w:tab w:val="left" w:pos="241"/>
              </w:tabs>
              <w:ind w:left="0" w:firstLine="0"/>
              <w:jc w:val="both"/>
              <w:rPr>
                <w:bCs/>
                <w:sz w:val="24"/>
                <w:szCs w:val="24"/>
              </w:rPr>
            </w:pPr>
            <w:r w:rsidRPr="00E550E7">
              <w:rPr>
                <w:bCs/>
                <w:i/>
                <w:iCs/>
                <w:sz w:val="24"/>
                <w:szCs w:val="24"/>
              </w:rPr>
              <w:t xml:space="preserve"> перспективные образовательные технологии</w:t>
            </w:r>
            <w:r w:rsidRPr="00E550E7">
              <w:rPr>
                <w:bCs/>
                <w:i/>
                <w:iCs/>
                <w:sz w:val="24"/>
                <w:szCs w:val="24"/>
                <w:lang w:val="en-US"/>
              </w:rPr>
              <w:t xml:space="preserve"> </w:t>
            </w:r>
          </w:p>
          <w:p w:rsidR="00E550E7" w:rsidRPr="00E550E7" w:rsidRDefault="00E550E7" w:rsidP="00E550E7">
            <w:pPr>
              <w:pStyle w:val="af1"/>
              <w:numPr>
                <w:ilvl w:val="0"/>
                <w:numId w:val="2"/>
              </w:numPr>
              <w:tabs>
                <w:tab w:val="clear" w:pos="720"/>
                <w:tab w:val="left" w:pos="241"/>
              </w:tabs>
              <w:ind w:left="0" w:firstLine="0"/>
              <w:jc w:val="both"/>
              <w:rPr>
                <w:bCs/>
                <w:sz w:val="24"/>
                <w:szCs w:val="24"/>
              </w:rPr>
            </w:pPr>
            <w:r w:rsidRPr="00E550E7">
              <w:rPr>
                <w:bCs/>
                <w:i/>
                <w:iCs/>
                <w:sz w:val="24"/>
                <w:szCs w:val="24"/>
              </w:rPr>
              <w:t>оценка качества образования, сравнимость результатов обучения (в отечественном и международном измерении), система оценки и признания результатов предыдущего образования, обучение на протяжении всей жизни</w:t>
            </w:r>
          </w:p>
          <w:p w:rsidR="00E550E7" w:rsidRPr="00E550E7" w:rsidRDefault="00E550E7" w:rsidP="00E550E7">
            <w:pPr>
              <w:pStyle w:val="af1"/>
              <w:numPr>
                <w:ilvl w:val="0"/>
                <w:numId w:val="2"/>
              </w:numPr>
              <w:tabs>
                <w:tab w:val="clear" w:pos="720"/>
                <w:tab w:val="left" w:pos="241"/>
              </w:tabs>
              <w:ind w:left="0" w:firstLine="0"/>
              <w:jc w:val="both"/>
              <w:rPr>
                <w:bCs/>
                <w:sz w:val="24"/>
                <w:szCs w:val="24"/>
              </w:rPr>
            </w:pPr>
            <w:r w:rsidRPr="00E550E7">
              <w:rPr>
                <w:bCs/>
                <w:i/>
                <w:iCs/>
                <w:sz w:val="24"/>
                <w:szCs w:val="24"/>
              </w:rPr>
              <w:t>совместимость образовательных программ высшего образования и среднего специального образования</w:t>
            </w:r>
          </w:p>
          <w:p w:rsidR="00E550E7" w:rsidRPr="00E550E7" w:rsidRDefault="00E550E7" w:rsidP="000072C1">
            <w:pPr>
              <w:pStyle w:val="af1"/>
              <w:ind w:left="0" w:right="0"/>
              <w:jc w:val="both"/>
              <w:rPr>
                <w:bCs/>
                <w:sz w:val="24"/>
                <w:szCs w:val="24"/>
              </w:rPr>
            </w:pPr>
          </w:p>
          <w:p w:rsidR="00E550E7" w:rsidRPr="00E550E7" w:rsidRDefault="00E550E7" w:rsidP="000072C1">
            <w:pPr>
              <w:tabs>
                <w:tab w:val="left" w:pos="383"/>
                <w:tab w:val="left" w:pos="8280"/>
              </w:tabs>
              <w:jc w:val="both"/>
              <w:rPr>
                <w:iCs/>
              </w:rPr>
            </w:pPr>
            <w:r w:rsidRPr="00E550E7">
              <w:rPr>
                <w:b/>
                <w:bCs/>
                <w:iCs/>
                <w:lang w:val="en-US"/>
              </w:rPr>
              <w:t>II</w:t>
            </w:r>
            <w:r w:rsidRPr="00E550E7">
              <w:rPr>
                <w:b/>
                <w:bCs/>
                <w:iCs/>
              </w:rPr>
              <w:t>. Сетевые образовательные программы,  экспорт образовательных услуг</w:t>
            </w:r>
          </w:p>
          <w:p w:rsidR="00E550E7" w:rsidRPr="00E550E7" w:rsidRDefault="00E550E7" w:rsidP="00E550E7">
            <w:pPr>
              <w:numPr>
                <w:ilvl w:val="0"/>
                <w:numId w:val="3"/>
              </w:numPr>
              <w:tabs>
                <w:tab w:val="clear" w:pos="720"/>
                <w:tab w:val="num" w:pos="241"/>
                <w:tab w:val="left" w:pos="8280"/>
              </w:tabs>
              <w:ind w:left="0" w:firstLine="0"/>
              <w:jc w:val="both"/>
              <w:rPr>
                <w:iCs/>
              </w:rPr>
            </w:pPr>
            <w:r w:rsidRPr="00E550E7">
              <w:rPr>
                <w:bCs/>
                <w:i/>
                <w:iCs/>
              </w:rPr>
              <w:t>сетевые образовательные программы</w:t>
            </w:r>
          </w:p>
          <w:p w:rsidR="00E550E7" w:rsidRPr="00E550E7" w:rsidRDefault="00E550E7" w:rsidP="00E550E7">
            <w:pPr>
              <w:numPr>
                <w:ilvl w:val="0"/>
                <w:numId w:val="3"/>
              </w:numPr>
              <w:tabs>
                <w:tab w:val="clear" w:pos="720"/>
                <w:tab w:val="num" w:pos="241"/>
                <w:tab w:val="left" w:pos="8280"/>
              </w:tabs>
              <w:ind w:left="0" w:firstLine="0"/>
              <w:jc w:val="both"/>
              <w:rPr>
                <w:iCs/>
              </w:rPr>
            </w:pPr>
            <w:r w:rsidRPr="00E550E7">
              <w:rPr>
                <w:bCs/>
                <w:i/>
                <w:iCs/>
              </w:rPr>
              <w:t>мобильность обучающихся и преподавателей</w:t>
            </w:r>
          </w:p>
          <w:p w:rsidR="00E550E7" w:rsidRPr="00E550E7" w:rsidRDefault="00E550E7" w:rsidP="00E550E7">
            <w:pPr>
              <w:numPr>
                <w:ilvl w:val="0"/>
                <w:numId w:val="3"/>
              </w:numPr>
              <w:tabs>
                <w:tab w:val="clear" w:pos="720"/>
                <w:tab w:val="num" w:pos="241"/>
                <w:tab w:val="left" w:pos="8280"/>
              </w:tabs>
              <w:ind w:left="0" w:firstLine="0"/>
              <w:jc w:val="both"/>
              <w:rPr>
                <w:iCs/>
              </w:rPr>
            </w:pPr>
            <w:r w:rsidRPr="00E550E7">
              <w:rPr>
                <w:bCs/>
                <w:i/>
                <w:iCs/>
              </w:rPr>
              <w:t xml:space="preserve">интернационализация образования </w:t>
            </w:r>
          </w:p>
          <w:p w:rsidR="00E550E7" w:rsidRPr="00E550E7" w:rsidRDefault="00E550E7" w:rsidP="000072C1">
            <w:pPr>
              <w:tabs>
                <w:tab w:val="left" w:pos="8280"/>
              </w:tabs>
              <w:jc w:val="both"/>
              <w:rPr>
                <w:iCs/>
              </w:rPr>
            </w:pPr>
          </w:p>
          <w:p w:rsidR="00E550E7" w:rsidRPr="00E550E7" w:rsidRDefault="00E550E7" w:rsidP="000072C1">
            <w:pPr>
              <w:tabs>
                <w:tab w:val="left" w:pos="8280"/>
              </w:tabs>
              <w:jc w:val="both"/>
              <w:rPr>
                <w:iCs/>
              </w:rPr>
            </w:pPr>
            <w:r w:rsidRPr="00E550E7">
              <w:rPr>
                <w:b/>
                <w:bCs/>
                <w:iCs/>
                <w:lang w:val="en-US"/>
              </w:rPr>
              <w:t>III</w:t>
            </w:r>
            <w:r w:rsidRPr="00E550E7">
              <w:rPr>
                <w:b/>
                <w:bCs/>
                <w:iCs/>
              </w:rPr>
              <w:t xml:space="preserve">.  </w:t>
            </w:r>
            <w:r w:rsidR="00BC6C7B">
              <w:rPr>
                <w:b/>
                <w:bCs/>
                <w:iCs/>
              </w:rPr>
              <w:t>Новая модель университета</w:t>
            </w:r>
            <w:r w:rsidRPr="00E550E7">
              <w:rPr>
                <w:b/>
                <w:spacing w:val="-4"/>
              </w:rPr>
              <w:t>: н</w:t>
            </w:r>
            <w:r w:rsidRPr="00E550E7">
              <w:rPr>
                <w:b/>
                <w:bCs/>
                <w:iCs/>
              </w:rPr>
              <w:t>аука, образование, инновации</w:t>
            </w:r>
            <w:r w:rsidR="00BC6C7B">
              <w:rPr>
                <w:b/>
                <w:bCs/>
                <w:iCs/>
              </w:rPr>
              <w:t>, коммерциализация</w:t>
            </w:r>
            <w:r w:rsidRPr="00E550E7">
              <w:rPr>
                <w:b/>
                <w:bCs/>
                <w:iCs/>
              </w:rPr>
              <w:t xml:space="preserve"> - основа подготовки квалифицированных специалистов</w:t>
            </w:r>
          </w:p>
          <w:p w:rsidR="00E550E7" w:rsidRPr="00E550E7" w:rsidRDefault="00E550E7" w:rsidP="00E550E7">
            <w:pPr>
              <w:numPr>
                <w:ilvl w:val="0"/>
                <w:numId w:val="4"/>
              </w:numPr>
              <w:tabs>
                <w:tab w:val="clear" w:pos="720"/>
                <w:tab w:val="num" w:pos="241"/>
                <w:tab w:val="left" w:pos="8280"/>
              </w:tabs>
              <w:ind w:left="0" w:firstLine="0"/>
              <w:jc w:val="both"/>
              <w:rPr>
                <w:iCs/>
              </w:rPr>
            </w:pPr>
            <w:r w:rsidRPr="00E550E7">
              <w:rPr>
                <w:bCs/>
                <w:i/>
                <w:iCs/>
              </w:rPr>
              <w:t>«Треугольник Знаний»: взаимосвязь науки, образования, инноваций</w:t>
            </w:r>
          </w:p>
          <w:p w:rsidR="00E550E7" w:rsidRPr="00155290" w:rsidRDefault="00E550E7" w:rsidP="00E550E7">
            <w:pPr>
              <w:numPr>
                <w:ilvl w:val="0"/>
                <w:numId w:val="4"/>
              </w:numPr>
              <w:tabs>
                <w:tab w:val="clear" w:pos="720"/>
                <w:tab w:val="num" w:pos="241"/>
                <w:tab w:val="left" w:pos="8280"/>
              </w:tabs>
              <w:ind w:left="0" w:firstLine="0"/>
              <w:jc w:val="both"/>
              <w:rPr>
                <w:iCs/>
              </w:rPr>
            </w:pPr>
            <w:r w:rsidRPr="00E550E7">
              <w:rPr>
                <w:bCs/>
                <w:i/>
                <w:iCs/>
              </w:rPr>
              <w:t xml:space="preserve">формы и технологии сотрудничества  (филиалы кафедр, совместные лаборатории, образовательные центры и др.) </w:t>
            </w:r>
          </w:p>
          <w:p w:rsidR="00155290" w:rsidRPr="00E550E7" w:rsidRDefault="00155290" w:rsidP="00E550E7">
            <w:pPr>
              <w:numPr>
                <w:ilvl w:val="0"/>
                <w:numId w:val="4"/>
              </w:numPr>
              <w:tabs>
                <w:tab w:val="clear" w:pos="720"/>
                <w:tab w:val="num" w:pos="241"/>
                <w:tab w:val="left" w:pos="8280"/>
              </w:tabs>
              <w:ind w:left="0" w:firstLine="0"/>
              <w:jc w:val="both"/>
              <w:rPr>
                <w:iCs/>
              </w:rPr>
            </w:pPr>
            <w:r>
              <w:rPr>
                <w:bCs/>
                <w:i/>
                <w:iCs/>
              </w:rPr>
              <w:t>коммерциализация знаний</w:t>
            </w:r>
          </w:p>
          <w:p w:rsidR="00E550E7" w:rsidRPr="00E73F35" w:rsidRDefault="00E550E7" w:rsidP="000072C1">
            <w:pPr>
              <w:tabs>
                <w:tab w:val="left" w:pos="8280"/>
              </w:tabs>
              <w:ind w:firstLine="612"/>
              <w:jc w:val="both"/>
            </w:pPr>
          </w:p>
        </w:tc>
        <w:tc>
          <w:tcPr>
            <w:tcW w:w="7960" w:type="dxa"/>
          </w:tcPr>
          <w:p w:rsidR="00A31072" w:rsidRPr="00A16E3F" w:rsidRDefault="00A31072" w:rsidP="00A31072">
            <w:pPr>
              <w:tabs>
                <w:tab w:val="left" w:pos="8280"/>
              </w:tabs>
              <w:rPr>
                <w:rStyle w:val="longtext"/>
                <w:b/>
                <w:i/>
                <w:lang w:val="en-US"/>
              </w:rPr>
            </w:pPr>
            <w:r w:rsidRPr="00A16E3F">
              <w:rPr>
                <w:rStyle w:val="longtext"/>
                <w:b/>
                <w:i/>
                <w:lang w:val="en-US"/>
              </w:rPr>
              <w:t>Conference objective:</w:t>
            </w:r>
          </w:p>
          <w:p w:rsidR="00A31072" w:rsidRPr="00A31072" w:rsidRDefault="00A31072" w:rsidP="00A31072">
            <w:pPr>
              <w:tabs>
                <w:tab w:val="left" w:pos="8280"/>
              </w:tabs>
              <w:jc w:val="both"/>
              <w:rPr>
                <w:rStyle w:val="longtext"/>
                <w:lang w:val="en-US"/>
              </w:rPr>
            </w:pPr>
          </w:p>
          <w:p w:rsidR="00A31072" w:rsidRPr="00A31072" w:rsidRDefault="00A31072" w:rsidP="00A31072">
            <w:pPr>
              <w:tabs>
                <w:tab w:val="left" w:pos="8280"/>
              </w:tabs>
              <w:jc w:val="both"/>
              <w:rPr>
                <w:rStyle w:val="longtext"/>
                <w:lang w:val="en-US"/>
              </w:rPr>
            </w:pPr>
            <w:r w:rsidRPr="00A31072">
              <w:rPr>
                <w:rStyle w:val="longtext"/>
                <w:lang w:val="en-US"/>
              </w:rPr>
              <w:t xml:space="preserve">Exchange of ideas and good practices on approaches and solutions in engineering education and development recommendations for its improvement. </w:t>
            </w:r>
          </w:p>
          <w:p w:rsidR="00A31072" w:rsidRPr="00A31072" w:rsidRDefault="00A31072" w:rsidP="00A31072">
            <w:pPr>
              <w:tabs>
                <w:tab w:val="left" w:pos="8280"/>
              </w:tabs>
              <w:jc w:val="center"/>
              <w:rPr>
                <w:lang w:val="en-US"/>
              </w:rPr>
            </w:pPr>
          </w:p>
          <w:p w:rsidR="00A31072" w:rsidRPr="00A31072" w:rsidRDefault="00A31072" w:rsidP="00A31072">
            <w:pPr>
              <w:tabs>
                <w:tab w:val="left" w:pos="8280"/>
              </w:tabs>
              <w:rPr>
                <w:rStyle w:val="longtext"/>
                <w:b/>
                <w:i/>
                <w:lang w:val="en-US"/>
              </w:rPr>
            </w:pPr>
          </w:p>
          <w:p w:rsidR="00A31072" w:rsidRPr="00A31072" w:rsidRDefault="00A31072" w:rsidP="00A31072">
            <w:pPr>
              <w:tabs>
                <w:tab w:val="left" w:pos="8280"/>
              </w:tabs>
              <w:rPr>
                <w:rStyle w:val="longtext"/>
                <w:b/>
                <w:i/>
                <w:lang w:val="en-US"/>
              </w:rPr>
            </w:pPr>
          </w:p>
          <w:p w:rsidR="00A31072" w:rsidRPr="00A16E3F" w:rsidRDefault="00A31072" w:rsidP="00A31072">
            <w:pPr>
              <w:tabs>
                <w:tab w:val="left" w:pos="8280"/>
              </w:tabs>
              <w:rPr>
                <w:rStyle w:val="longtext"/>
                <w:b/>
                <w:i/>
                <w:lang w:val="en-US"/>
              </w:rPr>
            </w:pPr>
            <w:r w:rsidRPr="00A16E3F">
              <w:rPr>
                <w:rStyle w:val="longtext"/>
                <w:b/>
                <w:i/>
                <w:lang w:val="en-US"/>
              </w:rPr>
              <w:t>Main conference sessions - core topics:</w:t>
            </w:r>
          </w:p>
          <w:p w:rsidR="00A31072" w:rsidRPr="00A31072" w:rsidRDefault="00A31072" w:rsidP="00A31072">
            <w:pPr>
              <w:tabs>
                <w:tab w:val="left" w:pos="8280"/>
              </w:tabs>
              <w:rPr>
                <w:rStyle w:val="longtext"/>
                <w:b/>
                <w:i/>
                <w:lang w:val="en-US"/>
              </w:rPr>
            </w:pPr>
          </w:p>
          <w:p w:rsidR="00A31072" w:rsidRPr="00A31072" w:rsidRDefault="00A31072" w:rsidP="00A31072">
            <w:pPr>
              <w:pStyle w:val="af1"/>
              <w:ind w:left="33"/>
              <w:jc w:val="both"/>
              <w:rPr>
                <w:b/>
                <w:sz w:val="24"/>
                <w:szCs w:val="24"/>
                <w:lang w:val="en-US"/>
              </w:rPr>
            </w:pPr>
            <w:r w:rsidRPr="00A31072">
              <w:rPr>
                <w:b/>
                <w:sz w:val="24"/>
                <w:szCs w:val="24"/>
                <w:lang w:val="en-US"/>
              </w:rPr>
              <w:t xml:space="preserve">I. </w:t>
            </w:r>
            <w:r>
              <w:rPr>
                <w:b/>
                <w:sz w:val="24"/>
                <w:szCs w:val="24"/>
                <w:lang w:val="en-US"/>
              </w:rPr>
              <w:t>I</w:t>
            </w:r>
            <w:r w:rsidRPr="00A31072">
              <w:rPr>
                <w:b/>
                <w:sz w:val="24"/>
                <w:szCs w:val="24"/>
                <w:lang w:val="en-US"/>
              </w:rPr>
              <w:t>mprov</w:t>
            </w:r>
            <w:r>
              <w:rPr>
                <w:b/>
                <w:sz w:val="24"/>
                <w:szCs w:val="24"/>
                <w:lang w:val="en-US"/>
              </w:rPr>
              <w:t>ing</w:t>
            </w:r>
            <w:r w:rsidRPr="00A31072">
              <w:rPr>
                <w:b/>
                <w:sz w:val="24"/>
                <w:szCs w:val="24"/>
                <w:lang w:val="en-US"/>
              </w:rPr>
              <w:t xml:space="preserve"> </w:t>
            </w:r>
            <w:r>
              <w:rPr>
                <w:b/>
                <w:sz w:val="24"/>
                <w:szCs w:val="24"/>
                <w:lang w:val="en-US"/>
              </w:rPr>
              <w:t>the</w:t>
            </w:r>
            <w:r w:rsidRPr="00A31072">
              <w:rPr>
                <w:b/>
                <w:sz w:val="24"/>
                <w:szCs w:val="24"/>
                <w:lang w:val="en-US"/>
              </w:rPr>
              <w:t xml:space="preserve"> quality of professionals</w:t>
            </w:r>
            <w:r>
              <w:rPr>
                <w:b/>
                <w:sz w:val="24"/>
                <w:szCs w:val="24"/>
                <w:lang w:val="en-US"/>
              </w:rPr>
              <w:sym w:font="Symbol" w:char="F0A2"/>
            </w:r>
            <w:r w:rsidRPr="00A31072">
              <w:rPr>
                <w:b/>
                <w:sz w:val="24"/>
                <w:szCs w:val="24"/>
                <w:lang w:val="en-US"/>
              </w:rPr>
              <w:t xml:space="preserve"> training</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Quality assurance in training of professionals</w:t>
            </w:r>
          </w:p>
          <w:p w:rsidR="00A31072" w:rsidRPr="00A31072" w:rsidRDefault="00A31072" w:rsidP="00A31072">
            <w:pPr>
              <w:pStyle w:val="af1"/>
              <w:numPr>
                <w:ilvl w:val="0"/>
                <w:numId w:val="2"/>
              </w:numPr>
              <w:tabs>
                <w:tab w:val="clear" w:pos="720"/>
                <w:tab w:val="left" w:pos="317"/>
              </w:tabs>
              <w:ind w:left="0" w:firstLine="0"/>
              <w:jc w:val="both"/>
              <w:rPr>
                <w:i/>
                <w:sz w:val="24"/>
                <w:szCs w:val="24"/>
              </w:rPr>
            </w:pPr>
            <w:r w:rsidRPr="00A31072">
              <w:rPr>
                <w:i/>
                <w:sz w:val="24"/>
                <w:szCs w:val="24"/>
              </w:rPr>
              <w:t>Advanced educational technologies</w:t>
            </w:r>
          </w:p>
          <w:p w:rsidR="00A31072" w:rsidRPr="00A31072" w:rsidRDefault="00D83CE9"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E</w:t>
            </w:r>
            <w:r w:rsidR="00A31072" w:rsidRPr="00A31072">
              <w:rPr>
                <w:i/>
                <w:sz w:val="24"/>
                <w:szCs w:val="24"/>
                <w:lang w:val="en-US"/>
              </w:rPr>
              <w:t>ducation quality assessment, comparability of learning outcomes (in local and international measurement system), prior learning assessment and recognition system, education throughout life</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Compatibility of higher education and specialized secondary education programs</w:t>
            </w:r>
          </w:p>
          <w:p w:rsidR="00A31072" w:rsidRPr="00A30E24" w:rsidRDefault="00A31072" w:rsidP="00A31072">
            <w:pPr>
              <w:tabs>
                <w:tab w:val="left" w:pos="8280"/>
              </w:tabs>
              <w:jc w:val="both"/>
              <w:rPr>
                <w:b/>
                <w:lang w:val="en-US"/>
              </w:rPr>
            </w:pPr>
          </w:p>
          <w:p w:rsidR="00A31072" w:rsidRPr="00A30E24" w:rsidRDefault="00A31072" w:rsidP="00A31072">
            <w:pPr>
              <w:tabs>
                <w:tab w:val="left" w:pos="8280"/>
              </w:tabs>
              <w:jc w:val="both"/>
              <w:rPr>
                <w:b/>
                <w:lang w:val="en-US"/>
              </w:rPr>
            </w:pPr>
          </w:p>
          <w:p w:rsidR="00A31072" w:rsidRPr="00A31072" w:rsidRDefault="00A31072" w:rsidP="00A31072">
            <w:pPr>
              <w:tabs>
                <w:tab w:val="left" w:pos="8280"/>
              </w:tabs>
              <w:jc w:val="both"/>
              <w:rPr>
                <w:b/>
                <w:lang w:val="en-US"/>
              </w:rPr>
            </w:pPr>
            <w:r w:rsidRPr="00A31072">
              <w:rPr>
                <w:b/>
                <w:lang w:val="en-US"/>
              </w:rPr>
              <w:t xml:space="preserve">II. Network educational programmes, export of educational services </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Network educational programmes</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Mobility of academic staff and students</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 xml:space="preserve">Internationalization of education </w:t>
            </w:r>
          </w:p>
          <w:p w:rsidR="00A31072" w:rsidRDefault="00A31072" w:rsidP="00A31072">
            <w:pPr>
              <w:tabs>
                <w:tab w:val="left" w:pos="8280"/>
              </w:tabs>
              <w:jc w:val="center"/>
            </w:pPr>
          </w:p>
          <w:p w:rsidR="00A31072" w:rsidRPr="00A31072" w:rsidRDefault="00A31072" w:rsidP="00A31072">
            <w:pPr>
              <w:tabs>
                <w:tab w:val="left" w:pos="8280"/>
              </w:tabs>
              <w:jc w:val="center"/>
            </w:pPr>
          </w:p>
          <w:p w:rsidR="00A31072" w:rsidRPr="00A31072" w:rsidRDefault="00A31072" w:rsidP="00A31072">
            <w:pPr>
              <w:tabs>
                <w:tab w:val="left" w:pos="8280"/>
              </w:tabs>
              <w:jc w:val="both"/>
              <w:rPr>
                <w:b/>
                <w:lang w:val="en-US"/>
              </w:rPr>
            </w:pPr>
            <w:r w:rsidRPr="00A31072">
              <w:rPr>
                <w:b/>
                <w:lang w:val="en-US"/>
              </w:rPr>
              <w:t xml:space="preserve">III. </w:t>
            </w:r>
            <w:r w:rsidR="0048242A">
              <w:rPr>
                <w:b/>
                <w:lang w:val="en-US"/>
              </w:rPr>
              <w:t>New u</w:t>
            </w:r>
            <w:r>
              <w:rPr>
                <w:b/>
                <w:lang w:val="en-US"/>
              </w:rPr>
              <w:t>niversity</w:t>
            </w:r>
            <w:r w:rsidRPr="00A31072">
              <w:rPr>
                <w:b/>
                <w:lang w:val="en-US"/>
              </w:rPr>
              <w:t xml:space="preserve"> </w:t>
            </w:r>
            <w:r w:rsidR="0048242A">
              <w:rPr>
                <w:b/>
                <w:lang w:val="en-US"/>
              </w:rPr>
              <w:t>model</w:t>
            </w:r>
            <w:r w:rsidRPr="00A31072">
              <w:rPr>
                <w:b/>
                <w:lang w:val="en-US"/>
              </w:rPr>
              <w:t>:</w:t>
            </w:r>
            <w:r>
              <w:rPr>
                <w:b/>
                <w:lang w:val="en-US"/>
              </w:rPr>
              <w:t xml:space="preserve"> </w:t>
            </w:r>
            <w:r w:rsidRPr="00A31072">
              <w:rPr>
                <w:b/>
                <w:lang w:val="en-US"/>
              </w:rPr>
              <w:t>Science, education, innovations</w:t>
            </w:r>
            <w:r w:rsidR="0048242A">
              <w:rPr>
                <w:b/>
                <w:lang w:val="en-US"/>
              </w:rPr>
              <w:t xml:space="preserve"> commercialization </w:t>
            </w:r>
            <w:r w:rsidRPr="00A31072">
              <w:rPr>
                <w:b/>
                <w:lang w:val="en-US"/>
              </w:rPr>
              <w:t>as a basis for well-qualified professional training</w:t>
            </w:r>
          </w:p>
          <w:p w:rsidR="00A31072" w:rsidRP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«Knowledge Triangle»: interconnection of science, education, and innovations</w:t>
            </w:r>
          </w:p>
          <w:p w:rsidR="00A31072" w:rsidRDefault="00A31072" w:rsidP="00A31072">
            <w:pPr>
              <w:pStyle w:val="af1"/>
              <w:numPr>
                <w:ilvl w:val="0"/>
                <w:numId w:val="2"/>
              </w:numPr>
              <w:tabs>
                <w:tab w:val="clear" w:pos="720"/>
                <w:tab w:val="left" w:pos="317"/>
              </w:tabs>
              <w:ind w:left="0" w:firstLine="0"/>
              <w:jc w:val="both"/>
              <w:rPr>
                <w:i/>
                <w:sz w:val="24"/>
                <w:szCs w:val="24"/>
                <w:lang w:val="en-US"/>
              </w:rPr>
            </w:pPr>
            <w:r w:rsidRPr="00A31072">
              <w:rPr>
                <w:i/>
                <w:sz w:val="24"/>
                <w:szCs w:val="24"/>
                <w:lang w:val="en-US"/>
              </w:rPr>
              <w:t xml:space="preserve">Forms of cooperation (branches of departments, joint labs, educational centers, etc.) </w:t>
            </w:r>
          </w:p>
          <w:p w:rsidR="0048242A" w:rsidRPr="0048242A" w:rsidRDefault="0048242A" w:rsidP="00A31072">
            <w:pPr>
              <w:pStyle w:val="af1"/>
              <w:numPr>
                <w:ilvl w:val="0"/>
                <w:numId w:val="2"/>
              </w:numPr>
              <w:tabs>
                <w:tab w:val="clear" w:pos="720"/>
                <w:tab w:val="left" w:pos="317"/>
              </w:tabs>
              <w:ind w:left="0" w:firstLine="0"/>
              <w:jc w:val="both"/>
              <w:rPr>
                <w:i/>
                <w:sz w:val="24"/>
                <w:szCs w:val="24"/>
                <w:lang w:val="en-US"/>
              </w:rPr>
            </w:pPr>
            <w:r w:rsidRPr="0048242A">
              <w:rPr>
                <w:i/>
                <w:lang w:val="en-US"/>
              </w:rPr>
              <w:t>Commercialization of knowledge</w:t>
            </w:r>
          </w:p>
          <w:p w:rsidR="00E550E7" w:rsidRPr="00A31072" w:rsidRDefault="00E550E7" w:rsidP="00B92512">
            <w:pPr>
              <w:jc w:val="center"/>
              <w:rPr>
                <w:lang w:val="en-US"/>
              </w:rPr>
            </w:pPr>
          </w:p>
        </w:tc>
      </w:tr>
      <w:tr w:rsidR="00D652C1" w:rsidRPr="009B6286" w:rsidTr="00C07087">
        <w:trPr>
          <w:trHeight w:val="11047"/>
        </w:trPr>
        <w:tc>
          <w:tcPr>
            <w:tcW w:w="7960" w:type="dxa"/>
          </w:tcPr>
          <w:p w:rsidR="006D1EEF" w:rsidRPr="006D1EEF" w:rsidRDefault="006D1EEF" w:rsidP="006D1EEF">
            <w:pPr>
              <w:jc w:val="both"/>
              <w:rPr>
                <w:bCs/>
              </w:rPr>
            </w:pPr>
            <w:r w:rsidRPr="006D1EEF">
              <w:rPr>
                <w:bCs/>
              </w:rPr>
              <w:lastRenderedPageBreak/>
              <w:t>До</w:t>
            </w:r>
            <w:r w:rsidRPr="006D1EEF">
              <w:rPr>
                <w:b/>
                <w:bCs/>
              </w:rPr>
              <w:t xml:space="preserve"> 5 октября 2018 года в Секретариат конференции </w:t>
            </w:r>
            <w:r w:rsidRPr="006D1EEF">
              <w:rPr>
                <w:bCs/>
              </w:rPr>
              <w:t xml:space="preserve">предоставляются материалы конференции на бумажном носителе с подписью автора (ов)) и в электронном виде (формат </w:t>
            </w:r>
            <w:r w:rsidRPr="006D1EEF">
              <w:rPr>
                <w:bCs/>
                <w:lang w:val="en-US"/>
              </w:rPr>
              <w:t>doc</w:t>
            </w:r>
            <w:r w:rsidRPr="006D1EEF">
              <w:rPr>
                <w:bCs/>
              </w:rPr>
              <w:t>) с указанием названия секции</w:t>
            </w:r>
          </w:p>
          <w:p w:rsidR="006D1EEF" w:rsidRPr="006D1EEF" w:rsidRDefault="006D1EEF" w:rsidP="006D1EEF">
            <w:pPr>
              <w:jc w:val="both"/>
              <w:rPr>
                <w:b/>
                <w:bCs/>
              </w:rPr>
            </w:pPr>
            <w:r w:rsidRPr="006D1EEF">
              <w:rPr>
                <w:bCs/>
              </w:rPr>
              <w:t xml:space="preserve"> </w:t>
            </w:r>
            <w:r w:rsidRPr="006D1EEF">
              <w:rPr>
                <w:b/>
                <w:bCs/>
              </w:rPr>
              <w:br/>
              <w:t>Не будут опубликованы одобренные оргкомитетом материалы не предоставленные в электронном виде</w:t>
            </w:r>
          </w:p>
          <w:p w:rsidR="006D1EEF" w:rsidRPr="006D1EEF" w:rsidRDefault="006D1EEF" w:rsidP="006D1EEF">
            <w:pPr>
              <w:tabs>
                <w:tab w:val="left" w:pos="8280"/>
              </w:tabs>
              <w:jc w:val="both"/>
              <w:rPr>
                <w:iCs/>
              </w:rPr>
            </w:pPr>
          </w:p>
          <w:p w:rsidR="006D1EEF" w:rsidRPr="006D1EEF" w:rsidRDefault="006D1EEF" w:rsidP="006D1EEF">
            <w:pPr>
              <w:tabs>
                <w:tab w:val="left" w:pos="8280"/>
              </w:tabs>
              <w:jc w:val="both"/>
              <w:rPr>
                <w:iCs/>
              </w:rPr>
            </w:pPr>
          </w:p>
          <w:p w:rsidR="006D1EEF" w:rsidRPr="006D1EEF" w:rsidRDefault="006D1EEF" w:rsidP="006D1EEF">
            <w:pPr>
              <w:tabs>
                <w:tab w:val="left" w:pos="8280"/>
              </w:tabs>
              <w:jc w:val="both"/>
              <w:rPr>
                <w:iCs/>
              </w:rPr>
            </w:pPr>
            <w:r w:rsidRPr="006D1EEF">
              <w:rPr>
                <w:iCs/>
              </w:rPr>
              <w:t xml:space="preserve">Программа конференции составляется путем экспертного отбора поступивших материалов по следующим критериям: новизна, научная и практическая значимость, технологичность. </w:t>
            </w:r>
          </w:p>
          <w:p w:rsidR="006D1EEF" w:rsidRPr="006D1EEF" w:rsidRDefault="006D1EEF" w:rsidP="006D1EEF">
            <w:pPr>
              <w:tabs>
                <w:tab w:val="left" w:pos="8280"/>
              </w:tabs>
              <w:jc w:val="both"/>
              <w:rPr>
                <w:iCs/>
              </w:rPr>
            </w:pPr>
            <w:r w:rsidRPr="006D1EEF">
              <w:rPr>
                <w:iCs/>
              </w:rPr>
              <w:t>Оргкомитет оставляет за собой право отклонения материалов, не соответствующих тематике конференции и требованиям по их оформлению.</w:t>
            </w:r>
          </w:p>
          <w:p w:rsidR="006D1EEF" w:rsidRPr="006D1EEF" w:rsidRDefault="006D1EEF" w:rsidP="006D1EEF">
            <w:pPr>
              <w:tabs>
                <w:tab w:val="left" w:pos="8280"/>
              </w:tabs>
              <w:jc w:val="both"/>
              <w:rPr>
                <w:iCs/>
              </w:rPr>
            </w:pPr>
          </w:p>
          <w:p w:rsidR="006D1EEF" w:rsidRPr="006D1EEF" w:rsidRDefault="006D1EEF" w:rsidP="006D1EEF">
            <w:pPr>
              <w:tabs>
                <w:tab w:val="left" w:pos="8280"/>
              </w:tabs>
              <w:jc w:val="both"/>
              <w:rPr>
                <w:iCs/>
              </w:rPr>
            </w:pPr>
            <w:r w:rsidRPr="006D1EEF">
              <w:rPr>
                <w:iCs/>
              </w:rPr>
              <w:t xml:space="preserve">Сборник материалов планируется издать к началу конференции. Включенные в сборник материалы участников конференции публикуются в авторской редакции. </w:t>
            </w:r>
          </w:p>
          <w:p w:rsidR="006D1EEF" w:rsidRPr="006D1EEF" w:rsidRDefault="006D1EEF" w:rsidP="006D1EEF">
            <w:pPr>
              <w:tabs>
                <w:tab w:val="left" w:pos="8280"/>
              </w:tabs>
              <w:jc w:val="both"/>
              <w:rPr>
                <w:b/>
                <w:iCs/>
              </w:rPr>
            </w:pPr>
          </w:p>
          <w:p w:rsidR="006D1EEF" w:rsidRPr="006D1EEF" w:rsidRDefault="006D1EEF" w:rsidP="006D1EEF">
            <w:pPr>
              <w:tabs>
                <w:tab w:val="left" w:pos="8280"/>
              </w:tabs>
              <w:jc w:val="both"/>
              <w:rPr>
                <w:b/>
                <w:iCs/>
              </w:rPr>
            </w:pPr>
            <w:r w:rsidRPr="006D1EEF">
              <w:rPr>
                <w:b/>
                <w:iCs/>
              </w:rPr>
              <w:t>Публикация материалов - за счет средств БГУИР.</w:t>
            </w:r>
          </w:p>
          <w:p w:rsidR="006D1EEF" w:rsidRPr="006D1EEF" w:rsidRDefault="006D1EEF" w:rsidP="006D1EEF">
            <w:pPr>
              <w:tabs>
                <w:tab w:val="left" w:pos="8280"/>
              </w:tabs>
              <w:jc w:val="both"/>
              <w:rPr>
                <w:iCs/>
              </w:rPr>
            </w:pPr>
          </w:p>
          <w:p w:rsidR="006D1EEF" w:rsidRPr="006D1EEF" w:rsidRDefault="006D1EEF" w:rsidP="006D1EEF">
            <w:pPr>
              <w:tabs>
                <w:tab w:val="left" w:pos="8280"/>
              </w:tabs>
              <w:jc w:val="both"/>
              <w:rPr>
                <w:b/>
                <w:iCs/>
              </w:rPr>
            </w:pPr>
            <w:r w:rsidRPr="006D1EEF">
              <w:rPr>
                <w:b/>
                <w:iCs/>
              </w:rPr>
              <w:t xml:space="preserve">Все расходы, связанные с участием в конференции, несут командирующие организации (питание, проживание).  </w:t>
            </w:r>
          </w:p>
          <w:p w:rsidR="006D1EEF" w:rsidRPr="006D1EEF" w:rsidRDefault="006D1EEF" w:rsidP="006D1EEF">
            <w:pPr>
              <w:tabs>
                <w:tab w:val="left" w:pos="8280"/>
              </w:tabs>
              <w:jc w:val="both"/>
              <w:rPr>
                <w:b/>
                <w:iCs/>
              </w:rPr>
            </w:pPr>
          </w:p>
          <w:p w:rsidR="006D1EEF" w:rsidRPr="006D1EEF" w:rsidRDefault="006D1EEF" w:rsidP="006D1EEF">
            <w:pPr>
              <w:tabs>
                <w:tab w:val="left" w:pos="8280"/>
              </w:tabs>
              <w:jc w:val="both"/>
              <w:rPr>
                <w:b/>
                <w:iCs/>
              </w:rPr>
            </w:pPr>
            <w:r w:rsidRPr="006D1EEF">
              <w:rPr>
                <w:b/>
                <w:iCs/>
              </w:rPr>
              <w:t xml:space="preserve">Оргвзнос не требуется. </w:t>
            </w:r>
          </w:p>
          <w:p w:rsidR="006D1EEF" w:rsidRPr="006D1EEF" w:rsidRDefault="006D1EEF" w:rsidP="006D1EEF">
            <w:pPr>
              <w:jc w:val="both"/>
              <w:rPr>
                <w:bCs/>
              </w:rPr>
            </w:pPr>
          </w:p>
          <w:p w:rsidR="006D1EEF" w:rsidRPr="006D1EEF" w:rsidRDefault="006D1EEF" w:rsidP="006D1EEF">
            <w:pPr>
              <w:ind w:left="563"/>
              <w:jc w:val="both"/>
              <w:rPr>
                <w:bCs/>
              </w:rPr>
            </w:pPr>
          </w:p>
          <w:p w:rsidR="006D1EEF" w:rsidRPr="006D1EEF" w:rsidRDefault="006D1EEF" w:rsidP="0026290C">
            <w:pPr>
              <w:jc w:val="both"/>
              <w:rPr>
                <w:bCs/>
              </w:rPr>
            </w:pPr>
            <w:r w:rsidRPr="006D1EEF">
              <w:rPr>
                <w:bCs/>
              </w:rPr>
              <w:t>Адрес Секретариата конференции:</w:t>
            </w:r>
          </w:p>
          <w:p w:rsidR="0026290C" w:rsidRDefault="006D1EEF" w:rsidP="0026290C">
            <w:pPr>
              <w:pStyle w:val="21"/>
              <w:spacing w:after="0" w:line="240" w:lineRule="auto"/>
              <w:ind w:left="0"/>
              <w:jc w:val="both"/>
            </w:pPr>
            <w:r w:rsidRPr="006D1EEF">
              <w:t>БГУИР, 1-й уч. корпус, ауд. 32</w:t>
            </w:r>
            <w:r w:rsidR="0026290C">
              <w:t>1,</w:t>
            </w:r>
          </w:p>
          <w:p w:rsidR="0026290C" w:rsidRDefault="0026290C" w:rsidP="0026290C">
            <w:pPr>
              <w:pStyle w:val="21"/>
              <w:spacing w:after="0" w:line="240" w:lineRule="auto"/>
              <w:ind w:left="0"/>
              <w:jc w:val="both"/>
            </w:pPr>
            <w:r w:rsidRPr="006D1EEF">
              <w:t xml:space="preserve"> ул. П. Бровки, 6, </w:t>
            </w:r>
          </w:p>
          <w:p w:rsidR="006D1EEF" w:rsidRPr="006D1EEF" w:rsidRDefault="0026290C" w:rsidP="0026290C">
            <w:pPr>
              <w:pStyle w:val="21"/>
              <w:spacing w:after="0" w:line="240" w:lineRule="auto"/>
              <w:ind w:left="0"/>
              <w:jc w:val="both"/>
            </w:pPr>
            <w:r w:rsidRPr="006D1EEF">
              <w:t>220013, Минск,</w:t>
            </w:r>
            <w:r>
              <w:t xml:space="preserve"> Республика Беларусь </w:t>
            </w:r>
          </w:p>
          <w:p w:rsidR="006D1EEF" w:rsidRPr="006D1EEF" w:rsidRDefault="006D1EEF" w:rsidP="006D1EEF">
            <w:pPr>
              <w:pStyle w:val="4"/>
              <w:ind w:firstLine="0"/>
              <w:jc w:val="both"/>
              <w:rPr>
                <w:sz w:val="24"/>
                <w:szCs w:val="24"/>
              </w:rPr>
            </w:pPr>
            <w:r w:rsidRPr="006D1EEF">
              <w:rPr>
                <w:sz w:val="24"/>
                <w:szCs w:val="24"/>
              </w:rPr>
              <w:t xml:space="preserve">Телефоны:  +375 17 293 89 88, +375 17 293 89 90 </w:t>
            </w:r>
          </w:p>
          <w:p w:rsidR="006D1EEF" w:rsidRPr="006D1EEF" w:rsidRDefault="006D1EEF" w:rsidP="006D1EEF">
            <w:pPr>
              <w:jc w:val="both"/>
            </w:pPr>
            <w:r w:rsidRPr="006D1EEF">
              <w:t>Факс:          +375 17 202 10 33</w:t>
            </w:r>
          </w:p>
          <w:p w:rsidR="006D1EEF" w:rsidRPr="00A30E24" w:rsidRDefault="0026290C" w:rsidP="006D1EEF">
            <w:pPr>
              <w:jc w:val="both"/>
              <w:rPr>
                <w:b/>
              </w:rPr>
            </w:pPr>
            <w:r w:rsidRPr="0026290C">
              <w:rPr>
                <w:color w:val="000000"/>
                <w:lang w:val="en-US"/>
              </w:rPr>
              <w:t>E</w:t>
            </w:r>
            <w:r w:rsidRPr="00A30E24">
              <w:rPr>
                <w:color w:val="000000"/>
              </w:rPr>
              <w:t>-</w:t>
            </w:r>
            <w:r w:rsidRPr="0026290C">
              <w:rPr>
                <w:color w:val="000000"/>
                <w:lang w:val="en-US"/>
              </w:rPr>
              <w:t>mail</w:t>
            </w:r>
            <w:r w:rsidRPr="00A30E24">
              <w:rPr>
                <w:color w:val="000000"/>
              </w:rPr>
              <w:t>:</w:t>
            </w:r>
            <w:r w:rsidRPr="00A30E24">
              <w:rPr>
                <w:b/>
                <w:color w:val="000000"/>
              </w:rPr>
              <w:t xml:space="preserve"> </w:t>
            </w:r>
            <w:r w:rsidR="006D1EEF" w:rsidRPr="00661FF0">
              <w:rPr>
                <w:b/>
                <w:u w:val="single"/>
                <w:lang w:val="en-US"/>
              </w:rPr>
              <w:t>mnmk</w:t>
            </w:r>
            <w:r w:rsidR="006D1EEF" w:rsidRPr="00A30E24">
              <w:rPr>
                <w:b/>
                <w:u w:val="single"/>
              </w:rPr>
              <w:t>@</w:t>
            </w:r>
            <w:r w:rsidR="006D1EEF" w:rsidRPr="00661FF0">
              <w:rPr>
                <w:b/>
                <w:u w:val="single"/>
                <w:lang w:val="en-US"/>
              </w:rPr>
              <w:t>bsuir</w:t>
            </w:r>
            <w:r w:rsidR="006D1EEF" w:rsidRPr="00A30E24">
              <w:rPr>
                <w:b/>
                <w:u w:val="single"/>
              </w:rPr>
              <w:t>.</w:t>
            </w:r>
            <w:r w:rsidR="006D1EEF" w:rsidRPr="00661FF0">
              <w:rPr>
                <w:b/>
                <w:u w:val="single"/>
                <w:lang w:val="en-US"/>
              </w:rPr>
              <w:t>by</w:t>
            </w:r>
          </w:p>
          <w:p w:rsidR="00D652C1" w:rsidRPr="00E550E7" w:rsidRDefault="006D1EEF" w:rsidP="006D1EEF">
            <w:pPr>
              <w:pStyle w:val="1"/>
              <w:rPr>
                <w:i/>
                <w:iCs/>
                <w:sz w:val="24"/>
                <w:szCs w:val="24"/>
              </w:rPr>
            </w:pPr>
            <w:r w:rsidRPr="0026290C">
              <w:rPr>
                <w:b w:val="0"/>
                <w:bCs w:val="0"/>
                <w:sz w:val="24"/>
                <w:szCs w:val="24"/>
              </w:rPr>
              <w:t xml:space="preserve">Информацию по конференции можно найти на сайте: </w:t>
            </w:r>
            <w:hyperlink r:id="rId8" w:history="1">
              <w:r w:rsidRPr="006D1EEF">
                <w:rPr>
                  <w:rStyle w:val="af2"/>
                  <w:bCs w:val="0"/>
                  <w:sz w:val="24"/>
                  <w:szCs w:val="24"/>
                  <w:lang w:val="en-US"/>
                </w:rPr>
                <w:t>http</w:t>
              </w:r>
              <w:r w:rsidRPr="006D1EEF">
                <w:rPr>
                  <w:rStyle w:val="af2"/>
                  <w:bCs w:val="0"/>
                  <w:sz w:val="24"/>
                  <w:szCs w:val="24"/>
                  <w:lang w:val="be-BY"/>
                </w:rPr>
                <w:t>:</w:t>
              </w:r>
              <w:r w:rsidRPr="006D1EEF">
                <w:rPr>
                  <w:rStyle w:val="af2"/>
                  <w:bCs w:val="0"/>
                  <w:sz w:val="24"/>
                  <w:szCs w:val="24"/>
                </w:rPr>
                <w:t>//</w:t>
              </w:r>
              <w:r w:rsidRPr="006D1EEF">
                <w:rPr>
                  <w:rStyle w:val="af2"/>
                  <w:bCs w:val="0"/>
                  <w:sz w:val="24"/>
                  <w:szCs w:val="24"/>
                  <w:lang w:val="en-US"/>
                </w:rPr>
                <w:t>www</w:t>
              </w:r>
              <w:r w:rsidRPr="006D1EEF">
                <w:rPr>
                  <w:rStyle w:val="af2"/>
                  <w:bCs w:val="0"/>
                  <w:sz w:val="24"/>
                  <w:szCs w:val="24"/>
                </w:rPr>
                <w:t>.</w:t>
              </w:r>
              <w:r w:rsidRPr="006D1EEF">
                <w:rPr>
                  <w:rStyle w:val="af2"/>
                  <w:bCs w:val="0"/>
                  <w:sz w:val="24"/>
                  <w:szCs w:val="24"/>
                  <w:lang w:val="en-US"/>
                </w:rPr>
                <w:t>bsuir</w:t>
              </w:r>
              <w:r w:rsidRPr="006D1EEF">
                <w:rPr>
                  <w:rStyle w:val="af2"/>
                  <w:bCs w:val="0"/>
                  <w:sz w:val="24"/>
                  <w:szCs w:val="24"/>
                </w:rPr>
                <w:t>.</w:t>
              </w:r>
              <w:r w:rsidRPr="006D1EEF">
                <w:rPr>
                  <w:rStyle w:val="af2"/>
                  <w:bCs w:val="0"/>
                  <w:sz w:val="24"/>
                  <w:szCs w:val="24"/>
                  <w:lang w:val="en-US"/>
                </w:rPr>
                <w:t>by</w:t>
              </w:r>
            </w:hyperlink>
          </w:p>
        </w:tc>
        <w:tc>
          <w:tcPr>
            <w:tcW w:w="7960" w:type="dxa"/>
          </w:tcPr>
          <w:p w:rsidR="0026290C" w:rsidRPr="0026290C" w:rsidRDefault="0026290C" w:rsidP="0026290C">
            <w:pPr>
              <w:jc w:val="both"/>
              <w:rPr>
                <w:bCs/>
                <w:lang w:val="en-US"/>
              </w:rPr>
            </w:pPr>
            <w:r w:rsidRPr="0026290C">
              <w:rPr>
                <w:bCs/>
                <w:lang w:val="en-US"/>
              </w:rPr>
              <w:t>Papers</w:t>
            </w:r>
            <w:r w:rsidRPr="0026290C">
              <w:rPr>
                <w:b/>
                <w:bCs/>
                <w:lang w:val="en-US"/>
              </w:rPr>
              <w:t xml:space="preserve"> </w:t>
            </w:r>
            <w:r w:rsidRPr="0026290C">
              <w:rPr>
                <w:bCs/>
                <w:lang w:val="en-US"/>
              </w:rPr>
              <w:t xml:space="preserve">should be submitted in hard copies signed by the author(s) and in electronic versions (in *.doc) </w:t>
            </w:r>
            <w:r w:rsidRPr="0026290C">
              <w:rPr>
                <w:b/>
                <w:bCs/>
                <w:lang w:val="en-US"/>
              </w:rPr>
              <w:t>to the Conference</w:t>
            </w:r>
            <w:r w:rsidRPr="0026290C">
              <w:rPr>
                <w:bCs/>
                <w:lang w:val="en-US"/>
              </w:rPr>
              <w:t xml:space="preserve"> </w:t>
            </w:r>
            <w:r w:rsidR="00BD1861">
              <w:rPr>
                <w:b/>
                <w:bCs/>
                <w:lang w:val="en-US"/>
              </w:rPr>
              <w:t xml:space="preserve">Secretariat by October </w:t>
            </w:r>
            <w:r w:rsidR="00BD1861" w:rsidRPr="00BD1861">
              <w:rPr>
                <w:b/>
                <w:bCs/>
                <w:lang w:val="en-US"/>
              </w:rPr>
              <w:t>5</w:t>
            </w:r>
            <w:r w:rsidRPr="0026290C">
              <w:rPr>
                <w:b/>
                <w:bCs/>
                <w:lang w:val="en-US"/>
              </w:rPr>
              <w:t>, 201</w:t>
            </w:r>
            <w:r w:rsidR="00BD1861" w:rsidRPr="00BD1861">
              <w:rPr>
                <w:b/>
                <w:bCs/>
                <w:lang w:val="en-US"/>
              </w:rPr>
              <w:t>8</w:t>
            </w:r>
            <w:r w:rsidRPr="0026290C">
              <w:rPr>
                <w:bCs/>
                <w:lang w:val="en-US"/>
              </w:rPr>
              <w:t>. Please specify the conference session, where you would like to present your paper.</w:t>
            </w:r>
          </w:p>
          <w:p w:rsidR="0026290C" w:rsidRPr="0026290C" w:rsidRDefault="0026290C" w:rsidP="0026290C">
            <w:pPr>
              <w:jc w:val="both"/>
              <w:rPr>
                <w:b/>
                <w:bCs/>
                <w:lang w:val="en-US"/>
              </w:rPr>
            </w:pPr>
            <w:r w:rsidRPr="0026290C">
              <w:rPr>
                <w:bCs/>
                <w:lang w:val="en-US"/>
              </w:rPr>
              <w:t xml:space="preserve"> </w:t>
            </w:r>
            <w:r w:rsidRPr="0026290C">
              <w:rPr>
                <w:b/>
                <w:bCs/>
                <w:lang w:val="en-US"/>
              </w:rPr>
              <w:br/>
              <w:t>The accepted papers submitted without its electronic versions will be not published.</w:t>
            </w:r>
          </w:p>
          <w:p w:rsidR="0026290C" w:rsidRPr="0026290C" w:rsidRDefault="0026290C" w:rsidP="0026290C">
            <w:pPr>
              <w:tabs>
                <w:tab w:val="left" w:pos="8280"/>
              </w:tabs>
              <w:jc w:val="both"/>
              <w:rPr>
                <w:iCs/>
                <w:lang w:val="en-US"/>
              </w:rPr>
            </w:pPr>
          </w:p>
          <w:p w:rsidR="0026290C" w:rsidRPr="0026290C" w:rsidRDefault="0026290C" w:rsidP="0026290C">
            <w:pPr>
              <w:ind w:right="34"/>
              <w:jc w:val="both"/>
              <w:rPr>
                <w:color w:val="000000"/>
                <w:lang w:val="en-US"/>
              </w:rPr>
            </w:pPr>
            <w:r w:rsidRPr="0026290C">
              <w:rPr>
                <w:color w:val="000000"/>
                <w:lang w:val="en-US"/>
              </w:rPr>
              <w:t xml:space="preserve">The conference program will be developed by expert selection of the submissions according to the following criteria: originality, scientific and practical importance, and workability. </w:t>
            </w:r>
          </w:p>
          <w:p w:rsidR="0026290C" w:rsidRPr="0026290C" w:rsidRDefault="0026290C" w:rsidP="0026290C">
            <w:pPr>
              <w:ind w:right="34"/>
              <w:jc w:val="both"/>
              <w:rPr>
                <w:color w:val="000000"/>
                <w:shd w:val="clear" w:color="auto" w:fill="FFFFFF"/>
                <w:lang w:val="en-US"/>
              </w:rPr>
            </w:pPr>
            <w:r w:rsidRPr="0026290C">
              <w:rPr>
                <w:color w:val="000000"/>
                <w:lang w:val="en-US"/>
              </w:rPr>
              <w:t xml:space="preserve">The Organizing Committee reserves the right to reject any paper that does not comply with the conference scope or the paper formatting requirements. </w:t>
            </w:r>
          </w:p>
          <w:p w:rsidR="0026290C" w:rsidRPr="00A30E24" w:rsidRDefault="0026290C" w:rsidP="0026290C">
            <w:pPr>
              <w:tabs>
                <w:tab w:val="left" w:pos="8280"/>
              </w:tabs>
              <w:jc w:val="both"/>
              <w:rPr>
                <w:iCs/>
                <w:lang w:val="en-US"/>
              </w:rPr>
            </w:pPr>
          </w:p>
          <w:p w:rsidR="00BD1861" w:rsidRPr="00A30E24" w:rsidRDefault="00BD1861" w:rsidP="0026290C">
            <w:pPr>
              <w:tabs>
                <w:tab w:val="left" w:pos="8280"/>
              </w:tabs>
              <w:jc w:val="both"/>
              <w:rPr>
                <w:iCs/>
                <w:lang w:val="en-US"/>
              </w:rPr>
            </w:pPr>
          </w:p>
          <w:p w:rsidR="0026290C" w:rsidRPr="0026290C" w:rsidRDefault="0026290C" w:rsidP="0026290C">
            <w:pPr>
              <w:ind w:right="34"/>
              <w:jc w:val="both"/>
              <w:rPr>
                <w:color w:val="000000"/>
                <w:lang w:val="en-US"/>
              </w:rPr>
            </w:pPr>
            <w:r w:rsidRPr="0026290C">
              <w:rPr>
                <w:color w:val="000000"/>
                <w:lang w:val="en-US"/>
              </w:rPr>
              <w:t xml:space="preserve">The Conference Proceeding is expected to be published by the beginning of the conference. All papers will be published as edited by authors. </w:t>
            </w:r>
          </w:p>
          <w:p w:rsidR="0026290C" w:rsidRPr="0026290C" w:rsidRDefault="0026290C" w:rsidP="0026290C">
            <w:pPr>
              <w:ind w:right="34"/>
              <w:jc w:val="both"/>
              <w:rPr>
                <w:color w:val="000000"/>
                <w:lang w:val="en-US"/>
              </w:rPr>
            </w:pPr>
          </w:p>
          <w:p w:rsidR="0026290C" w:rsidRPr="0026290C" w:rsidRDefault="0026290C" w:rsidP="0026290C">
            <w:pPr>
              <w:ind w:right="34"/>
              <w:jc w:val="both"/>
              <w:rPr>
                <w:b/>
                <w:color w:val="000000"/>
                <w:lang w:val="en-US"/>
              </w:rPr>
            </w:pPr>
          </w:p>
          <w:p w:rsidR="0026290C" w:rsidRPr="0026290C" w:rsidRDefault="0026290C" w:rsidP="0026290C">
            <w:pPr>
              <w:ind w:right="34"/>
              <w:jc w:val="both"/>
              <w:rPr>
                <w:b/>
                <w:color w:val="000000"/>
                <w:lang w:val="en-US"/>
              </w:rPr>
            </w:pPr>
            <w:r w:rsidRPr="0026290C">
              <w:rPr>
                <w:b/>
                <w:color w:val="000000"/>
                <w:lang w:val="en-US"/>
              </w:rPr>
              <w:t>Conference</w:t>
            </w:r>
            <w:r w:rsidRPr="0026290C">
              <w:rPr>
                <w:color w:val="000000"/>
                <w:lang w:val="en-US"/>
              </w:rPr>
              <w:t xml:space="preserve"> </w:t>
            </w:r>
            <w:r w:rsidRPr="0026290C">
              <w:rPr>
                <w:b/>
                <w:color w:val="000000"/>
                <w:lang w:val="en-US"/>
              </w:rPr>
              <w:t>Proceedings shall be published at BSUIR cost.</w:t>
            </w:r>
          </w:p>
          <w:p w:rsidR="0026290C" w:rsidRPr="0026290C" w:rsidRDefault="0026290C" w:rsidP="0026290C">
            <w:pPr>
              <w:tabs>
                <w:tab w:val="left" w:pos="8280"/>
              </w:tabs>
              <w:jc w:val="both"/>
              <w:rPr>
                <w:iCs/>
                <w:lang w:val="en-US"/>
              </w:rPr>
            </w:pPr>
            <w:r w:rsidRPr="0026290C">
              <w:rPr>
                <w:iCs/>
                <w:lang w:val="en-US"/>
              </w:rPr>
              <w:t xml:space="preserve"> </w:t>
            </w:r>
          </w:p>
          <w:p w:rsidR="0026290C" w:rsidRPr="0026290C" w:rsidRDefault="0026290C" w:rsidP="0026290C">
            <w:pPr>
              <w:tabs>
                <w:tab w:val="left" w:pos="8280"/>
              </w:tabs>
              <w:jc w:val="both"/>
              <w:rPr>
                <w:b/>
                <w:iCs/>
                <w:lang w:val="en-US"/>
              </w:rPr>
            </w:pPr>
            <w:r w:rsidRPr="0026290C">
              <w:rPr>
                <w:b/>
                <w:color w:val="000000"/>
                <w:lang w:val="en-US"/>
              </w:rPr>
              <w:t>All expenses related to the conference participation (travel and accommodation costs) shall be carried by the participants’ organizations.</w:t>
            </w:r>
          </w:p>
          <w:p w:rsidR="0026290C" w:rsidRPr="0026290C" w:rsidRDefault="0026290C" w:rsidP="0026290C">
            <w:pPr>
              <w:tabs>
                <w:tab w:val="left" w:pos="8280"/>
              </w:tabs>
              <w:jc w:val="both"/>
              <w:rPr>
                <w:b/>
                <w:iCs/>
                <w:lang w:val="en-US"/>
              </w:rPr>
            </w:pPr>
          </w:p>
          <w:p w:rsidR="0026290C" w:rsidRPr="0026290C" w:rsidRDefault="0026290C" w:rsidP="0026290C">
            <w:pPr>
              <w:tabs>
                <w:tab w:val="left" w:pos="8280"/>
              </w:tabs>
              <w:jc w:val="both"/>
              <w:rPr>
                <w:b/>
                <w:iCs/>
                <w:lang w:val="en-US"/>
              </w:rPr>
            </w:pPr>
            <w:r w:rsidRPr="0026290C">
              <w:rPr>
                <w:b/>
                <w:iCs/>
                <w:lang w:val="en-US"/>
              </w:rPr>
              <w:t xml:space="preserve">Participation fee is not required. </w:t>
            </w:r>
          </w:p>
          <w:p w:rsidR="0026290C" w:rsidRPr="0026290C" w:rsidRDefault="0026290C" w:rsidP="0026290C">
            <w:pPr>
              <w:ind w:left="563"/>
              <w:jc w:val="both"/>
              <w:rPr>
                <w:bCs/>
                <w:lang w:val="en-US"/>
              </w:rPr>
            </w:pPr>
          </w:p>
          <w:p w:rsidR="0026290C" w:rsidRPr="00A30E24" w:rsidRDefault="0026290C" w:rsidP="0026290C">
            <w:pPr>
              <w:ind w:left="33"/>
              <w:jc w:val="both"/>
              <w:rPr>
                <w:bCs/>
                <w:lang w:val="en-US"/>
              </w:rPr>
            </w:pPr>
          </w:p>
          <w:p w:rsidR="0026290C" w:rsidRPr="0026290C" w:rsidRDefault="0026290C" w:rsidP="0026290C">
            <w:pPr>
              <w:ind w:left="33" w:right="222"/>
              <w:jc w:val="both"/>
              <w:rPr>
                <w:lang w:val="en-US"/>
              </w:rPr>
            </w:pPr>
            <w:r w:rsidRPr="0026290C">
              <w:rPr>
                <w:lang w:val="en-US"/>
              </w:rPr>
              <w:t xml:space="preserve">The Conference Secretariat contacts: </w:t>
            </w:r>
          </w:p>
          <w:p w:rsidR="0026290C" w:rsidRPr="0026290C" w:rsidRDefault="0026290C" w:rsidP="0026290C">
            <w:pPr>
              <w:ind w:left="33" w:right="222"/>
              <w:jc w:val="both"/>
              <w:rPr>
                <w:color w:val="000000"/>
                <w:lang w:val="en-US"/>
              </w:rPr>
            </w:pPr>
            <w:r w:rsidRPr="0026290C">
              <w:rPr>
                <w:color w:val="000000"/>
                <w:lang w:val="en-US"/>
              </w:rPr>
              <w:t xml:space="preserve">Office 321, </w:t>
            </w:r>
          </w:p>
          <w:p w:rsidR="0026290C" w:rsidRPr="0026290C" w:rsidRDefault="0026290C" w:rsidP="0026290C">
            <w:pPr>
              <w:ind w:left="33" w:right="222"/>
              <w:jc w:val="both"/>
              <w:rPr>
                <w:color w:val="000000"/>
                <w:lang w:val="en-US"/>
              </w:rPr>
            </w:pPr>
            <w:r w:rsidRPr="0026290C">
              <w:rPr>
                <w:color w:val="000000"/>
                <w:lang w:val="en-US"/>
              </w:rPr>
              <w:t xml:space="preserve">6, Brovki Str. (BSUIR Building № 1), </w:t>
            </w:r>
          </w:p>
          <w:p w:rsidR="0026290C" w:rsidRPr="0026290C" w:rsidRDefault="0026290C" w:rsidP="0026290C">
            <w:pPr>
              <w:ind w:left="33" w:right="222"/>
              <w:jc w:val="both"/>
              <w:rPr>
                <w:color w:val="000000"/>
                <w:lang w:val="en-US"/>
              </w:rPr>
            </w:pPr>
            <w:r w:rsidRPr="0026290C">
              <w:rPr>
                <w:color w:val="000000"/>
                <w:lang w:val="en-US"/>
              </w:rPr>
              <w:t>220013, Minsk, Belarus</w:t>
            </w:r>
          </w:p>
          <w:p w:rsidR="0026290C" w:rsidRPr="0026290C" w:rsidRDefault="0026290C" w:rsidP="0026290C">
            <w:pPr>
              <w:ind w:left="33" w:right="222"/>
              <w:jc w:val="both"/>
              <w:rPr>
                <w:color w:val="000000"/>
                <w:lang w:val="en-US"/>
              </w:rPr>
            </w:pPr>
            <w:r w:rsidRPr="0026290C">
              <w:rPr>
                <w:color w:val="000000"/>
                <w:lang w:val="en-US"/>
              </w:rPr>
              <w:t xml:space="preserve">Phone: +375 17 293 89 88, +375 17 293 89 90 </w:t>
            </w:r>
          </w:p>
          <w:p w:rsidR="0026290C" w:rsidRPr="0026290C" w:rsidRDefault="0026290C" w:rsidP="0026290C">
            <w:pPr>
              <w:ind w:left="33" w:right="222"/>
              <w:jc w:val="both"/>
              <w:rPr>
                <w:color w:val="000000"/>
                <w:lang w:val="en-US"/>
              </w:rPr>
            </w:pPr>
            <w:r w:rsidRPr="0026290C">
              <w:rPr>
                <w:color w:val="000000"/>
                <w:lang w:val="en-US"/>
              </w:rPr>
              <w:t xml:space="preserve">Fax:     +375 17 202 10 33 </w:t>
            </w:r>
          </w:p>
          <w:p w:rsidR="0026290C" w:rsidRPr="0026290C" w:rsidRDefault="0026290C" w:rsidP="0026290C">
            <w:pPr>
              <w:ind w:left="33" w:right="222"/>
              <w:jc w:val="both"/>
              <w:rPr>
                <w:b/>
                <w:color w:val="000000"/>
                <w:lang w:val="en-US"/>
              </w:rPr>
            </w:pPr>
            <w:r w:rsidRPr="0026290C">
              <w:rPr>
                <w:color w:val="000000"/>
                <w:lang w:val="en-US"/>
              </w:rPr>
              <w:t>E-mail:</w:t>
            </w:r>
            <w:r w:rsidRPr="0026290C">
              <w:rPr>
                <w:b/>
                <w:color w:val="000000"/>
                <w:lang w:val="en-US"/>
              </w:rPr>
              <w:t xml:space="preserve"> </w:t>
            </w:r>
            <w:hyperlink r:id="rId9" w:history="1">
              <w:r w:rsidRPr="0026290C">
                <w:rPr>
                  <w:rStyle w:val="af2"/>
                  <w:b/>
                  <w:lang w:val="en-US"/>
                </w:rPr>
                <w:t>mnmk@bsuir.by</w:t>
              </w:r>
            </w:hyperlink>
          </w:p>
          <w:p w:rsidR="0026290C" w:rsidRPr="0026290C" w:rsidRDefault="0026290C" w:rsidP="0026290C">
            <w:pPr>
              <w:ind w:left="33" w:right="222"/>
              <w:jc w:val="both"/>
              <w:rPr>
                <w:b/>
                <w:color w:val="000000"/>
                <w:lang w:val="en-US"/>
              </w:rPr>
            </w:pPr>
          </w:p>
          <w:p w:rsidR="00D652C1" w:rsidRPr="0026290C" w:rsidRDefault="0026290C" w:rsidP="0026290C">
            <w:pPr>
              <w:tabs>
                <w:tab w:val="left" w:pos="8280"/>
              </w:tabs>
              <w:rPr>
                <w:rStyle w:val="longtext"/>
                <w:b/>
                <w:i/>
                <w:lang w:val="en-US"/>
              </w:rPr>
            </w:pPr>
            <w:r w:rsidRPr="0026290C">
              <w:rPr>
                <w:color w:val="000000"/>
                <w:lang w:val="en-US"/>
              </w:rPr>
              <w:t xml:space="preserve">More information about the conference at </w:t>
            </w:r>
            <w:hyperlink r:id="rId10" w:history="1">
              <w:r w:rsidRPr="00661FF0">
                <w:rPr>
                  <w:b/>
                  <w:color w:val="0000FF"/>
                  <w:u w:val="single"/>
                  <w:lang w:val="en-US"/>
                </w:rPr>
                <w:t>http://www.bsuir.by/</w:t>
              </w:r>
            </w:hyperlink>
          </w:p>
        </w:tc>
      </w:tr>
      <w:tr w:rsidR="006F5163" w:rsidRPr="009B6286" w:rsidTr="000A1E71">
        <w:trPr>
          <w:trHeight w:val="10473"/>
        </w:trPr>
        <w:tc>
          <w:tcPr>
            <w:tcW w:w="7960" w:type="dxa"/>
          </w:tcPr>
          <w:p w:rsidR="007112B0" w:rsidRDefault="007112B0" w:rsidP="007112B0">
            <w:pPr>
              <w:rPr>
                <w:bCs/>
                <w:i/>
                <w:iCs/>
              </w:rPr>
            </w:pPr>
            <w:r w:rsidRPr="007112B0">
              <w:rPr>
                <w:bCs/>
                <w:i/>
                <w:iCs/>
              </w:rPr>
              <w:lastRenderedPageBreak/>
              <w:t>ТРЕБОВАНИЯ К СТРУКТУРЕ И ОФОРМЛЕНИЮ МАТЕРИАЛОВ:</w:t>
            </w:r>
          </w:p>
          <w:p w:rsidR="007112B0" w:rsidRPr="007112B0" w:rsidRDefault="007112B0" w:rsidP="007112B0">
            <w:pPr>
              <w:rPr>
                <w:bCs/>
                <w:i/>
                <w:iCs/>
              </w:rPr>
            </w:pPr>
          </w:p>
          <w:p w:rsidR="007112B0" w:rsidRDefault="007112B0" w:rsidP="007112B0">
            <w:pPr>
              <w:jc w:val="both"/>
              <w:rPr>
                <w:bCs/>
              </w:rPr>
            </w:pPr>
            <w:r w:rsidRPr="002A4BE9">
              <w:rPr>
                <w:bCs/>
              </w:rPr>
              <w:t>Рабочие языки конференции –</w:t>
            </w:r>
            <w:r>
              <w:rPr>
                <w:bCs/>
              </w:rPr>
              <w:t xml:space="preserve"> </w:t>
            </w:r>
            <w:r w:rsidRPr="002A4BE9">
              <w:rPr>
                <w:bCs/>
              </w:rPr>
              <w:t>русский, английский</w:t>
            </w:r>
          </w:p>
          <w:p w:rsidR="007112B0" w:rsidRPr="002A4BE9" w:rsidRDefault="007112B0" w:rsidP="007112B0">
            <w:pPr>
              <w:rPr>
                <w:bCs/>
                <w:lang w:val="be-BY"/>
              </w:rPr>
            </w:pPr>
            <w:r w:rsidRPr="002A4BE9">
              <w:rPr>
                <w:bCs/>
              </w:rPr>
              <w:t xml:space="preserve">Объем публикаций – </w:t>
            </w:r>
            <w:r w:rsidRPr="00AC427A">
              <w:rPr>
                <w:b/>
                <w:bCs/>
              </w:rPr>
              <w:t>от 3 до</w:t>
            </w:r>
            <w:r w:rsidRPr="002A4BE9">
              <w:rPr>
                <w:b/>
                <w:bCs/>
              </w:rPr>
              <w:t xml:space="preserve"> 5 полных страниц формата А-4</w:t>
            </w:r>
            <w:r w:rsidRPr="002A4BE9">
              <w:rPr>
                <w:bCs/>
              </w:rPr>
              <w:t xml:space="preserve"> </w:t>
            </w:r>
            <w:r w:rsidRPr="000A1E71">
              <w:rPr>
                <w:bCs/>
                <w:sz w:val="20"/>
                <w:szCs w:val="20"/>
              </w:rPr>
              <w:t>(</w:t>
            </w:r>
            <w:r w:rsidRPr="000A1E71">
              <w:rPr>
                <w:bCs/>
                <w:sz w:val="20"/>
                <w:szCs w:val="20"/>
                <w:lang w:val="be-BY"/>
              </w:rPr>
              <w:t>210</w:t>
            </w:r>
            <w:r w:rsidRPr="000A1E71">
              <w:rPr>
                <w:bCs/>
                <w:sz w:val="20"/>
                <w:szCs w:val="20"/>
                <w:lang w:val="be-BY"/>
              </w:rPr>
              <w:sym w:font="Symbol" w:char="00B4"/>
            </w:r>
            <w:r w:rsidRPr="000A1E71">
              <w:rPr>
                <w:bCs/>
                <w:sz w:val="20"/>
                <w:szCs w:val="20"/>
                <w:lang w:val="be-BY"/>
              </w:rPr>
              <w:t>297 мм)</w:t>
            </w:r>
          </w:p>
          <w:p w:rsidR="007112B0" w:rsidRPr="002A4BE9" w:rsidRDefault="007112B0" w:rsidP="007112B0">
            <w:pPr>
              <w:rPr>
                <w:bCs/>
                <w:lang w:val="be-BY"/>
              </w:rPr>
            </w:pPr>
            <w:r w:rsidRPr="002A4BE9">
              <w:rPr>
                <w:bCs/>
                <w:lang w:val="be-BY"/>
              </w:rPr>
              <w:t xml:space="preserve">При наборе текста: гарнитура Times New Roman и Symbol; кегль – </w:t>
            </w:r>
            <w:r w:rsidRPr="002A4BE9">
              <w:rPr>
                <w:b/>
                <w:bCs/>
                <w:lang w:val="be-BY"/>
              </w:rPr>
              <w:t>14 </w:t>
            </w:r>
            <w:r w:rsidRPr="002A4BE9">
              <w:rPr>
                <w:bCs/>
                <w:lang w:val="be-BY"/>
              </w:rPr>
              <w:t xml:space="preserve">pt; поля слева, справа, сверху и снизу – </w:t>
            </w:r>
            <w:r w:rsidRPr="002A4BE9">
              <w:rPr>
                <w:b/>
                <w:bCs/>
                <w:lang w:val="be-BY"/>
              </w:rPr>
              <w:t>по 25 мм</w:t>
            </w:r>
            <w:r w:rsidRPr="002A4BE9">
              <w:rPr>
                <w:bCs/>
                <w:lang w:val="be-BY"/>
              </w:rPr>
              <w:t xml:space="preserve">; межстрочный интервал – </w:t>
            </w:r>
            <w:r w:rsidRPr="002A4BE9">
              <w:rPr>
                <w:b/>
                <w:bCs/>
                <w:lang w:val="be-BY"/>
              </w:rPr>
              <w:t>1,0;</w:t>
            </w:r>
            <w:r w:rsidRPr="002A4BE9">
              <w:rPr>
                <w:bCs/>
                <w:lang w:val="be-BY"/>
              </w:rPr>
              <w:t xml:space="preserve"> абзацный отступ – 1,25 см; нумерация страниц – справа снизу</w:t>
            </w:r>
          </w:p>
          <w:p w:rsidR="007112B0" w:rsidRPr="002A4BE9" w:rsidRDefault="007112B0" w:rsidP="007112B0">
            <w:pPr>
              <w:rPr>
                <w:b/>
                <w:bCs/>
                <w:lang w:val="be-BY"/>
              </w:rPr>
            </w:pPr>
            <w:r w:rsidRPr="002A4BE9">
              <w:rPr>
                <w:b/>
                <w:bCs/>
                <w:iCs/>
                <w:lang w:val="be-BY"/>
              </w:rPr>
              <w:t>Запрещается</w:t>
            </w:r>
            <w:r w:rsidRPr="002A4BE9">
              <w:rPr>
                <w:b/>
                <w:bCs/>
                <w:lang w:val="be-BY"/>
              </w:rPr>
              <w:t xml:space="preserve"> при наборе текста использовать гиперссылки, маркированные списки и ручные переносы слов</w:t>
            </w:r>
          </w:p>
          <w:p w:rsidR="000A1E71" w:rsidRPr="000A1E71" w:rsidRDefault="000A1E71" w:rsidP="007112B0">
            <w:pPr>
              <w:jc w:val="center"/>
              <w:rPr>
                <w:sz w:val="16"/>
                <w:szCs w:val="16"/>
              </w:rPr>
            </w:pPr>
          </w:p>
          <w:p w:rsidR="007112B0" w:rsidRPr="002A4BE9" w:rsidRDefault="007112B0" w:rsidP="007112B0">
            <w:pPr>
              <w:jc w:val="center"/>
            </w:pPr>
            <w:r w:rsidRPr="002A4BE9">
              <w:t xml:space="preserve">НАИМЕНОВАНИЕ СЕКЦИИ (ПРОПИСНЫМИ БУКВАМИ, </w:t>
            </w:r>
          </w:p>
          <w:p w:rsidR="007112B0" w:rsidRPr="002A4BE9" w:rsidRDefault="007112B0" w:rsidP="007112B0">
            <w:pPr>
              <w:jc w:val="center"/>
            </w:pPr>
            <w:r w:rsidRPr="002A4BE9">
              <w:t>ВЫРАВНИВАНИЕ ПО ЦЕНТРУ)</w:t>
            </w:r>
          </w:p>
          <w:p w:rsidR="007112B0" w:rsidRPr="002A4BE9" w:rsidRDefault="007112B0" w:rsidP="007112B0">
            <w:r w:rsidRPr="002A4BE9">
              <w:rPr>
                <w:i/>
                <w:iCs/>
              </w:rPr>
              <w:t>УДК (курсивом, выравнивание с</w:t>
            </w:r>
            <w:r>
              <w:rPr>
                <w:i/>
                <w:iCs/>
              </w:rPr>
              <w:t>ле</w:t>
            </w:r>
            <w:r w:rsidRPr="002A4BE9">
              <w:rPr>
                <w:i/>
                <w:iCs/>
              </w:rPr>
              <w:t>ва)</w:t>
            </w:r>
          </w:p>
          <w:p w:rsidR="007112B0" w:rsidRPr="002A4BE9" w:rsidRDefault="007112B0" w:rsidP="007112B0">
            <w:pPr>
              <w:jc w:val="center"/>
            </w:pPr>
            <w:r w:rsidRPr="002A4BE9">
              <w:rPr>
                <w:b/>
                <w:bCs/>
              </w:rPr>
              <w:t>ЗАГЛАВИЕ МАТЕРИАЛА (ПРОПИСНЫМИ ПОЛУЖИРНЫМИ БУКВАМИ, ВЫРАВНИВАНИЕ  ПО ЦЕНТРУ</w:t>
            </w:r>
            <w:r w:rsidRPr="002A4BE9">
              <w:t>)</w:t>
            </w:r>
          </w:p>
          <w:p w:rsidR="007112B0" w:rsidRPr="002A4BE9" w:rsidRDefault="007112B0" w:rsidP="007112B0">
            <w:pPr>
              <w:jc w:val="center"/>
            </w:pPr>
            <w:r w:rsidRPr="002A4BE9">
              <w:rPr>
                <w:lang w:val="be-BY"/>
              </w:rPr>
              <w:t>ИНИЦИАЛЫ И ФАМИЛИ</w:t>
            </w:r>
            <w:r>
              <w:t>Я(</w:t>
            </w:r>
            <w:r w:rsidRPr="002A4BE9">
              <w:rPr>
                <w:lang w:val="be-BY"/>
              </w:rPr>
              <w:t>И</w:t>
            </w:r>
            <w:r>
              <w:rPr>
                <w:lang w:val="be-BY"/>
              </w:rPr>
              <w:t>)</w:t>
            </w:r>
            <w:r w:rsidRPr="002A4BE9">
              <w:rPr>
                <w:lang w:val="be-BY"/>
              </w:rPr>
              <w:t xml:space="preserve"> АВТОР</w:t>
            </w:r>
            <w:r>
              <w:rPr>
                <w:lang w:val="be-BY"/>
              </w:rPr>
              <w:t>А(</w:t>
            </w:r>
            <w:r w:rsidRPr="002A4BE9">
              <w:rPr>
                <w:lang w:val="be-BY"/>
              </w:rPr>
              <w:t>ОВ</w:t>
            </w:r>
            <w:r>
              <w:rPr>
                <w:lang w:val="be-BY"/>
              </w:rPr>
              <w:t>)</w:t>
            </w:r>
            <w:r w:rsidRPr="002A4BE9">
              <w:rPr>
                <w:lang w:val="be-BY"/>
              </w:rPr>
              <w:t xml:space="preserve"> </w:t>
            </w:r>
            <w:r w:rsidRPr="002A4BE9">
              <w:t>(ПРОПИСНЫМИ БУКВАМИ, ВЫРАВНИВАНИЕ  ПО ЦЕНТРУ)</w:t>
            </w:r>
          </w:p>
          <w:p w:rsidR="007112B0" w:rsidRPr="007112B0" w:rsidRDefault="007112B0" w:rsidP="007112B0">
            <w:pPr>
              <w:jc w:val="center"/>
              <w:rPr>
                <w:i/>
                <w:iCs/>
              </w:rPr>
            </w:pPr>
            <w:r w:rsidRPr="002A4BE9">
              <w:rPr>
                <w:i/>
                <w:iCs/>
                <w:lang w:val="be-BY"/>
              </w:rPr>
              <w:t xml:space="preserve">Полное название(я) учреждения(й) </w:t>
            </w:r>
          </w:p>
          <w:p w:rsidR="007112B0" w:rsidRPr="002A4BE9" w:rsidRDefault="007112B0" w:rsidP="007112B0">
            <w:pPr>
              <w:jc w:val="center"/>
            </w:pPr>
            <w:r w:rsidRPr="002A4BE9">
              <w:t>(</w:t>
            </w:r>
            <w:r w:rsidRPr="002A4BE9">
              <w:rPr>
                <w:i/>
                <w:iCs/>
              </w:rPr>
              <w:t>курсивом, выравнивание по центру)</w:t>
            </w:r>
          </w:p>
          <w:p w:rsidR="007112B0" w:rsidRPr="002A4BE9" w:rsidRDefault="007112B0" w:rsidP="007112B0">
            <w:pPr>
              <w:ind w:firstLine="709"/>
              <w:jc w:val="both"/>
            </w:pPr>
            <w:r w:rsidRPr="002A4BE9">
              <w:t xml:space="preserve">Аннотация: </w:t>
            </w:r>
            <w:r w:rsidRPr="002A4BE9">
              <w:rPr>
                <w:lang w:val="be-BY"/>
              </w:rPr>
              <w:t>3–5</w:t>
            </w:r>
            <w:r w:rsidRPr="002A4BE9">
              <w:t> </w:t>
            </w:r>
            <w:r w:rsidRPr="002A4BE9">
              <w:rPr>
                <w:lang w:val="be-BY"/>
              </w:rPr>
              <w:t>предложений (с абзацного отступа текста 1,25)</w:t>
            </w:r>
            <w:r w:rsidRPr="002A4BE9">
              <w:t xml:space="preserve"> </w:t>
            </w:r>
          </w:p>
          <w:p w:rsidR="007112B0" w:rsidRPr="00C342D6" w:rsidRDefault="007112B0" w:rsidP="007112B0">
            <w:pPr>
              <w:ind w:firstLine="709"/>
            </w:pPr>
            <w:r w:rsidRPr="002A4BE9">
              <w:rPr>
                <w:i/>
                <w:iCs/>
              </w:rPr>
              <w:t xml:space="preserve">Ключевые слова: </w:t>
            </w:r>
            <w:r w:rsidRPr="002A4BE9">
              <w:t>до 10 слов</w:t>
            </w:r>
            <w:r w:rsidRPr="002A4BE9">
              <w:rPr>
                <w:lang w:val="be-BY"/>
              </w:rPr>
              <w:t xml:space="preserve"> (с абзацного отступа текста 1,25)</w:t>
            </w:r>
          </w:p>
          <w:p w:rsidR="007112B0" w:rsidRPr="002A4BE9" w:rsidRDefault="007112B0" w:rsidP="007112B0">
            <w:pPr>
              <w:ind w:firstLine="709"/>
              <w:jc w:val="both"/>
            </w:pPr>
            <w:r w:rsidRPr="002A4BE9">
              <w:t xml:space="preserve">Полный текст статьи: структура материалов  - вводная часть, сам текст, заключительная часть; </w:t>
            </w:r>
            <w:r w:rsidRPr="002A4BE9">
              <w:rPr>
                <w:lang w:val="be-BY"/>
              </w:rPr>
              <w:t xml:space="preserve">рисунки оформляются как графические объекты; </w:t>
            </w:r>
            <w:r w:rsidRPr="002A4BE9">
              <w:t>таблицы, рисунки, графики должны иметь порядковую нумерацию, нумерация рисунков (в том числе графиков) и таблиц ведется раздельно, если рисунок или таблица в статье один или одна, то номера не проставляются;</w:t>
            </w:r>
            <w:r w:rsidRPr="002A4BE9">
              <w:rPr>
                <w:lang w:val="be-BY"/>
              </w:rPr>
              <w:t xml:space="preserve"> ссылки на литературные источники нумеруются в порядке их цитирования в тексте, номера ссылок заключаются в квадратные скобки. </w:t>
            </w:r>
          </w:p>
          <w:p w:rsidR="006F5163" w:rsidRPr="00A30E24" w:rsidRDefault="007112B0" w:rsidP="007112B0">
            <w:pPr>
              <w:jc w:val="both"/>
              <w:rPr>
                <w:lang w:val="en-US"/>
              </w:rPr>
            </w:pPr>
            <w:r w:rsidRPr="002A4BE9">
              <w:t>Список</w:t>
            </w:r>
            <w:r w:rsidRPr="00A30E24">
              <w:rPr>
                <w:lang w:val="en-US"/>
              </w:rPr>
              <w:t xml:space="preserve"> </w:t>
            </w:r>
            <w:r w:rsidRPr="002A4BE9">
              <w:t>литературы</w:t>
            </w:r>
          </w:p>
          <w:p w:rsidR="007112B0" w:rsidRPr="007112B0" w:rsidRDefault="007112B0" w:rsidP="007112B0">
            <w:pPr>
              <w:tabs>
                <w:tab w:val="left" w:pos="8280"/>
              </w:tabs>
              <w:jc w:val="center"/>
              <w:rPr>
                <w:b/>
                <w:lang w:val="en-US"/>
              </w:rPr>
            </w:pPr>
            <w:r w:rsidRPr="007112B0">
              <w:rPr>
                <w:rStyle w:val="longtext"/>
                <w:b/>
                <w:lang w:val="en-US"/>
              </w:rPr>
              <w:t xml:space="preserve">*PAPER </w:t>
            </w:r>
            <w:r w:rsidRPr="007112B0">
              <w:rPr>
                <w:b/>
                <w:lang w:val="en-US"/>
              </w:rPr>
              <w:t>TITLE (CAPITALIZED BOLD, CENTERED)</w:t>
            </w:r>
          </w:p>
          <w:p w:rsidR="007112B0" w:rsidRPr="007112B0" w:rsidRDefault="007112B0" w:rsidP="007112B0">
            <w:pPr>
              <w:tabs>
                <w:tab w:val="left" w:pos="8280"/>
              </w:tabs>
              <w:jc w:val="center"/>
              <w:rPr>
                <w:lang w:val="en-US"/>
              </w:rPr>
            </w:pPr>
            <w:r w:rsidRPr="007112B0">
              <w:rPr>
                <w:b/>
                <w:lang w:val="en-US"/>
              </w:rPr>
              <w:t>*</w:t>
            </w:r>
            <w:r w:rsidRPr="007112B0">
              <w:rPr>
                <w:lang w:val="en-US"/>
              </w:rPr>
              <w:t>AUTHOR’S INITIALS AND SURNAME (CAPITALIZED, CENTERED)</w:t>
            </w:r>
          </w:p>
          <w:p w:rsidR="007112B0" w:rsidRPr="007112B0" w:rsidRDefault="007112B0" w:rsidP="007112B0">
            <w:pPr>
              <w:tabs>
                <w:tab w:val="left" w:pos="8280"/>
              </w:tabs>
              <w:jc w:val="center"/>
              <w:rPr>
                <w:i/>
                <w:lang w:val="en-US"/>
              </w:rPr>
            </w:pPr>
            <w:r w:rsidRPr="007112B0">
              <w:rPr>
                <w:b/>
                <w:i/>
                <w:lang w:val="en-US"/>
              </w:rPr>
              <w:t>*</w:t>
            </w:r>
            <w:r w:rsidRPr="007112B0">
              <w:rPr>
                <w:i/>
                <w:lang w:val="en-US"/>
              </w:rPr>
              <w:t>Full name of author’s organization (italics, centered)</w:t>
            </w:r>
          </w:p>
          <w:p w:rsidR="007112B0" w:rsidRPr="007112B0" w:rsidRDefault="007112B0" w:rsidP="007112B0">
            <w:pPr>
              <w:tabs>
                <w:tab w:val="left" w:pos="8280"/>
              </w:tabs>
              <w:ind w:firstLine="284"/>
              <w:jc w:val="both"/>
              <w:rPr>
                <w:lang w:val="en-US"/>
              </w:rPr>
            </w:pPr>
            <w:r w:rsidRPr="007112B0">
              <w:rPr>
                <w:b/>
                <w:lang w:val="en-US"/>
              </w:rPr>
              <w:t>*</w:t>
            </w:r>
            <w:r w:rsidRPr="007112B0">
              <w:rPr>
                <w:lang w:val="en-US"/>
              </w:rPr>
              <w:t xml:space="preserve">Abstract: 3–5 sentences (from 1.25 cm indent) </w:t>
            </w:r>
          </w:p>
          <w:p w:rsidR="007112B0" w:rsidRPr="00A30E24" w:rsidRDefault="007112B0" w:rsidP="007112B0">
            <w:pPr>
              <w:tabs>
                <w:tab w:val="left" w:pos="8280"/>
              </w:tabs>
              <w:ind w:firstLine="284"/>
              <w:jc w:val="both"/>
              <w:rPr>
                <w:lang w:val="en-US"/>
              </w:rPr>
            </w:pPr>
            <w:r w:rsidRPr="007112B0">
              <w:rPr>
                <w:b/>
                <w:i/>
                <w:lang w:val="en-US"/>
              </w:rPr>
              <w:t>*</w:t>
            </w:r>
            <w:r w:rsidRPr="007112B0">
              <w:rPr>
                <w:i/>
                <w:lang w:val="en-US"/>
              </w:rPr>
              <w:t>Keywords</w:t>
            </w:r>
            <w:r w:rsidRPr="007112B0">
              <w:rPr>
                <w:b/>
                <w:lang w:val="en-US"/>
              </w:rPr>
              <w:t>:</w:t>
            </w:r>
            <w:r w:rsidRPr="007112B0">
              <w:rPr>
                <w:lang w:val="en-US"/>
              </w:rPr>
              <w:t xml:space="preserve"> up to 10 words (from 1.25 cm indent)</w:t>
            </w:r>
          </w:p>
          <w:p w:rsidR="007112B0" w:rsidRPr="00A30E24" w:rsidRDefault="007112B0" w:rsidP="007112B0">
            <w:pPr>
              <w:tabs>
                <w:tab w:val="left" w:pos="8280"/>
              </w:tabs>
              <w:ind w:firstLine="284"/>
              <w:jc w:val="both"/>
              <w:rPr>
                <w:lang w:val="en-US"/>
              </w:rPr>
            </w:pPr>
          </w:p>
          <w:p w:rsidR="007112B0" w:rsidRPr="000A1E71" w:rsidRDefault="007112B0" w:rsidP="000A1E71">
            <w:pPr>
              <w:jc w:val="both"/>
              <w:rPr>
                <w:b/>
                <w:bCs/>
              </w:rPr>
            </w:pPr>
            <w:r w:rsidRPr="000A1E71">
              <w:rPr>
                <w:b/>
                <w:bCs/>
                <w:i/>
              </w:rPr>
              <w:t>*</w:t>
            </w:r>
            <w:r w:rsidRPr="000A1E71">
              <w:rPr>
                <w:rFonts w:ascii="Century Schoolbook" w:eastAsia="+mn-ea" w:hAnsi="Century Schoolbook" w:cs="+mn-cs"/>
                <w:b/>
                <w:i/>
                <w:color w:val="000000"/>
                <w:kern w:val="24"/>
                <w:sz w:val="40"/>
                <w:szCs w:val="40"/>
              </w:rPr>
              <w:t xml:space="preserve"> </w:t>
            </w:r>
            <w:r w:rsidRPr="000A1E71">
              <w:rPr>
                <w:b/>
                <w:bCs/>
                <w:i/>
              </w:rPr>
              <w:t xml:space="preserve"> Представить </w:t>
            </w:r>
            <w:r w:rsidR="000A1E71">
              <w:rPr>
                <w:b/>
                <w:bCs/>
                <w:i/>
              </w:rPr>
              <w:t>данные</w:t>
            </w:r>
            <w:r w:rsidRPr="000A1E71">
              <w:rPr>
                <w:b/>
                <w:bCs/>
                <w:i/>
              </w:rPr>
              <w:t xml:space="preserve"> на английском языке</w:t>
            </w:r>
          </w:p>
        </w:tc>
        <w:tc>
          <w:tcPr>
            <w:tcW w:w="7960" w:type="dxa"/>
          </w:tcPr>
          <w:p w:rsidR="000A1E71" w:rsidRPr="000A1E71" w:rsidRDefault="000A1E71" w:rsidP="000A1E71">
            <w:pPr>
              <w:tabs>
                <w:tab w:val="left" w:pos="8280"/>
              </w:tabs>
              <w:rPr>
                <w:rStyle w:val="longtext"/>
                <w:i/>
                <w:lang w:val="en-US"/>
              </w:rPr>
            </w:pPr>
            <w:r w:rsidRPr="000A1E71">
              <w:rPr>
                <w:rStyle w:val="longtext"/>
                <w:i/>
                <w:lang w:val="en-US"/>
              </w:rPr>
              <w:t>PAPER FORMATTING GUIDELINES</w:t>
            </w:r>
          </w:p>
          <w:p w:rsidR="000A1E71" w:rsidRPr="000A1E71" w:rsidRDefault="000A1E71" w:rsidP="000A1E71">
            <w:pPr>
              <w:tabs>
                <w:tab w:val="left" w:pos="8280"/>
              </w:tabs>
              <w:rPr>
                <w:lang w:val="en-US"/>
              </w:rPr>
            </w:pPr>
          </w:p>
          <w:p w:rsidR="000A1E71" w:rsidRPr="000A1E71" w:rsidRDefault="000A1E71" w:rsidP="000A1E71">
            <w:pPr>
              <w:tabs>
                <w:tab w:val="left" w:pos="8280"/>
              </w:tabs>
              <w:jc w:val="both"/>
              <w:rPr>
                <w:rStyle w:val="longtext"/>
                <w:lang w:val="en-US"/>
              </w:rPr>
            </w:pPr>
            <w:r w:rsidRPr="000A1E71">
              <w:rPr>
                <w:rStyle w:val="longtext"/>
                <w:lang w:val="en-US"/>
              </w:rPr>
              <w:t>Working languages of the Conference are Russian and English.</w:t>
            </w:r>
          </w:p>
          <w:p w:rsidR="000A1E71" w:rsidRPr="000A1E71" w:rsidRDefault="000A1E71" w:rsidP="000A1E71">
            <w:pPr>
              <w:tabs>
                <w:tab w:val="left" w:pos="8280"/>
              </w:tabs>
              <w:jc w:val="both"/>
              <w:rPr>
                <w:lang w:val="en-US"/>
              </w:rPr>
            </w:pPr>
            <w:r w:rsidRPr="000A1E71">
              <w:rPr>
                <w:lang w:val="en-US"/>
              </w:rPr>
              <w:t xml:space="preserve">Papers length: </w:t>
            </w:r>
            <w:r>
              <w:rPr>
                <w:b/>
                <w:lang w:val="en-US"/>
              </w:rPr>
              <w:t>from 3</w:t>
            </w:r>
            <w:r w:rsidRPr="000A1E71">
              <w:rPr>
                <w:b/>
                <w:lang w:val="en-US"/>
              </w:rPr>
              <w:t xml:space="preserve"> to 5 full pages (DIN A4)</w:t>
            </w:r>
            <w:r w:rsidRPr="000A1E71">
              <w:rPr>
                <w:lang w:val="en-US"/>
              </w:rPr>
              <w:t xml:space="preserve">. </w:t>
            </w:r>
          </w:p>
          <w:p w:rsidR="000A1E71" w:rsidRPr="000A1E71" w:rsidRDefault="000A1E71" w:rsidP="000A1E71">
            <w:pPr>
              <w:tabs>
                <w:tab w:val="left" w:pos="8280"/>
              </w:tabs>
              <w:jc w:val="both"/>
              <w:rPr>
                <w:lang w:val="en-US"/>
              </w:rPr>
            </w:pPr>
            <w:r w:rsidRPr="000A1E71">
              <w:rPr>
                <w:lang w:val="en-US"/>
              </w:rPr>
              <w:t xml:space="preserve">Paper style information: text fonts Times New Roman and Symbol; </w:t>
            </w:r>
          </w:p>
          <w:p w:rsidR="000A1E71" w:rsidRPr="000A1E71" w:rsidRDefault="000A1E71" w:rsidP="000A1E71">
            <w:pPr>
              <w:tabs>
                <w:tab w:val="left" w:pos="8280"/>
              </w:tabs>
              <w:jc w:val="both"/>
              <w:rPr>
                <w:lang w:val="en-US"/>
              </w:rPr>
            </w:pPr>
            <w:r w:rsidRPr="000A1E71">
              <w:rPr>
                <w:lang w:val="en-US"/>
              </w:rPr>
              <w:t xml:space="preserve">font size – </w:t>
            </w:r>
            <w:r w:rsidRPr="000A1E71">
              <w:rPr>
                <w:b/>
                <w:lang w:val="en-US"/>
              </w:rPr>
              <w:t>14</w:t>
            </w:r>
            <w:r w:rsidRPr="000A1E71">
              <w:rPr>
                <w:lang w:val="en-US"/>
              </w:rPr>
              <w:t xml:space="preserve"> pt; </w:t>
            </w:r>
            <w:r w:rsidRPr="000A1E71">
              <w:rPr>
                <w:rStyle w:val="longtext"/>
                <w:lang w:val="en-US"/>
              </w:rPr>
              <w:t xml:space="preserve">margins – </w:t>
            </w:r>
            <w:r w:rsidRPr="000A1E71">
              <w:rPr>
                <w:rStyle w:val="longtext"/>
                <w:b/>
                <w:lang w:val="en-US"/>
              </w:rPr>
              <w:t>2.5</w:t>
            </w:r>
            <w:r w:rsidRPr="000A1E71">
              <w:rPr>
                <w:rStyle w:val="longtext"/>
                <w:lang w:val="en-US"/>
              </w:rPr>
              <w:t xml:space="preserve"> cm (top, bottom, left, and right)</w:t>
            </w:r>
            <w:r w:rsidRPr="000A1E71">
              <w:rPr>
                <w:lang w:val="en-US"/>
              </w:rPr>
              <w:t xml:space="preserve">; </w:t>
            </w:r>
          </w:p>
          <w:p w:rsidR="000A1E71" w:rsidRPr="000A1E71" w:rsidRDefault="000A1E71" w:rsidP="000A1E71">
            <w:pPr>
              <w:tabs>
                <w:tab w:val="left" w:pos="8280"/>
              </w:tabs>
              <w:jc w:val="both"/>
              <w:rPr>
                <w:lang w:val="en-US"/>
              </w:rPr>
            </w:pPr>
            <w:r w:rsidRPr="000A1E71">
              <w:rPr>
                <w:b/>
                <w:lang w:val="en-US"/>
              </w:rPr>
              <w:t>single</w:t>
            </w:r>
            <w:r w:rsidRPr="000A1E71">
              <w:rPr>
                <w:lang w:val="en-US"/>
              </w:rPr>
              <w:t xml:space="preserve"> spacing; indent – 1.25 cm; page numbers – downright.</w:t>
            </w:r>
          </w:p>
          <w:p w:rsidR="000A1E71" w:rsidRPr="000A1E71" w:rsidRDefault="000A1E71" w:rsidP="000A1E71">
            <w:pPr>
              <w:tabs>
                <w:tab w:val="left" w:pos="8280"/>
              </w:tabs>
              <w:jc w:val="both"/>
              <w:rPr>
                <w:b/>
                <w:lang w:val="en-US"/>
              </w:rPr>
            </w:pPr>
            <w:r w:rsidRPr="000A1E71">
              <w:rPr>
                <w:b/>
                <w:lang w:val="en-US"/>
              </w:rPr>
              <w:t>Hyperlinks, marked lists, and manual hyphenations are forbidden</w:t>
            </w:r>
          </w:p>
          <w:p w:rsidR="000A1E71" w:rsidRDefault="000A1E71" w:rsidP="000A1E71">
            <w:pPr>
              <w:tabs>
                <w:tab w:val="left" w:pos="8280"/>
              </w:tabs>
              <w:rPr>
                <w:lang w:val="en-US"/>
              </w:rPr>
            </w:pPr>
          </w:p>
          <w:p w:rsidR="000A1E71" w:rsidRDefault="000A1E71" w:rsidP="000A1E71">
            <w:pPr>
              <w:tabs>
                <w:tab w:val="left" w:pos="8280"/>
              </w:tabs>
              <w:rPr>
                <w:lang w:val="en-US"/>
              </w:rPr>
            </w:pPr>
          </w:p>
          <w:p w:rsidR="000A1E71" w:rsidRPr="000A1E71" w:rsidRDefault="000A1E71" w:rsidP="000A1E71">
            <w:pPr>
              <w:tabs>
                <w:tab w:val="left" w:pos="8280"/>
              </w:tabs>
              <w:jc w:val="center"/>
              <w:rPr>
                <w:lang w:val="en-US"/>
              </w:rPr>
            </w:pPr>
            <w:r w:rsidRPr="000A1E71">
              <w:rPr>
                <w:lang w:val="en-US"/>
              </w:rPr>
              <w:t xml:space="preserve">NAME OF THE CONFERENCE SESSION </w:t>
            </w:r>
            <w:r w:rsidRPr="000A1E71">
              <w:rPr>
                <w:lang w:val="en-US"/>
              </w:rPr>
              <w:br/>
              <w:t>(CAPITALIZED, CENTERED)</w:t>
            </w:r>
          </w:p>
          <w:p w:rsidR="000A1E71" w:rsidRPr="000A1E71" w:rsidRDefault="000A1E71" w:rsidP="000A1E71">
            <w:pPr>
              <w:tabs>
                <w:tab w:val="left" w:pos="8280"/>
              </w:tabs>
              <w:rPr>
                <w:i/>
                <w:lang w:val="en-US"/>
              </w:rPr>
            </w:pPr>
            <w:r w:rsidRPr="000A1E71">
              <w:rPr>
                <w:i/>
                <w:lang w:val="en-US"/>
              </w:rPr>
              <w:t>UDC Code (italics, left alignment)</w:t>
            </w:r>
          </w:p>
          <w:p w:rsidR="000A1E71" w:rsidRPr="000A1E71" w:rsidRDefault="000A1E71" w:rsidP="000A1E71">
            <w:pPr>
              <w:tabs>
                <w:tab w:val="left" w:pos="8280"/>
              </w:tabs>
              <w:jc w:val="center"/>
              <w:rPr>
                <w:b/>
                <w:lang w:val="en-US"/>
              </w:rPr>
            </w:pPr>
            <w:r w:rsidRPr="000A1E71">
              <w:rPr>
                <w:rStyle w:val="longtext"/>
                <w:b/>
                <w:lang w:val="en-US"/>
              </w:rPr>
              <w:t xml:space="preserve">PAPER </w:t>
            </w:r>
            <w:r w:rsidRPr="000A1E71">
              <w:rPr>
                <w:b/>
                <w:lang w:val="en-US"/>
              </w:rPr>
              <w:t>TITLE (CAPITALIZED BOLD, CENTERED)</w:t>
            </w:r>
          </w:p>
          <w:p w:rsidR="000A1E71" w:rsidRPr="000A1E71" w:rsidRDefault="000A1E71" w:rsidP="000A1E71">
            <w:pPr>
              <w:tabs>
                <w:tab w:val="left" w:pos="8280"/>
              </w:tabs>
              <w:jc w:val="center"/>
              <w:rPr>
                <w:lang w:val="en-US"/>
              </w:rPr>
            </w:pPr>
            <w:r w:rsidRPr="000A1E71">
              <w:rPr>
                <w:lang w:val="en-US"/>
              </w:rPr>
              <w:t xml:space="preserve">AUTHOR’S INITIALS AND SURNAME </w:t>
            </w:r>
            <w:r w:rsidRPr="000A1E71">
              <w:rPr>
                <w:lang w:val="en-US"/>
              </w:rPr>
              <w:br/>
              <w:t>(CAPITALIZED, CENTERED)</w:t>
            </w:r>
          </w:p>
          <w:p w:rsidR="000A1E71" w:rsidRPr="000A1E71" w:rsidRDefault="000A1E71" w:rsidP="000A1E71">
            <w:pPr>
              <w:tabs>
                <w:tab w:val="left" w:pos="8280"/>
              </w:tabs>
              <w:jc w:val="center"/>
              <w:rPr>
                <w:i/>
                <w:lang w:val="en-US"/>
              </w:rPr>
            </w:pPr>
            <w:r w:rsidRPr="000A1E71">
              <w:rPr>
                <w:i/>
                <w:lang w:val="en-US"/>
              </w:rPr>
              <w:t>Full name of author’s organization</w:t>
            </w:r>
          </w:p>
          <w:p w:rsidR="000A1E71" w:rsidRPr="000A1E71" w:rsidRDefault="000A1E71" w:rsidP="000A1E71">
            <w:pPr>
              <w:tabs>
                <w:tab w:val="left" w:pos="8280"/>
              </w:tabs>
              <w:jc w:val="center"/>
              <w:rPr>
                <w:i/>
                <w:lang w:val="en-US"/>
              </w:rPr>
            </w:pPr>
            <w:r w:rsidRPr="000A1E71">
              <w:rPr>
                <w:i/>
                <w:lang w:val="en-US"/>
              </w:rPr>
              <w:t>(italics, centered)</w:t>
            </w:r>
          </w:p>
          <w:p w:rsidR="000A1E71" w:rsidRPr="000A1E71" w:rsidRDefault="000A1E71" w:rsidP="000A1E71">
            <w:pPr>
              <w:tabs>
                <w:tab w:val="left" w:pos="8280"/>
              </w:tabs>
              <w:ind w:firstLine="709"/>
              <w:rPr>
                <w:lang w:val="en-US"/>
              </w:rPr>
            </w:pPr>
            <w:r w:rsidRPr="000A1E71">
              <w:rPr>
                <w:lang w:val="en-US"/>
              </w:rPr>
              <w:t xml:space="preserve">Abstract: 3–5 sentences (from 1.25 cm indent) </w:t>
            </w:r>
          </w:p>
          <w:p w:rsidR="000A1E71" w:rsidRPr="000A1E71" w:rsidRDefault="000A1E71" w:rsidP="000A1E71">
            <w:pPr>
              <w:tabs>
                <w:tab w:val="left" w:pos="8280"/>
              </w:tabs>
              <w:ind w:firstLine="709"/>
              <w:rPr>
                <w:lang w:val="en-US"/>
              </w:rPr>
            </w:pPr>
            <w:r w:rsidRPr="000A1E71">
              <w:rPr>
                <w:i/>
                <w:lang w:val="en-US"/>
              </w:rPr>
              <w:t>Keywords</w:t>
            </w:r>
            <w:r w:rsidRPr="000A1E71">
              <w:rPr>
                <w:b/>
                <w:lang w:val="en-US"/>
              </w:rPr>
              <w:t>:</w:t>
            </w:r>
            <w:r w:rsidRPr="000A1E71">
              <w:rPr>
                <w:lang w:val="en-US"/>
              </w:rPr>
              <w:t xml:space="preserve"> up to 10 words (from 1.25 cm indent)</w:t>
            </w:r>
          </w:p>
          <w:p w:rsidR="000A1E71" w:rsidRPr="000A1E71" w:rsidRDefault="000A1E71" w:rsidP="000A1E71">
            <w:pPr>
              <w:tabs>
                <w:tab w:val="left" w:pos="8280"/>
              </w:tabs>
              <w:ind w:firstLine="709"/>
              <w:jc w:val="both"/>
              <w:rPr>
                <w:lang w:val="en-US"/>
              </w:rPr>
            </w:pPr>
            <w:r w:rsidRPr="000A1E71">
              <w:rPr>
                <w:lang w:val="en-US"/>
              </w:rPr>
              <w:t>Full text of the paper: paper should be structured as follows – introduction, main part and conclusion. Images should be formatted as graphical objects. All tables, images and diagrams should be numbered consecutively. Numbering of images (incl. diagrams) and tables should be separate. In case there is only one image or table in the paper, numbers must not be given. References should be numbered in square brackets in the order of their appearance in the text.</w:t>
            </w:r>
          </w:p>
          <w:p w:rsidR="006F5163" w:rsidRPr="00A30E24" w:rsidRDefault="000A1E71" w:rsidP="000A1E71">
            <w:pPr>
              <w:jc w:val="both"/>
            </w:pPr>
            <w:r w:rsidRPr="000A1E71">
              <w:rPr>
                <w:lang w:val="en-US"/>
              </w:rPr>
              <w:t>References</w:t>
            </w:r>
            <w:r w:rsidRPr="00A30E24">
              <w:t>.</w:t>
            </w:r>
          </w:p>
          <w:p w:rsidR="000A1E71" w:rsidRPr="002A4BE9" w:rsidRDefault="000A1E71" w:rsidP="000A1E71">
            <w:pPr>
              <w:jc w:val="center"/>
            </w:pPr>
            <w:r w:rsidRPr="000A1E71">
              <w:rPr>
                <w:b/>
                <w:bCs/>
              </w:rPr>
              <w:t>*</w:t>
            </w:r>
            <w:r w:rsidRPr="002A4BE9">
              <w:rPr>
                <w:b/>
                <w:bCs/>
              </w:rPr>
              <w:t>ЗАГЛАВИЕ МАТЕРИАЛА (ПРОПИСНЫМИ ПОЛУЖИРНЫМИ БУКВАМИ, ВЫРАВНИВАНИЕ  ПО ЦЕНТРУ</w:t>
            </w:r>
            <w:r w:rsidRPr="002A4BE9">
              <w:t>)</w:t>
            </w:r>
          </w:p>
          <w:p w:rsidR="000A1E71" w:rsidRPr="002A4BE9" w:rsidRDefault="000A1E71" w:rsidP="000A1E71">
            <w:pPr>
              <w:jc w:val="center"/>
            </w:pPr>
            <w:r w:rsidRPr="000A1E71">
              <w:rPr>
                <w:b/>
              </w:rPr>
              <w:t>*</w:t>
            </w:r>
            <w:r w:rsidRPr="002A4BE9">
              <w:rPr>
                <w:lang w:val="be-BY"/>
              </w:rPr>
              <w:t>ИНИЦИАЛЫ И ФАМИЛИ</w:t>
            </w:r>
            <w:r>
              <w:t>Я(</w:t>
            </w:r>
            <w:r w:rsidRPr="002A4BE9">
              <w:rPr>
                <w:lang w:val="be-BY"/>
              </w:rPr>
              <w:t>И</w:t>
            </w:r>
            <w:r>
              <w:rPr>
                <w:lang w:val="be-BY"/>
              </w:rPr>
              <w:t>)</w:t>
            </w:r>
            <w:r w:rsidRPr="002A4BE9">
              <w:rPr>
                <w:lang w:val="be-BY"/>
              </w:rPr>
              <w:t xml:space="preserve"> АВТОР</w:t>
            </w:r>
            <w:r>
              <w:rPr>
                <w:lang w:val="be-BY"/>
              </w:rPr>
              <w:t>А(</w:t>
            </w:r>
            <w:r w:rsidRPr="002A4BE9">
              <w:rPr>
                <w:lang w:val="be-BY"/>
              </w:rPr>
              <w:t>ОВ</w:t>
            </w:r>
            <w:r>
              <w:rPr>
                <w:lang w:val="be-BY"/>
              </w:rPr>
              <w:t>)</w:t>
            </w:r>
            <w:r w:rsidRPr="002A4BE9">
              <w:rPr>
                <w:lang w:val="be-BY"/>
              </w:rPr>
              <w:t xml:space="preserve"> </w:t>
            </w:r>
            <w:r w:rsidRPr="002A4BE9">
              <w:t>(ПРОПИСНЫМИ БУКВАМИ, ВЫРАВНИВАНИЕ  ПО ЦЕНТРУ)</w:t>
            </w:r>
          </w:p>
          <w:p w:rsidR="000A1E71" w:rsidRPr="002A4BE9" w:rsidRDefault="000A1E71" w:rsidP="000A1E71">
            <w:pPr>
              <w:jc w:val="center"/>
            </w:pPr>
            <w:r w:rsidRPr="000A1E71">
              <w:rPr>
                <w:b/>
                <w:i/>
                <w:iCs/>
              </w:rPr>
              <w:t>*</w:t>
            </w:r>
            <w:r w:rsidRPr="002A4BE9">
              <w:rPr>
                <w:i/>
                <w:iCs/>
                <w:lang w:val="be-BY"/>
              </w:rPr>
              <w:t>Полное название(я) учреждения(й)</w:t>
            </w:r>
            <w:r w:rsidRPr="002A4BE9">
              <w:t>(</w:t>
            </w:r>
            <w:r w:rsidRPr="002A4BE9">
              <w:rPr>
                <w:i/>
                <w:iCs/>
              </w:rPr>
              <w:t>курсивом, выравнивание по центру)</w:t>
            </w:r>
          </w:p>
          <w:p w:rsidR="000A1E71" w:rsidRPr="002A4BE9" w:rsidRDefault="000A1E71" w:rsidP="000A1E71">
            <w:pPr>
              <w:ind w:firstLine="262"/>
              <w:jc w:val="both"/>
            </w:pPr>
            <w:r w:rsidRPr="000A1E71">
              <w:rPr>
                <w:b/>
              </w:rPr>
              <w:t>*</w:t>
            </w:r>
            <w:r w:rsidRPr="002A4BE9">
              <w:t xml:space="preserve">Аннотация: </w:t>
            </w:r>
            <w:r w:rsidRPr="002A4BE9">
              <w:rPr>
                <w:lang w:val="be-BY"/>
              </w:rPr>
              <w:t>3–5</w:t>
            </w:r>
            <w:r w:rsidRPr="002A4BE9">
              <w:t> </w:t>
            </w:r>
            <w:r w:rsidRPr="002A4BE9">
              <w:rPr>
                <w:lang w:val="be-BY"/>
              </w:rPr>
              <w:t>предложений (с абзацного отступа текста 1,25)</w:t>
            </w:r>
            <w:r w:rsidRPr="002A4BE9">
              <w:t xml:space="preserve"> </w:t>
            </w:r>
          </w:p>
          <w:p w:rsidR="000A1E71" w:rsidRPr="00C342D6" w:rsidRDefault="000A1E71" w:rsidP="000A1E71">
            <w:pPr>
              <w:ind w:firstLine="262"/>
            </w:pPr>
            <w:r w:rsidRPr="000A1E71">
              <w:rPr>
                <w:b/>
                <w:i/>
                <w:iCs/>
              </w:rPr>
              <w:t>*</w:t>
            </w:r>
            <w:r w:rsidRPr="002A4BE9">
              <w:rPr>
                <w:i/>
                <w:iCs/>
              </w:rPr>
              <w:t xml:space="preserve">Ключевые слова: </w:t>
            </w:r>
            <w:r w:rsidRPr="002A4BE9">
              <w:t>до 10 слов</w:t>
            </w:r>
            <w:r w:rsidRPr="002A4BE9">
              <w:rPr>
                <w:lang w:val="be-BY"/>
              </w:rPr>
              <w:t xml:space="preserve"> (с абзацного отступа текста 1,25)</w:t>
            </w:r>
          </w:p>
          <w:p w:rsidR="000A1E71" w:rsidRPr="00A30E24" w:rsidRDefault="000A1E71" w:rsidP="000A1E71">
            <w:pPr>
              <w:jc w:val="both"/>
              <w:rPr>
                <w:bCs/>
              </w:rPr>
            </w:pPr>
          </w:p>
          <w:p w:rsidR="000A1E71" w:rsidRPr="000A1E71" w:rsidRDefault="000A1E71" w:rsidP="000A1E71">
            <w:pPr>
              <w:jc w:val="both"/>
              <w:rPr>
                <w:b/>
                <w:bCs/>
                <w:i/>
                <w:lang w:val="en-US"/>
              </w:rPr>
            </w:pPr>
            <w:r w:rsidRPr="000A1E71">
              <w:rPr>
                <w:b/>
                <w:bCs/>
                <w:i/>
                <w:lang w:val="en-US"/>
              </w:rPr>
              <w:t>* Please provide these data in Russian</w:t>
            </w:r>
          </w:p>
        </w:tc>
      </w:tr>
    </w:tbl>
    <w:p w:rsidR="00E0355E" w:rsidRPr="000A1E71" w:rsidRDefault="00E0355E">
      <w:pPr>
        <w:rPr>
          <w:lang w:val="en-US"/>
        </w:rPr>
      </w:pPr>
    </w:p>
    <w:sectPr w:rsidR="00E0355E" w:rsidRPr="000A1E71" w:rsidSect="00C07087">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4E9B"/>
    <w:multiLevelType w:val="hybridMultilevel"/>
    <w:tmpl w:val="C62ABB06"/>
    <w:lvl w:ilvl="0" w:tplc="684CAEDC">
      <w:start w:val="1"/>
      <w:numFmt w:val="bullet"/>
      <w:lvlText w:val=""/>
      <w:lvlJc w:val="left"/>
      <w:pPr>
        <w:tabs>
          <w:tab w:val="num" w:pos="720"/>
        </w:tabs>
        <w:ind w:left="720" w:hanging="360"/>
      </w:pPr>
      <w:rPr>
        <w:rFonts w:ascii="Wingdings" w:hAnsi="Wingdings" w:hint="default"/>
      </w:rPr>
    </w:lvl>
    <w:lvl w:ilvl="1" w:tplc="DB166F82" w:tentative="1">
      <w:start w:val="1"/>
      <w:numFmt w:val="bullet"/>
      <w:lvlText w:val=""/>
      <w:lvlJc w:val="left"/>
      <w:pPr>
        <w:tabs>
          <w:tab w:val="num" w:pos="1440"/>
        </w:tabs>
        <w:ind w:left="1440" w:hanging="360"/>
      </w:pPr>
      <w:rPr>
        <w:rFonts w:ascii="Wingdings" w:hAnsi="Wingdings" w:hint="default"/>
      </w:rPr>
    </w:lvl>
    <w:lvl w:ilvl="2" w:tplc="267E07B8" w:tentative="1">
      <w:start w:val="1"/>
      <w:numFmt w:val="bullet"/>
      <w:lvlText w:val=""/>
      <w:lvlJc w:val="left"/>
      <w:pPr>
        <w:tabs>
          <w:tab w:val="num" w:pos="2160"/>
        </w:tabs>
        <w:ind w:left="2160" w:hanging="360"/>
      </w:pPr>
      <w:rPr>
        <w:rFonts w:ascii="Wingdings" w:hAnsi="Wingdings" w:hint="default"/>
      </w:rPr>
    </w:lvl>
    <w:lvl w:ilvl="3" w:tplc="9326C624" w:tentative="1">
      <w:start w:val="1"/>
      <w:numFmt w:val="bullet"/>
      <w:lvlText w:val=""/>
      <w:lvlJc w:val="left"/>
      <w:pPr>
        <w:tabs>
          <w:tab w:val="num" w:pos="2880"/>
        </w:tabs>
        <w:ind w:left="2880" w:hanging="360"/>
      </w:pPr>
      <w:rPr>
        <w:rFonts w:ascii="Wingdings" w:hAnsi="Wingdings" w:hint="default"/>
      </w:rPr>
    </w:lvl>
    <w:lvl w:ilvl="4" w:tplc="DFBE30B4" w:tentative="1">
      <w:start w:val="1"/>
      <w:numFmt w:val="bullet"/>
      <w:lvlText w:val=""/>
      <w:lvlJc w:val="left"/>
      <w:pPr>
        <w:tabs>
          <w:tab w:val="num" w:pos="3600"/>
        </w:tabs>
        <w:ind w:left="3600" w:hanging="360"/>
      </w:pPr>
      <w:rPr>
        <w:rFonts w:ascii="Wingdings" w:hAnsi="Wingdings" w:hint="default"/>
      </w:rPr>
    </w:lvl>
    <w:lvl w:ilvl="5" w:tplc="EB3AA2D8" w:tentative="1">
      <w:start w:val="1"/>
      <w:numFmt w:val="bullet"/>
      <w:lvlText w:val=""/>
      <w:lvlJc w:val="left"/>
      <w:pPr>
        <w:tabs>
          <w:tab w:val="num" w:pos="4320"/>
        </w:tabs>
        <w:ind w:left="4320" w:hanging="360"/>
      </w:pPr>
      <w:rPr>
        <w:rFonts w:ascii="Wingdings" w:hAnsi="Wingdings" w:hint="default"/>
      </w:rPr>
    </w:lvl>
    <w:lvl w:ilvl="6" w:tplc="A6884356" w:tentative="1">
      <w:start w:val="1"/>
      <w:numFmt w:val="bullet"/>
      <w:lvlText w:val=""/>
      <w:lvlJc w:val="left"/>
      <w:pPr>
        <w:tabs>
          <w:tab w:val="num" w:pos="5040"/>
        </w:tabs>
        <w:ind w:left="5040" w:hanging="360"/>
      </w:pPr>
      <w:rPr>
        <w:rFonts w:ascii="Wingdings" w:hAnsi="Wingdings" w:hint="default"/>
      </w:rPr>
    </w:lvl>
    <w:lvl w:ilvl="7" w:tplc="A5DC8510" w:tentative="1">
      <w:start w:val="1"/>
      <w:numFmt w:val="bullet"/>
      <w:lvlText w:val=""/>
      <w:lvlJc w:val="left"/>
      <w:pPr>
        <w:tabs>
          <w:tab w:val="num" w:pos="5760"/>
        </w:tabs>
        <w:ind w:left="5760" w:hanging="360"/>
      </w:pPr>
      <w:rPr>
        <w:rFonts w:ascii="Wingdings" w:hAnsi="Wingdings" w:hint="default"/>
      </w:rPr>
    </w:lvl>
    <w:lvl w:ilvl="8" w:tplc="5FF230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063F9"/>
    <w:multiLevelType w:val="hybridMultilevel"/>
    <w:tmpl w:val="482AC87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3F78BD"/>
    <w:multiLevelType w:val="hybridMultilevel"/>
    <w:tmpl w:val="977030E0"/>
    <w:lvl w:ilvl="0" w:tplc="838619F6">
      <w:start w:val="1"/>
      <w:numFmt w:val="bullet"/>
      <w:lvlText w:val=""/>
      <w:lvlJc w:val="left"/>
      <w:pPr>
        <w:tabs>
          <w:tab w:val="num" w:pos="720"/>
        </w:tabs>
        <w:ind w:left="720" w:hanging="360"/>
      </w:pPr>
      <w:rPr>
        <w:rFonts w:ascii="Wingdings" w:hAnsi="Wingdings" w:hint="default"/>
      </w:rPr>
    </w:lvl>
    <w:lvl w:ilvl="1" w:tplc="593A9324" w:tentative="1">
      <w:start w:val="1"/>
      <w:numFmt w:val="bullet"/>
      <w:lvlText w:val=""/>
      <w:lvlJc w:val="left"/>
      <w:pPr>
        <w:tabs>
          <w:tab w:val="num" w:pos="1440"/>
        </w:tabs>
        <w:ind w:left="1440" w:hanging="360"/>
      </w:pPr>
      <w:rPr>
        <w:rFonts w:ascii="Wingdings" w:hAnsi="Wingdings" w:hint="default"/>
      </w:rPr>
    </w:lvl>
    <w:lvl w:ilvl="2" w:tplc="2FCC191A" w:tentative="1">
      <w:start w:val="1"/>
      <w:numFmt w:val="bullet"/>
      <w:lvlText w:val=""/>
      <w:lvlJc w:val="left"/>
      <w:pPr>
        <w:tabs>
          <w:tab w:val="num" w:pos="2160"/>
        </w:tabs>
        <w:ind w:left="2160" w:hanging="360"/>
      </w:pPr>
      <w:rPr>
        <w:rFonts w:ascii="Wingdings" w:hAnsi="Wingdings" w:hint="default"/>
      </w:rPr>
    </w:lvl>
    <w:lvl w:ilvl="3" w:tplc="6AC44E68" w:tentative="1">
      <w:start w:val="1"/>
      <w:numFmt w:val="bullet"/>
      <w:lvlText w:val=""/>
      <w:lvlJc w:val="left"/>
      <w:pPr>
        <w:tabs>
          <w:tab w:val="num" w:pos="2880"/>
        </w:tabs>
        <w:ind w:left="2880" w:hanging="360"/>
      </w:pPr>
      <w:rPr>
        <w:rFonts w:ascii="Wingdings" w:hAnsi="Wingdings" w:hint="default"/>
      </w:rPr>
    </w:lvl>
    <w:lvl w:ilvl="4" w:tplc="524EDCD2" w:tentative="1">
      <w:start w:val="1"/>
      <w:numFmt w:val="bullet"/>
      <w:lvlText w:val=""/>
      <w:lvlJc w:val="left"/>
      <w:pPr>
        <w:tabs>
          <w:tab w:val="num" w:pos="3600"/>
        </w:tabs>
        <w:ind w:left="3600" w:hanging="360"/>
      </w:pPr>
      <w:rPr>
        <w:rFonts w:ascii="Wingdings" w:hAnsi="Wingdings" w:hint="default"/>
      </w:rPr>
    </w:lvl>
    <w:lvl w:ilvl="5" w:tplc="E8AA7C02" w:tentative="1">
      <w:start w:val="1"/>
      <w:numFmt w:val="bullet"/>
      <w:lvlText w:val=""/>
      <w:lvlJc w:val="left"/>
      <w:pPr>
        <w:tabs>
          <w:tab w:val="num" w:pos="4320"/>
        </w:tabs>
        <w:ind w:left="4320" w:hanging="360"/>
      </w:pPr>
      <w:rPr>
        <w:rFonts w:ascii="Wingdings" w:hAnsi="Wingdings" w:hint="default"/>
      </w:rPr>
    </w:lvl>
    <w:lvl w:ilvl="6" w:tplc="C9BE06C0" w:tentative="1">
      <w:start w:val="1"/>
      <w:numFmt w:val="bullet"/>
      <w:lvlText w:val=""/>
      <w:lvlJc w:val="left"/>
      <w:pPr>
        <w:tabs>
          <w:tab w:val="num" w:pos="5040"/>
        </w:tabs>
        <w:ind w:left="5040" w:hanging="360"/>
      </w:pPr>
      <w:rPr>
        <w:rFonts w:ascii="Wingdings" w:hAnsi="Wingdings" w:hint="default"/>
      </w:rPr>
    </w:lvl>
    <w:lvl w:ilvl="7" w:tplc="52028324" w:tentative="1">
      <w:start w:val="1"/>
      <w:numFmt w:val="bullet"/>
      <w:lvlText w:val=""/>
      <w:lvlJc w:val="left"/>
      <w:pPr>
        <w:tabs>
          <w:tab w:val="num" w:pos="5760"/>
        </w:tabs>
        <w:ind w:left="5760" w:hanging="360"/>
      </w:pPr>
      <w:rPr>
        <w:rFonts w:ascii="Wingdings" w:hAnsi="Wingdings" w:hint="default"/>
      </w:rPr>
    </w:lvl>
    <w:lvl w:ilvl="8" w:tplc="80D25C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E2DAD"/>
    <w:multiLevelType w:val="hybridMultilevel"/>
    <w:tmpl w:val="F61AFC38"/>
    <w:lvl w:ilvl="0" w:tplc="A3D81224">
      <w:start w:val="1"/>
      <w:numFmt w:val="bullet"/>
      <w:lvlText w:val=""/>
      <w:lvlJc w:val="left"/>
      <w:pPr>
        <w:tabs>
          <w:tab w:val="num" w:pos="720"/>
        </w:tabs>
        <w:ind w:left="720" w:hanging="360"/>
      </w:pPr>
      <w:rPr>
        <w:rFonts w:ascii="Wingdings" w:hAnsi="Wingdings" w:hint="default"/>
      </w:rPr>
    </w:lvl>
    <w:lvl w:ilvl="1" w:tplc="2AEADB0C" w:tentative="1">
      <w:start w:val="1"/>
      <w:numFmt w:val="bullet"/>
      <w:lvlText w:val=""/>
      <w:lvlJc w:val="left"/>
      <w:pPr>
        <w:tabs>
          <w:tab w:val="num" w:pos="1440"/>
        </w:tabs>
        <w:ind w:left="1440" w:hanging="360"/>
      </w:pPr>
      <w:rPr>
        <w:rFonts w:ascii="Wingdings" w:hAnsi="Wingdings" w:hint="default"/>
      </w:rPr>
    </w:lvl>
    <w:lvl w:ilvl="2" w:tplc="DF401368" w:tentative="1">
      <w:start w:val="1"/>
      <w:numFmt w:val="bullet"/>
      <w:lvlText w:val=""/>
      <w:lvlJc w:val="left"/>
      <w:pPr>
        <w:tabs>
          <w:tab w:val="num" w:pos="2160"/>
        </w:tabs>
        <w:ind w:left="2160" w:hanging="360"/>
      </w:pPr>
      <w:rPr>
        <w:rFonts w:ascii="Wingdings" w:hAnsi="Wingdings" w:hint="default"/>
      </w:rPr>
    </w:lvl>
    <w:lvl w:ilvl="3" w:tplc="C59A25C8" w:tentative="1">
      <w:start w:val="1"/>
      <w:numFmt w:val="bullet"/>
      <w:lvlText w:val=""/>
      <w:lvlJc w:val="left"/>
      <w:pPr>
        <w:tabs>
          <w:tab w:val="num" w:pos="2880"/>
        </w:tabs>
        <w:ind w:left="2880" w:hanging="360"/>
      </w:pPr>
      <w:rPr>
        <w:rFonts w:ascii="Wingdings" w:hAnsi="Wingdings" w:hint="default"/>
      </w:rPr>
    </w:lvl>
    <w:lvl w:ilvl="4" w:tplc="E864D8FE" w:tentative="1">
      <w:start w:val="1"/>
      <w:numFmt w:val="bullet"/>
      <w:lvlText w:val=""/>
      <w:lvlJc w:val="left"/>
      <w:pPr>
        <w:tabs>
          <w:tab w:val="num" w:pos="3600"/>
        </w:tabs>
        <w:ind w:left="3600" w:hanging="360"/>
      </w:pPr>
      <w:rPr>
        <w:rFonts w:ascii="Wingdings" w:hAnsi="Wingdings" w:hint="default"/>
      </w:rPr>
    </w:lvl>
    <w:lvl w:ilvl="5" w:tplc="1724463E" w:tentative="1">
      <w:start w:val="1"/>
      <w:numFmt w:val="bullet"/>
      <w:lvlText w:val=""/>
      <w:lvlJc w:val="left"/>
      <w:pPr>
        <w:tabs>
          <w:tab w:val="num" w:pos="4320"/>
        </w:tabs>
        <w:ind w:left="4320" w:hanging="360"/>
      </w:pPr>
      <w:rPr>
        <w:rFonts w:ascii="Wingdings" w:hAnsi="Wingdings" w:hint="default"/>
      </w:rPr>
    </w:lvl>
    <w:lvl w:ilvl="6" w:tplc="3F6EABB2" w:tentative="1">
      <w:start w:val="1"/>
      <w:numFmt w:val="bullet"/>
      <w:lvlText w:val=""/>
      <w:lvlJc w:val="left"/>
      <w:pPr>
        <w:tabs>
          <w:tab w:val="num" w:pos="5040"/>
        </w:tabs>
        <w:ind w:left="5040" w:hanging="360"/>
      </w:pPr>
      <w:rPr>
        <w:rFonts w:ascii="Wingdings" w:hAnsi="Wingdings" w:hint="default"/>
      </w:rPr>
    </w:lvl>
    <w:lvl w:ilvl="7" w:tplc="625CBE74" w:tentative="1">
      <w:start w:val="1"/>
      <w:numFmt w:val="bullet"/>
      <w:lvlText w:val=""/>
      <w:lvlJc w:val="left"/>
      <w:pPr>
        <w:tabs>
          <w:tab w:val="num" w:pos="5760"/>
        </w:tabs>
        <w:ind w:left="5760" w:hanging="360"/>
      </w:pPr>
      <w:rPr>
        <w:rFonts w:ascii="Wingdings" w:hAnsi="Wingdings" w:hint="default"/>
      </w:rPr>
    </w:lvl>
    <w:lvl w:ilvl="8" w:tplc="0D8E4F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740B3"/>
    <w:multiLevelType w:val="hybridMultilevel"/>
    <w:tmpl w:val="C674F0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0C41E5"/>
    <w:multiLevelType w:val="hybridMultilevel"/>
    <w:tmpl w:val="6CEE425A"/>
    <w:lvl w:ilvl="0" w:tplc="FDE24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87"/>
    <w:rsid w:val="000A1E71"/>
    <w:rsid w:val="000D7D4D"/>
    <w:rsid w:val="001504C1"/>
    <w:rsid w:val="00155290"/>
    <w:rsid w:val="002402C6"/>
    <w:rsid w:val="0026290C"/>
    <w:rsid w:val="0028375D"/>
    <w:rsid w:val="0028443E"/>
    <w:rsid w:val="003D5297"/>
    <w:rsid w:val="0048242A"/>
    <w:rsid w:val="00496E9C"/>
    <w:rsid w:val="005D245A"/>
    <w:rsid w:val="00613914"/>
    <w:rsid w:val="00661FF0"/>
    <w:rsid w:val="006D1EEF"/>
    <w:rsid w:val="006F5163"/>
    <w:rsid w:val="007112B0"/>
    <w:rsid w:val="00834CC7"/>
    <w:rsid w:val="009264FE"/>
    <w:rsid w:val="009B6286"/>
    <w:rsid w:val="009F4839"/>
    <w:rsid w:val="00A023B1"/>
    <w:rsid w:val="00A16E3F"/>
    <w:rsid w:val="00A30E24"/>
    <w:rsid w:val="00A31072"/>
    <w:rsid w:val="00AA4B18"/>
    <w:rsid w:val="00AB68C4"/>
    <w:rsid w:val="00B13947"/>
    <w:rsid w:val="00B92512"/>
    <w:rsid w:val="00BC6C7B"/>
    <w:rsid w:val="00BD1861"/>
    <w:rsid w:val="00C07087"/>
    <w:rsid w:val="00D41C44"/>
    <w:rsid w:val="00D652C1"/>
    <w:rsid w:val="00D8063A"/>
    <w:rsid w:val="00D83CE9"/>
    <w:rsid w:val="00DD64EF"/>
    <w:rsid w:val="00E0355E"/>
    <w:rsid w:val="00E550E7"/>
    <w:rsid w:val="00EA08C4"/>
    <w:rsid w:val="00EC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DBC82-3935-4958-8558-5F8549E4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87"/>
    <w:rPr>
      <w:sz w:val="24"/>
      <w:szCs w:val="24"/>
    </w:rPr>
  </w:style>
  <w:style w:type="paragraph" w:styleId="1">
    <w:name w:val="heading 1"/>
    <w:basedOn w:val="a"/>
    <w:link w:val="10"/>
    <w:qFormat/>
    <w:rsid w:val="00AB68C4"/>
    <w:pPr>
      <w:spacing w:before="100" w:beforeAutospacing="1" w:after="100" w:afterAutospacing="1"/>
      <w:outlineLvl w:val="0"/>
    </w:pPr>
    <w:rPr>
      <w:b/>
      <w:bCs/>
      <w:kern w:val="36"/>
      <w:sz w:val="48"/>
      <w:szCs w:val="48"/>
    </w:rPr>
  </w:style>
  <w:style w:type="paragraph" w:styleId="2">
    <w:name w:val="heading 2"/>
    <w:basedOn w:val="a"/>
    <w:next w:val="a"/>
    <w:link w:val="20"/>
    <w:qFormat/>
    <w:rsid w:val="00AB68C4"/>
    <w:pPr>
      <w:keepNext/>
      <w:spacing w:before="240" w:after="60"/>
      <w:outlineLvl w:val="1"/>
    </w:pPr>
    <w:rPr>
      <w:rFonts w:ascii="Cambria" w:hAnsi="Cambria"/>
      <w:b/>
      <w:bCs/>
      <w:i/>
      <w:iCs/>
      <w:sz w:val="28"/>
      <w:szCs w:val="28"/>
    </w:rPr>
  </w:style>
  <w:style w:type="paragraph" w:styleId="3">
    <w:name w:val="heading 3"/>
    <w:basedOn w:val="a"/>
    <w:next w:val="a"/>
    <w:link w:val="30"/>
    <w:qFormat/>
    <w:rsid w:val="00AB68C4"/>
    <w:pPr>
      <w:keepNext/>
      <w:ind w:firstLine="454"/>
      <w:jc w:val="center"/>
      <w:outlineLvl w:val="2"/>
    </w:pPr>
    <w:rPr>
      <w:bCs/>
      <w:sz w:val="20"/>
      <w:szCs w:val="20"/>
    </w:rPr>
  </w:style>
  <w:style w:type="paragraph" w:styleId="4">
    <w:name w:val="heading 4"/>
    <w:basedOn w:val="a"/>
    <w:next w:val="a"/>
    <w:link w:val="40"/>
    <w:qFormat/>
    <w:rsid w:val="00AB68C4"/>
    <w:pPr>
      <w:keepNext/>
      <w:ind w:right="-1759" w:firstLine="720"/>
      <w:jc w:val="right"/>
      <w:outlineLvl w:val="3"/>
    </w:pPr>
    <w:rPr>
      <w:sz w:val="28"/>
      <w:szCs w:val="20"/>
    </w:rPr>
  </w:style>
  <w:style w:type="paragraph" w:styleId="5">
    <w:name w:val="heading 5"/>
    <w:basedOn w:val="a"/>
    <w:next w:val="a"/>
    <w:link w:val="50"/>
    <w:qFormat/>
    <w:rsid w:val="00AB68C4"/>
    <w:pPr>
      <w:keepNext/>
      <w:ind w:firstLine="454"/>
      <w:jc w:val="center"/>
      <w:outlineLvl w:val="4"/>
    </w:pPr>
    <w:rPr>
      <w:bCs/>
      <w:i/>
      <w:sz w:val="20"/>
      <w:szCs w:val="20"/>
    </w:rPr>
  </w:style>
  <w:style w:type="paragraph" w:styleId="6">
    <w:name w:val="heading 6"/>
    <w:basedOn w:val="a"/>
    <w:next w:val="a"/>
    <w:link w:val="60"/>
    <w:qFormat/>
    <w:rsid w:val="00AB68C4"/>
    <w:pPr>
      <w:keepNext/>
      <w:ind w:firstLine="567"/>
      <w:jc w:val="center"/>
      <w:outlineLvl w:val="5"/>
    </w:pPr>
    <w:rPr>
      <w:sz w:val="28"/>
      <w:szCs w:val="20"/>
    </w:rPr>
  </w:style>
  <w:style w:type="paragraph" w:styleId="7">
    <w:name w:val="heading 7"/>
    <w:basedOn w:val="a"/>
    <w:next w:val="a"/>
    <w:link w:val="70"/>
    <w:qFormat/>
    <w:rsid w:val="00AB68C4"/>
    <w:pPr>
      <w:keepNext/>
      <w:ind w:right="-1759" w:firstLine="720"/>
      <w:jc w:val="both"/>
      <w:outlineLvl w:val="6"/>
    </w:pPr>
    <w:rPr>
      <w:sz w:val="28"/>
      <w:szCs w:val="20"/>
    </w:rPr>
  </w:style>
  <w:style w:type="paragraph" w:styleId="8">
    <w:name w:val="heading 8"/>
    <w:basedOn w:val="a"/>
    <w:next w:val="a"/>
    <w:link w:val="80"/>
    <w:qFormat/>
    <w:rsid w:val="00AB68C4"/>
    <w:pPr>
      <w:keepNext/>
      <w:ind w:right="219" w:firstLine="454"/>
      <w:jc w:val="both"/>
      <w:outlineLvl w:val="7"/>
    </w:pPr>
    <w:rPr>
      <w:sz w:val="20"/>
      <w:szCs w:val="20"/>
    </w:rPr>
  </w:style>
  <w:style w:type="paragraph" w:styleId="9">
    <w:name w:val="heading 9"/>
    <w:basedOn w:val="a"/>
    <w:next w:val="a"/>
    <w:link w:val="90"/>
    <w:qFormat/>
    <w:rsid w:val="00AB68C4"/>
    <w:pPr>
      <w:keepNext/>
      <w:ind w:right="214" w:firstLine="454"/>
      <w:jc w:val="both"/>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68C4"/>
    <w:rPr>
      <w:b/>
      <w:bCs/>
      <w:kern w:val="36"/>
      <w:sz w:val="48"/>
      <w:szCs w:val="48"/>
    </w:rPr>
  </w:style>
  <w:style w:type="character" w:customStyle="1" w:styleId="20">
    <w:name w:val="Заголовок 2 Знак"/>
    <w:link w:val="2"/>
    <w:rsid w:val="00AB68C4"/>
    <w:rPr>
      <w:rFonts w:ascii="Cambria" w:eastAsia="Times New Roman" w:hAnsi="Cambria" w:cs="Times New Roman"/>
      <w:b/>
      <w:bCs/>
      <w:i/>
      <w:iCs/>
      <w:sz w:val="28"/>
      <w:szCs w:val="28"/>
    </w:rPr>
  </w:style>
  <w:style w:type="character" w:customStyle="1" w:styleId="30">
    <w:name w:val="Заголовок 3 Знак"/>
    <w:link w:val="3"/>
    <w:rsid w:val="00AB68C4"/>
    <w:rPr>
      <w:bCs/>
    </w:rPr>
  </w:style>
  <w:style w:type="character" w:customStyle="1" w:styleId="40">
    <w:name w:val="Заголовок 4 Знак"/>
    <w:link w:val="4"/>
    <w:rsid w:val="00AB68C4"/>
    <w:rPr>
      <w:sz w:val="28"/>
    </w:rPr>
  </w:style>
  <w:style w:type="character" w:customStyle="1" w:styleId="50">
    <w:name w:val="Заголовок 5 Знак"/>
    <w:link w:val="5"/>
    <w:rsid w:val="00AB68C4"/>
    <w:rPr>
      <w:bCs/>
      <w:i/>
    </w:rPr>
  </w:style>
  <w:style w:type="character" w:customStyle="1" w:styleId="60">
    <w:name w:val="Заголовок 6 Знак"/>
    <w:link w:val="6"/>
    <w:rsid w:val="00AB68C4"/>
    <w:rPr>
      <w:sz w:val="28"/>
    </w:rPr>
  </w:style>
  <w:style w:type="character" w:customStyle="1" w:styleId="70">
    <w:name w:val="Заголовок 7 Знак"/>
    <w:link w:val="7"/>
    <w:rsid w:val="00AB68C4"/>
    <w:rPr>
      <w:sz w:val="28"/>
    </w:rPr>
  </w:style>
  <w:style w:type="character" w:customStyle="1" w:styleId="80">
    <w:name w:val="Заголовок 8 Знак"/>
    <w:basedOn w:val="a0"/>
    <w:link w:val="8"/>
    <w:rsid w:val="00AB68C4"/>
  </w:style>
  <w:style w:type="character" w:customStyle="1" w:styleId="90">
    <w:name w:val="Заголовок 9 Знак"/>
    <w:basedOn w:val="a0"/>
    <w:link w:val="9"/>
    <w:rsid w:val="00AB68C4"/>
  </w:style>
  <w:style w:type="paragraph" w:styleId="a3">
    <w:name w:val="caption"/>
    <w:basedOn w:val="a"/>
    <w:qFormat/>
    <w:rsid w:val="00AB68C4"/>
    <w:pPr>
      <w:overflowPunct w:val="0"/>
      <w:autoSpaceDE w:val="0"/>
      <w:autoSpaceDN w:val="0"/>
      <w:adjustRightInd w:val="0"/>
      <w:ind w:firstLine="720"/>
      <w:jc w:val="center"/>
      <w:textAlignment w:val="baseline"/>
    </w:pPr>
    <w:rPr>
      <w:sz w:val="28"/>
      <w:szCs w:val="20"/>
      <w:lang w:val="en-US"/>
    </w:rPr>
  </w:style>
  <w:style w:type="paragraph" w:styleId="a4">
    <w:name w:val="Title"/>
    <w:basedOn w:val="a"/>
    <w:link w:val="a5"/>
    <w:qFormat/>
    <w:rsid w:val="00AB68C4"/>
    <w:pPr>
      <w:jc w:val="center"/>
    </w:pPr>
    <w:rPr>
      <w:b/>
      <w:bCs/>
      <w:noProof/>
      <w:szCs w:val="20"/>
      <w:lang w:eastAsia="en-US"/>
    </w:rPr>
  </w:style>
  <w:style w:type="character" w:customStyle="1" w:styleId="a5">
    <w:name w:val="Заголовок Знак"/>
    <w:link w:val="a4"/>
    <w:rsid w:val="00AB68C4"/>
    <w:rPr>
      <w:b/>
      <w:bCs/>
      <w:noProof/>
      <w:sz w:val="24"/>
      <w:lang w:eastAsia="en-US"/>
    </w:rPr>
  </w:style>
  <w:style w:type="paragraph" w:styleId="a6">
    <w:name w:val="Subtitle"/>
    <w:aliases w:val=" Знак"/>
    <w:basedOn w:val="a"/>
    <w:next w:val="a"/>
    <w:link w:val="a7"/>
    <w:qFormat/>
    <w:rsid w:val="00AB68C4"/>
    <w:pPr>
      <w:spacing w:after="60"/>
      <w:jc w:val="center"/>
      <w:outlineLvl w:val="1"/>
    </w:pPr>
    <w:rPr>
      <w:rFonts w:ascii="Calibri Light" w:hAnsi="Calibri Light"/>
    </w:rPr>
  </w:style>
  <w:style w:type="character" w:customStyle="1" w:styleId="a7">
    <w:name w:val="Подзаголовок Знак"/>
    <w:aliases w:val=" Знак Знак"/>
    <w:link w:val="a6"/>
    <w:rsid w:val="00AB68C4"/>
    <w:rPr>
      <w:rFonts w:ascii="Calibri Light" w:eastAsia="Times New Roman" w:hAnsi="Calibri Light" w:cs="Times New Roman"/>
      <w:sz w:val="24"/>
      <w:szCs w:val="24"/>
    </w:rPr>
  </w:style>
  <w:style w:type="character" w:styleId="a8">
    <w:name w:val="Strong"/>
    <w:qFormat/>
    <w:rsid w:val="00AB68C4"/>
    <w:rPr>
      <w:b/>
      <w:bCs/>
    </w:rPr>
  </w:style>
  <w:style w:type="character" w:styleId="a9">
    <w:name w:val="Emphasis"/>
    <w:uiPriority w:val="20"/>
    <w:qFormat/>
    <w:rsid w:val="00AB68C4"/>
    <w:rPr>
      <w:i/>
      <w:iCs/>
    </w:rPr>
  </w:style>
  <w:style w:type="paragraph" w:customStyle="1" w:styleId="Akapitzlist">
    <w:name w:val="Akapit z listą"/>
    <w:basedOn w:val="a"/>
    <w:qFormat/>
    <w:rsid w:val="00AB68C4"/>
    <w:pPr>
      <w:spacing w:after="200" w:line="276" w:lineRule="auto"/>
      <w:ind w:left="720"/>
      <w:contextualSpacing/>
    </w:pPr>
    <w:rPr>
      <w:rFonts w:ascii="Calibri" w:eastAsia="Calibri" w:hAnsi="Calibri"/>
      <w:sz w:val="22"/>
      <w:szCs w:val="22"/>
      <w:lang w:eastAsia="en-US"/>
    </w:rPr>
  </w:style>
  <w:style w:type="paragraph" w:customStyle="1" w:styleId="aa">
    <w:name w:val="главы мои"/>
    <w:basedOn w:val="1"/>
    <w:link w:val="ab"/>
    <w:qFormat/>
    <w:rsid w:val="00AB68C4"/>
    <w:pPr>
      <w:spacing w:before="0" w:beforeAutospacing="0" w:after="0" w:afterAutospacing="0"/>
      <w:jc w:val="center"/>
    </w:pPr>
    <w:rPr>
      <w:sz w:val="28"/>
      <w:szCs w:val="28"/>
    </w:rPr>
  </w:style>
  <w:style w:type="character" w:customStyle="1" w:styleId="ab">
    <w:name w:val="главы мои Знак"/>
    <w:basedOn w:val="10"/>
    <w:link w:val="aa"/>
    <w:rsid w:val="00AB68C4"/>
    <w:rPr>
      <w:b/>
      <w:bCs/>
      <w:kern w:val="36"/>
      <w:sz w:val="28"/>
      <w:szCs w:val="28"/>
    </w:rPr>
  </w:style>
  <w:style w:type="table" w:styleId="ac">
    <w:name w:val="Table Grid"/>
    <w:basedOn w:val="a1"/>
    <w:uiPriority w:val="59"/>
    <w:rsid w:val="00C0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C07087"/>
    <w:pPr>
      <w:jc w:val="center"/>
    </w:pPr>
    <w:rPr>
      <w:rFonts w:ascii="Arial" w:hAnsi="Arial"/>
      <w:b/>
      <w:i/>
      <w:sz w:val="32"/>
      <w:szCs w:val="20"/>
    </w:rPr>
  </w:style>
  <w:style w:type="character" w:customStyle="1" w:styleId="ae">
    <w:name w:val="Основной текст Знак"/>
    <w:basedOn w:val="a0"/>
    <w:link w:val="ad"/>
    <w:rsid w:val="00C07087"/>
    <w:rPr>
      <w:rFonts w:ascii="Arial" w:hAnsi="Arial"/>
      <w:b/>
      <w:i/>
      <w:sz w:val="32"/>
    </w:rPr>
  </w:style>
  <w:style w:type="paragraph" w:styleId="af">
    <w:name w:val="Balloon Text"/>
    <w:basedOn w:val="a"/>
    <w:link w:val="af0"/>
    <w:uiPriority w:val="99"/>
    <w:semiHidden/>
    <w:unhideWhenUsed/>
    <w:rsid w:val="00C07087"/>
    <w:rPr>
      <w:rFonts w:ascii="Tahoma" w:hAnsi="Tahoma" w:cs="Tahoma"/>
      <w:sz w:val="16"/>
      <w:szCs w:val="16"/>
    </w:rPr>
  </w:style>
  <w:style w:type="character" w:customStyle="1" w:styleId="af0">
    <w:name w:val="Текст выноски Знак"/>
    <w:basedOn w:val="a0"/>
    <w:link w:val="af"/>
    <w:uiPriority w:val="99"/>
    <w:semiHidden/>
    <w:rsid w:val="00C07087"/>
    <w:rPr>
      <w:rFonts w:ascii="Tahoma" w:hAnsi="Tahoma" w:cs="Tahoma"/>
      <w:sz w:val="16"/>
      <w:szCs w:val="16"/>
    </w:rPr>
  </w:style>
  <w:style w:type="paragraph" w:styleId="af1">
    <w:name w:val="Block Text"/>
    <w:basedOn w:val="a"/>
    <w:rsid w:val="00E550E7"/>
    <w:pPr>
      <w:ind w:left="284" w:right="34"/>
    </w:pPr>
    <w:rPr>
      <w:sz w:val="22"/>
      <w:szCs w:val="20"/>
    </w:rPr>
  </w:style>
  <w:style w:type="character" w:customStyle="1" w:styleId="longtext">
    <w:name w:val="long_text"/>
    <w:basedOn w:val="a0"/>
    <w:rsid w:val="00A31072"/>
  </w:style>
  <w:style w:type="paragraph" w:styleId="21">
    <w:name w:val="Body Text Indent 2"/>
    <w:basedOn w:val="a"/>
    <w:link w:val="22"/>
    <w:uiPriority w:val="99"/>
    <w:semiHidden/>
    <w:unhideWhenUsed/>
    <w:rsid w:val="006D1EEF"/>
    <w:pPr>
      <w:spacing w:after="120" w:line="480" w:lineRule="auto"/>
      <w:ind w:left="283"/>
    </w:pPr>
  </w:style>
  <w:style w:type="character" w:customStyle="1" w:styleId="22">
    <w:name w:val="Основной текст с отступом 2 Знак"/>
    <w:basedOn w:val="a0"/>
    <w:link w:val="21"/>
    <w:uiPriority w:val="99"/>
    <w:semiHidden/>
    <w:rsid w:val="006D1EEF"/>
    <w:rPr>
      <w:sz w:val="24"/>
      <w:szCs w:val="24"/>
    </w:rPr>
  </w:style>
  <w:style w:type="character" w:styleId="af2">
    <w:name w:val="Hyperlink"/>
    <w:rsid w:val="006D1EEF"/>
    <w:rPr>
      <w:color w:val="0000FF"/>
      <w:u w:val="single"/>
    </w:rPr>
  </w:style>
  <w:style w:type="paragraph" w:styleId="af3">
    <w:name w:val="Normal (Web)"/>
    <w:basedOn w:val="a"/>
    <w:uiPriority w:val="99"/>
    <w:semiHidden/>
    <w:unhideWhenUsed/>
    <w:rsid w:val="007112B0"/>
    <w:pPr>
      <w:spacing w:before="100" w:beforeAutospacing="1" w:after="100" w:afterAutospacing="1"/>
    </w:pPr>
  </w:style>
  <w:style w:type="paragraph" w:styleId="af4">
    <w:name w:val="List Paragraph"/>
    <w:basedOn w:val="a"/>
    <w:uiPriority w:val="34"/>
    <w:qFormat/>
    <w:rsid w:val="000A1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uir.by"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suir.by/mnmk2010/" TargetMode="External"/><Relationship Id="rId4" Type="http://schemas.openxmlformats.org/officeDocument/2006/relationships/webSettings" Target="webSettings.xml"/><Relationship Id="rId9" Type="http://schemas.openxmlformats.org/officeDocument/2006/relationships/hyperlink" Target="mailto:mnmk@bsui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bsuir</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feckovich</dc:creator>
  <cp:keywords/>
  <dc:description/>
  <cp:lastModifiedBy>Пользователь</cp:lastModifiedBy>
  <cp:revision>2</cp:revision>
  <cp:lastPrinted>2018-09-06T11:14:00Z</cp:lastPrinted>
  <dcterms:created xsi:type="dcterms:W3CDTF">2018-09-23T13:45:00Z</dcterms:created>
  <dcterms:modified xsi:type="dcterms:W3CDTF">2018-09-23T13:45:00Z</dcterms:modified>
</cp:coreProperties>
</file>