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29" w:rsidRDefault="009E0F29" w:rsidP="009E0F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комиссий</w:t>
      </w:r>
    </w:p>
    <w:p w:rsidR="009E0F29" w:rsidRDefault="009E0F29" w:rsidP="009E0F29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по распределению выпускников  университета</w:t>
      </w:r>
    </w:p>
    <w:p w:rsidR="009E0F29" w:rsidRDefault="009E0F29" w:rsidP="009E0F29">
      <w:pPr>
        <w:rPr>
          <w:sz w:val="28"/>
          <w:szCs w:val="28"/>
        </w:rPr>
      </w:pPr>
    </w:p>
    <w:p w:rsidR="009E0F29" w:rsidRDefault="009E0F29" w:rsidP="009E0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Положением о порядке распределения, перераспределения, направления на работу, последующего направления  на работу выпускников, получивших послевузовское, высшее, среднее специальное  или профессионально-техническое образование, утвержденным постановлением Совета Министров Республики Беларусь 22.06.2011г. № </w:t>
      </w:r>
      <w:r w:rsidRPr="00FC4E67">
        <w:rPr>
          <w:sz w:val="28"/>
          <w:szCs w:val="28"/>
        </w:rPr>
        <w:t xml:space="preserve"> </w:t>
      </w:r>
      <w:r>
        <w:rPr>
          <w:sz w:val="28"/>
          <w:szCs w:val="28"/>
        </w:rPr>
        <w:t>821 (далее - Положение).</w:t>
      </w:r>
    </w:p>
    <w:p w:rsidR="009E0F29" w:rsidRDefault="009E0F29" w:rsidP="009E0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 Настоящий порядок распространяется на выпускников, получивших высшее образование в дневной форме получения  образования за счет средств республиканского бюджета и  выпускников, получивших высшее образование 1 ступени, не менее половины срока обучения которых финансировалось за счет средств республиканского бюджета и осуществлялось в дневной форме получения образования.</w:t>
      </w:r>
    </w:p>
    <w:p w:rsidR="009E0F29" w:rsidRDefault="009E0F29" w:rsidP="009E0F29">
      <w:pPr>
        <w:rPr>
          <w:sz w:val="28"/>
          <w:szCs w:val="28"/>
        </w:rPr>
      </w:pPr>
      <w:r>
        <w:rPr>
          <w:sz w:val="28"/>
          <w:szCs w:val="28"/>
        </w:rPr>
        <w:t xml:space="preserve">          3.    В   университете      создаются      комиссии   по     распределению выпускников. </w:t>
      </w:r>
    </w:p>
    <w:p w:rsidR="009E0F29" w:rsidRDefault="009E0F29" w:rsidP="009E0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Председателем комиссии по распределению выпускников, получивших высшее образование, является декан факультета. В состав комиссии входят заместители декана факультета, </w:t>
      </w:r>
      <w:proofErr w:type="gramStart"/>
      <w:r>
        <w:rPr>
          <w:sz w:val="28"/>
          <w:szCs w:val="28"/>
        </w:rPr>
        <w:t>заведующие</w:t>
      </w:r>
      <w:proofErr w:type="gramEnd"/>
      <w:r>
        <w:rPr>
          <w:sz w:val="28"/>
          <w:szCs w:val="28"/>
        </w:rPr>
        <w:t xml:space="preserve"> выпускающих кафедр, начальник отдела кадров и председатель профсоюзной организации студентов. </w:t>
      </w:r>
    </w:p>
    <w:p w:rsidR="009E0F29" w:rsidRDefault="009E0F29" w:rsidP="009E0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Составы комиссий по распределению выпускников утверждаются ректором университета ежегодно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месяц до начала работы комиссий. Полномочия утвержденного состава комиссии начинаются </w:t>
      </w:r>
      <w:proofErr w:type="gramStart"/>
      <w:r>
        <w:rPr>
          <w:sz w:val="28"/>
          <w:szCs w:val="28"/>
        </w:rPr>
        <w:t>с  даты  утверждения</w:t>
      </w:r>
      <w:proofErr w:type="gramEnd"/>
      <w:r>
        <w:rPr>
          <w:sz w:val="28"/>
          <w:szCs w:val="28"/>
        </w:rPr>
        <w:t xml:space="preserve"> ее состава и сохраняются  до утверждения нового состава комиссии.</w:t>
      </w:r>
    </w:p>
    <w:p w:rsidR="009E0F29" w:rsidRDefault="009E0F29" w:rsidP="009E0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факультетах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месяц до распределения составляются списки  выпускников по специальностям  с указанием  фамилии, имени и отчества выпускника, среднего балла успеваемости, года рождения, семейного положения, домашнего адреса. Очередность распределения каждого выпускника определяется с учетом результатов успеваемости и показателей, указанных в  пункте 14 Положения.</w:t>
      </w:r>
    </w:p>
    <w:p w:rsidR="009E0F29" w:rsidRDefault="009E0F29" w:rsidP="009E0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Выпускники распределяются в соответствии с полученной специальностью (направлением специальности, специализацией)  и присвоенной квалификацией  с учетом  поданных организациями – заказчиками кадров заявок и в соответствии с пунктом 12 Положения.</w:t>
      </w:r>
    </w:p>
    <w:p w:rsidR="009E0F29" w:rsidRDefault="009E0F29" w:rsidP="009E0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Комиссия принимает решение о распределении открытым голосованием большинством голосов. При одинаковом количестве голосов принимается решение, за которое проголосовал председатель комиссии.</w:t>
      </w:r>
    </w:p>
    <w:p w:rsidR="009E0F29" w:rsidRDefault="009E0F29" w:rsidP="009E0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Решение о распределении  принимается, как правило,  в присутствии выпускника. Решение о распределении  выпускника, который не явился на заседание комиссии, принимается в его отсутствие.</w:t>
      </w:r>
    </w:p>
    <w:p w:rsidR="009E0F29" w:rsidRDefault="009E0F29" w:rsidP="009E0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Комиссия ведет протокол заседания и оформляет ведомость распределения выпускников по форме согласно приложению 4 Положения.</w:t>
      </w:r>
    </w:p>
    <w:p w:rsidR="009E0F29" w:rsidRDefault="009E0F29" w:rsidP="009E0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Перераспределение выпускников, молодых специалистов в случаях и на условиях, установленных в статье 85 Кодекса Республики Беларусь об образовании, осуществляется комиссией в течение сроков обязательной работы по распределению в порядке, установленном  в пунктах 12,14,15  Положения.</w:t>
      </w:r>
    </w:p>
    <w:p w:rsidR="009E0F29" w:rsidRDefault="009E0F29" w:rsidP="009E0F29">
      <w:pPr>
        <w:jc w:val="both"/>
        <w:rPr>
          <w:sz w:val="28"/>
          <w:szCs w:val="28"/>
        </w:rPr>
      </w:pPr>
    </w:p>
    <w:p w:rsidR="009E0F29" w:rsidRDefault="009E0F29" w:rsidP="009E0F29">
      <w:pPr>
        <w:jc w:val="both"/>
        <w:rPr>
          <w:sz w:val="28"/>
          <w:szCs w:val="28"/>
        </w:rPr>
      </w:pPr>
    </w:p>
    <w:p w:rsidR="009E0F29" w:rsidRDefault="009E0F29" w:rsidP="009E0F29">
      <w:pPr>
        <w:jc w:val="both"/>
        <w:rPr>
          <w:sz w:val="28"/>
          <w:szCs w:val="28"/>
        </w:rPr>
      </w:pPr>
    </w:p>
    <w:p w:rsidR="009E0F29" w:rsidRDefault="009E0F29" w:rsidP="009E0F29">
      <w:pPr>
        <w:ind w:left="3540" w:firstLine="708"/>
        <w:rPr>
          <w:sz w:val="28"/>
          <w:szCs w:val="28"/>
        </w:rPr>
      </w:pPr>
      <w:bookmarkStart w:id="0" w:name="_GoBack"/>
      <w:bookmarkEnd w:id="0"/>
    </w:p>
    <w:p w:rsidR="009E0F29" w:rsidRDefault="009E0F29" w:rsidP="009E0F29"/>
    <w:p w:rsidR="009E0F29" w:rsidRDefault="009E0F29" w:rsidP="009E0F29"/>
    <w:p w:rsidR="009E0F29" w:rsidRPr="009362A7" w:rsidRDefault="009E0F29" w:rsidP="009E0F29"/>
    <w:p w:rsidR="009E0F29" w:rsidRPr="009362A7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9E0F29" w:rsidRDefault="009E0F29" w:rsidP="009E0F29"/>
    <w:p w:rsidR="00E96D55" w:rsidRDefault="00E96D55"/>
    <w:sectPr w:rsidR="00E96D55" w:rsidSect="00E9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F29"/>
    <w:rsid w:val="00250CFF"/>
    <w:rsid w:val="009E0F29"/>
    <w:rsid w:val="00B72074"/>
    <w:rsid w:val="00E9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Малиева Е.В.</dc:creator>
  <cp:lastModifiedBy>Рёмина А.М.</cp:lastModifiedBy>
  <cp:revision>2</cp:revision>
  <dcterms:created xsi:type="dcterms:W3CDTF">2018-09-07T07:40:00Z</dcterms:created>
  <dcterms:modified xsi:type="dcterms:W3CDTF">2018-09-07T08:08:00Z</dcterms:modified>
</cp:coreProperties>
</file>