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BB" w:rsidRPr="00A047BB" w:rsidRDefault="00A047BB" w:rsidP="00A047BB">
      <w:pPr>
        <w:pStyle w:val="a4"/>
        <w:tabs>
          <w:tab w:val="left" w:pos="1134"/>
        </w:tabs>
        <w:jc w:val="right"/>
        <w:rPr>
          <w:b w:val="0"/>
          <w:szCs w:val="28"/>
        </w:rPr>
      </w:pPr>
      <w:r w:rsidRPr="00A047BB">
        <w:rPr>
          <w:b w:val="0"/>
          <w:szCs w:val="28"/>
        </w:rPr>
        <w:t>УТВЕРЖДЕНО</w:t>
      </w:r>
    </w:p>
    <w:p w:rsidR="00A047BB" w:rsidRPr="00A047BB" w:rsidRDefault="00A047BB" w:rsidP="00A047BB">
      <w:pPr>
        <w:pStyle w:val="a4"/>
        <w:tabs>
          <w:tab w:val="left" w:pos="1134"/>
        </w:tabs>
        <w:jc w:val="right"/>
        <w:rPr>
          <w:b w:val="0"/>
          <w:szCs w:val="28"/>
        </w:rPr>
      </w:pPr>
      <w:r w:rsidRPr="00A047BB">
        <w:rPr>
          <w:b w:val="0"/>
          <w:szCs w:val="28"/>
        </w:rPr>
        <w:t>Министерством образования</w:t>
      </w:r>
    </w:p>
    <w:p w:rsidR="00A047BB" w:rsidRPr="00A047BB" w:rsidRDefault="00A047BB" w:rsidP="00A047BB">
      <w:pPr>
        <w:pStyle w:val="a4"/>
        <w:tabs>
          <w:tab w:val="left" w:pos="1134"/>
        </w:tabs>
        <w:jc w:val="right"/>
        <w:rPr>
          <w:b w:val="0"/>
          <w:szCs w:val="28"/>
        </w:rPr>
      </w:pPr>
      <w:r w:rsidRPr="00A047BB">
        <w:rPr>
          <w:b w:val="0"/>
          <w:szCs w:val="28"/>
        </w:rPr>
        <w:t>Республики Беларусь</w:t>
      </w:r>
    </w:p>
    <w:p w:rsidR="00A047BB" w:rsidRPr="00A047BB" w:rsidRDefault="00A047BB" w:rsidP="00A047BB">
      <w:pPr>
        <w:pStyle w:val="a4"/>
        <w:tabs>
          <w:tab w:val="left" w:pos="1134"/>
        </w:tabs>
        <w:jc w:val="right"/>
        <w:rPr>
          <w:b w:val="0"/>
          <w:szCs w:val="28"/>
        </w:rPr>
      </w:pPr>
      <w:r w:rsidRPr="00A047BB">
        <w:rPr>
          <w:b w:val="0"/>
          <w:szCs w:val="28"/>
        </w:rPr>
        <w:t>7 августа 2018 года</w:t>
      </w:r>
    </w:p>
    <w:p w:rsidR="00A047BB" w:rsidRDefault="00A047BB" w:rsidP="00A047BB">
      <w:pPr>
        <w:pStyle w:val="a4"/>
        <w:tabs>
          <w:tab w:val="left" w:pos="1134"/>
        </w:tabs>
        <w:jc w:val="right"/>
        <w:rPr>
          <w:b w:val="0"/>
          <w:szCs w:val="28"/>
        </w:rPr>
      </w:pPr>
    </w:p>
    <w:p w:rsidR="00A047BB" w:rsidRPr="00A047BB" w:rsidRDefault="00A047BB" w:rsidP="00A047BB">
      <w:pPr>
        <w:pStyle w:val="a4"/>
        <w:tabs>
          <w:tab w:val="left" w:pos="1134"/>
        </w:tabs>
        <w:jc w:val="right"/>
        <w:rPr>
          <w:b w:val="0"/>
          <w:szCs w:val="28"/>
        </w:rPr>
      </w:pPr>
    </w:p>
    <w:p w:rsidR="00A047BB" w:rsidRDefault="00A047BB" w:rsidP="00A047BB">
      <w:pPr>
        <w:pStyle w:val="a4"/>
        <w:tabs>
          <w:tab w:val="left" w:pos="1134"/>
        </w:tabs>
        <w:spacing w:line="276" w:lineRule="auto"/>
        <w:rPr>
          <w:szCs w:val="28"/>
        </w:rPr>
      </w:pPr>
      <w:r>
        <w:rPr>
          <w:szCs w:val="28"/>
        </w:rPr>
        <w:t>МЕТОДИЧЕСКИЕ РЕКОМЕНДАЦИИ ПО ОРГАНИЗАЦИИ</w:t>
      </w:r>
    </w:p>
    <w:p w:rsidR="00A047BB" w:rsidRDefault="00A047BB" w:rsidP="00A047BB">
      <w:pPr>
        <w:pStyle w:val="a4"/>
        <w:tabs>
          <w:tab w:val="left" w:pos="1134"/>
        </w:tabs>
        <w:spacing w:line="276" w:lineRule="auto"/>
        <w:rPr>
          <w:szCs w:val="28"/>
        </w:rPr>
      </w:pPr>
      <w:r>
        <w:rPr>
          <w:szCs w:val="28"/>
        </w:rPr>
        <w:t>И ПРОВЕДЕНИЮ ИНФОРМАЦИОННОГО ЧАСА</w:t>
      </w:r>
    </w:p>
    <w:p w:rsidR="00F90142" w:rsidRDefault="00A047BB" w:rsidP="00A047BB">
      <w:pPr>
        <w:pStyle w:val="a4"/>
        <w:tabs>
          <w:tab w:val="left" w:pos="1134"/>
        </w:tabs>
        <w:spacing w:line="276" w:lineRule="auto"/>
        <w:rPr>
          <w:szCs w:val="28"/>
        </w:rPr>
      </w:pPr>
      <w:r>
        <w:rPr>
          <w:szCs w:val="28"/>
        </w:rPr>
        <w:t>В УЧРЕЖДЕНИЯХ ОБРАЗОВАНИЯ</w:t>
      </w:r>
    </w:p>
    <w:p w:rsidR="00F90142" w:rsidRDefault="00F90142" w:rsidP="00A047BB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час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воспитательного процесса, направленная на формирование политической и информационной культуры учащейся молодежи, уважения к культурному и научному наследию, историческим достижениям Республики Беларусь, создание условий для участия подрастающего поколения в обсуждении экономических, социальных, политических и духовных проблем общества.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информационного часа – помочь молодежи ориентироваться в потоке происходящих в мире и стране событий, выработать активную гражданскую позицию, осознанно участвовать в общественной жизни страны.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информационного часа являются: актуальность, интерактивность, подача материала в современной, интересной для молодежи форме.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Pr="002D4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</w:t>
      </w:r>
      <w:r w:rsidR="002D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должны быть прописаны в режиме работы учреждения образования, утвержденном руководителем учреждения образования.</w:t>
      </w:r>
      <w:r w:rsidR="002D49E0" w:rsidRPr="002D49E0">
        <w:t xml:space="preserve"> </w:t>
      </w:r>
      <w:r w:rsidR="002D49E0" w:rsidRPr="002D4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часы</w:t>
      </w:r>
      <w:r w:rsidR="002D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проводиться до начала учебных занятий и после их завершения. При составлении расписания необходимо учитывать мнения и пожелания учащейся молодежи, особенности образовательного процесса учреждения образования.</w:t>
      </w:r>
    </w:p>
    <w:p w:rsidR="00F90142" w:rsidRDefault="002D49E0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D49E0">
        <w:rPr>
          <w:rFonts w:ascii="Times New Roman" w:hAnsi="Times New Roman" w:cs="Times New Roman"/>
          <w:sz w:val="28"/>
          <w:szCs w:val="28"/>
        </w:rPr>
        <w:t>нформационный час</w:t>
      </w:r>
      <w:r>
        <w:rPr>
          <w:rFonts w:ascii="Times New Roman" w:hAnsi="Times New Roman" w:cs="Times New Roman"/>
          <w:sz w:val="28"/>
          <w:szCs w:val="28"/>
        </w:rPr>
        <w:t xml:space="preserve"> может стоять в расписании в любой день недели. </w:t>
      </w:r>
      <w:r w:rsid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Временной промежуток информационного часа </w:t>
      </w:r>
      <w:r w:rsidR="00922637" w:rsidRPr="009226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2637" w:rsidRPr="002A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до 45 минут. </w:t>
      </w:r>
    </w:p>
    <w:p w:rsidR="002D49E0" w:rsidRDefault="002D49E0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</w:t>
      </w:r>
      <w:r w:rsidRPr="002D49E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D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r w:rsidRPr="002D4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D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тщательной работы, как на этапе подготовки, так и на этапе проведения.</w:t>
      </w:r>
    </w:p>
    <w:p w:rsidR="002D49E0" w:rsidRDefault="002D49E0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0142" w:rsidRDefault="00F90142" w:rsidP="00F90142">
      <w:pPr>
        <w:shd w:val="clear" w:color="auto" w:fill="FFFFFF"/>
        <w:tabs>
          <w:tab w:val="left" w:pos="5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885CEE" w:rsidRDefault="00F90142" w:rsidP="00885CE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 Определение темы информационного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5C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5CEE" w:rsidRPr="00885CE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</w:t>
      </w:r>
      <w:r w:rsidR="00885C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5CEE" w:rsidRPr="0088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8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проводятся по тематике, утвержденной заместителем руководителя учреждения образования по воспитательной работе, в соответствии с основными направлениями идеологической и воспитательной работы, определенными программно-планирующей документацией воспитания, инструктивно-методическими письмами Министерства </w:t>
      </w:r>
      <w:r w:rsidR="00885CEE" w:rsidRPr="00885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8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CEE" w:rsidRPr="00885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  <w:r w:rsidR="0088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документами.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тематики информационных часов рекомендуется осуществлять заранее, с учетом актуальных событий в стране, в мире, интересов учащейся молодежи.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тематический план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часа корректируется в зависимости от значимости тех или иных проблем, вопросов, мероприятий, акций. 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Определение цели и формата</w:t>
      </w:r>
      <w:r>
        <w:rPr>
          <w:rFonts w:ascii="Times New Roman" w:hAnsi="Times New Roman" w:cs="Times New Roman"/>
          <w:sz w:val="28"/>
          <w:szCs w:val="28"/>
        </w:rPr>
        <w:t>. Необходимо максимально конкретно сформулировать цель: какую информацию необходимо донести до молодежи? От ответа будет зависеть формат мероприятия: концепция, время проведения и длительность, роли в команде, оформление зала, звуковое сопровождение.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и проектирование мероприятия.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осуществляется подбор форм (рубрик) проведения мероприятия, его содержание. Сначала готовится список главных задач, которые максимально детализиру</w:t>
      </w:r>
      <w:r w:rsidR="000359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виде конкретных шагов. 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24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>
        <w:rPr>
          <w:rStyle w:val="a7"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зон ответственности</w:t>
      </w:r>
      <w:r>
        <w:rPr>
          <w:rStyle w:val="a7"/>
          <w:color w:val="444444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ответственных и исполнителей для каждой рубрики, с учетом умений, способностей и интересов </w:t>
      </w:r>
      <w:r w:rsidR="004B6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 распределить задачи и ответственность между членами команды не только на этапе подготовки, но и во время проведения мероприятия. Целесообразно обеспечить всю команду планом с распределением обязанностей.</w:t>
      </w:r>
    </w:p>
    <w:p w:rsidR="001126F2" w:rsidRDefault="001126F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информационного часа рекомендуется вовлечение информационных секторо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органов самоуправления учреждения образования, а также привлечение максимального числа учащейся молодежи к различным формам активности при подготовке мероприятия.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наполнение рубрик должно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всестороннее раскрытие выбранной темы. Разработка вопросов, конкретизирующих тему, </w:t>
      </w:r>
      <w:r>
        <w:rPr>
          <w:rFonts w:ascii="Times New Roman" w:hAnsi="Times New Roman" w:cs="Times New Roman"/>
          <w:sz w:val="28"/>
          <w:szCs w:val="28"/>
        </w:rPr>
        <w:t>подбор актуальных материалов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информационное и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обеспечение. 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Разработка сценария, подготовка оформления, раздаточных материалов.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Выбор ведущих (модераторов)</w:t>
      </w:r>
      <w:r>
        <w:rPr>
          <w:rFonts w:ascii="Times New Roman" w:hAnsi="Times New Roman" w:cs="Times New Roman"/>
          <w:sz w:val="28"/>
          <w:szCs w:val="28"/>
        </w:rPr>
        <w:t>, способных заинтересовать сверстников, сфокусировать их внимание на определенной проблеме.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Репетиция, корректировка сценария, генеральная репетиция. 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Разработка материалов для обратной связи. </w:t>
      </w:r>
      <w:r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  <w:t xml:space="preserve">Обратная связь может быть в форме распечатанных оценочных листов, заполняемых в конце события, или в форме онлайн-опроса, отзывов посредством социальных сетей, видео-отзывов в конце мероприятия. Вопросы могут оценивать разные аспекты: форму проведения мероприятия, содержание, выступающих и работу организаторов. 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Проведение мероприятия.</w:t>
      </w:r>
    </w:p>
    <w:p w:rsidR="00F90142" w:rsidRDefault="00F90142" w:rsidP="00F9014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и рефлексия.</w:t>
      </w:r>
      <w:r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  <w:t>Проведение анализа о ходе и результатах мероприятия поможет избежать ошибок в будущем и улучшить качество проведения последующих информационных часов.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проведения информационного часа можно использовать следующую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структуру:</w:t>
      </w:r>
    </w:p>
    <w:p w:rsidR="00F90142" w:rsidRDefault="00F90142" w:rsidP="00F90142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обзор новостей.</w:t>
      </w:r>
    </w:p>
    <w:p w:rsidR="00F90142" w:rsidRDefault="00F90142" w:rsidP="00F90142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тему, статистические данные по проблеме.</w:t>
      </w:r>
    </w:p>
    <w:p w:rsidR="00F90142" w:rsidRDefault="00F90142" w:rsidP="00F90142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снятого и смонтированного </w:t>
      </w:r>
      <w:r w:rsidR="004B6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клипа по теме (может включать опрос </w:t>
      </w:r>
      <w:r w:rsidR="004B6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интервью и другие материалы).</w:t>
      </w:r>
    </w:p>
    <w:p w:rsidR="00F90142" w:rsidRDefault="00F90142" w:rsidP="00F90142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3-4 человек по нескольким вопросам в рамках определенной темы.</w:t>
      </w:r>
    </w:p>
    <w:p w:rsidR="00F90142" w:rsidRDefault="00F90142" w:rsidP="00F90142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Форум – обсуждение результатов опроса, проведенного по теме и др.</w:t>
      </w:r>
    </w:p>
    <w:p w:rsidR="00F90142" w:rsidRDefault="00F90142" w:rsidP="00F90142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обратная связь в форме распечатанных оценочных листов в конце события или онлайн-форумы по возвращении домой. </w:t>
      </w:r>
    </w:p>
    <w:p w:rsidR="00157F74" w:rsidRDefault="00157F74" w:rsidP="00157F74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142" w:rsidRDefault="00F90142" w:rsidP="00F90142">
      <w:pPr>
        <w:pStyle w:val="a6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формы проведения информационного часа</w:t>
      </w:r>
    </w:p>
    <w:p w:rsidR="00F90142" w:rsidRDefault="00F90142" w:rsidP="00F901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Ток-шоу «</w:t>
      </w:r>
      <w:r w:rsidR="008A7221">
        <w:rPr>
          <w:sz w:val="28"/>
          <w:szCs w:val="28"/>
        </w:rPr>
        <w:t>100 ВОПРОСОВ К ВЗРОСЛОМУ: СОБЫТИЯ, ФАКТЫ, КОММЕНТАРИИ</w:t>
      </w:r>
      <w:r>
        <w:rPr>
          <w:sz w:val="28"/>
          <w:szCs w:val="28"/>
        </w:rPr>
        <w:t xml:space="preserve">» − мероприятие для учащейся молодежи в формате ток-шоу, в котором гостю (обязательно интересной и значимой персоне) задают вопросы участники мероприятия. </w:t>
      </w:r>
      <w:r>
        <w:rPr>
          <w:sz w:val="30"/>
          <w:szCs w:val="30"/>
        </w:rPr>
        <w:t xml:space="preserve">Обязательные атрибуты: мультимедийное оснащение, «счетчик вопросов», видеоролик (презентация) о приглашенной персоне </w:t>
      </w:r>
      <w:r>
        <w:rPr>
          <w:sz w:val="28"/>
          <w:szCs w:val="28"/>
        </w:rPr>
        <w:t>«Знакомьтесь – …»,</w:t>
      </w:r>
      <w:r>
        <w:rPr>
          <w:sz w:val="30"/>
          <w:szCs w:val="30"/>
        </w:rPr>
        <w:t xml:space="preserve"> выбор лучшего вопроса.</w:t>
      </w:r>
    </w:p>
    <w:p w:rsidR="008A7221" w:rsidRDefault="008A7221" w:rsidP="008A7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</w:t>
      </w:r>
      <w:r w:rsidR="00BD13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дайджест» </w:t>
      </w:r>
      <w:r w:rsidR="00F3297D" w:rsidRPr="00F329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краткий обзор новостей.</w:t>
      </w:r>
    </w:p>
    <w:p w:rsidR="008A7221" w:rsidRDefault="008A7221" w:rsidP="008A7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«Пресс-конференция» </w:t>
      </w:r>
      <w:r w:rsidR="00F3297D" w:rsidRPr="00F329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информационного часа с элементами ролевой игры. Участники пресс-конференции </w:t>
      </w:r>
      <w:r w:rsidR="00F3297D" w:rsidRPr="00F329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«журналисты» и «фотокорреспонденты» </w:t>
      </w:r>
      <w:r w:rsidR="00F3297D" w:rsidRPr="00F329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интервьюируют докладчика, выступающего в роли политика, ученого, деятеля искусства и т. д.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«Открытый микрофон» − своеобразная площадка, где молодежь имеет возможность выступить перед широкой аудиторией. Выступления участников должны быть краткими и не превышать 5-7 мин. Количество сообщений </w:t>
      </w:r>
      <w:r w:rsidR="00F3297D" w:rsidRPr="00F329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пяти. 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«Тематический блиц-опрос» − представляет собой собственные видеосюжеты </w:t>
      </w:r>
      <w:r w:rsidR="00BD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по определенной тематике для последующего обсуждения: «корреспондент» в присутствии «оператора» с видеокамерой проводит в многолюдном месте своего учреждения образования (в холле, столовой и т.п.). Вопросы готовятся заранее, а респондентами могут являться как молодые люди, так и сотрудники учреждения образования. 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молодежи 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«Пресс-турнир» </w:t>
      </w:r>
      <w:r w:rsidR="00F55CB2" w:rsidRPr="00F55C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пресс-турнира участники мероприятия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«Информационный журнал» </w:t>
      </w:r>
      <w:r w:rsidR="00F55CB2" w:rsidRPr="00F55C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 ее пределами. В информационном журнале могут быть следующие странички: «Политическая», «Экономическая», «Новости искусства», «Спортивная» и др.</w:t>
      </w:r>
    </w:p>
    <w:p w:rsidR="008A7221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известным человеком в форме беседы за круглым столом </w:t>
      </w:r>
      <w:r w:rsidR="00F55CB2" w:rsidRPr="00F55C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изучения актуальной социальной проблемы с присутствием компетентного лица по данной проблеме и активным вовлечением молодежи в дискуссию. Проблема для освещения на тематическом информационном часе может быть продиктована последними событиями в мире или предложена самими </w:t>
      </w:r>
      <w:r w:rsidR="0036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студентами. 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теме может быть изложена либо самим гостем (историком, юристом, экологом, депутатом либо иным известным и компетентным человеком), либо лидером учебного коллектива, способным с легкостью пробудить интерес к событию и создать обстановку конструктивного обмена мнениями. В процессе беседы также возможен просмотр видеофрагмента по проблеме. После этого участники мероприятия дополняют сообщение с мест, задают вопросы, организуется коллективный анализ проблемы и активный обмен мнениями. В заключение формулируются выводы по теме. 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форма передачи знаний и умений, обмена опытом, обучения и воспитания. Во время мастер-класса специалист рассказывает и показывает, как применять на практике новую технологию или метод.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представление, в ходе которого участники или группы демонстрируют предварительно выполненные проекты (метод, позволяющий спланировать исследование, конструкторскую разработку, управление и т. д. с тем, чтобы достичь результата оптимальным способом). 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 по теме, снятый на смартфон и смонтированный заранее.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правил поведения, общения в Сети, традиций и культуры интернет-сообщества, которых придерживается большинство.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– опрос, проведенный по определенной тематике заранее, результаты которого представляются во время проведения мероприятия, позволяя визуализировать отношение учащейся молодежи по тому или иному вопросу.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современных, креативных, интерактивных форм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привлекает внимание к обсуждаемой теме.  Использование исследовательских материалов, тематических фотоколлажей, видеосюжетов, листовок,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самими молодыми людьми</w:t>
      </w:r>
      <w:r>
        <w:rPr>
          <w:rFonts w:ascii="Times New Roman" w:hAnsi="Times New Roman" w:cs="Times New Roman"/>
          <w:sz w:val="28"/>
          <w:szCs w:val="28"/>
        </w:rPr>
        <w:t>, значительно повышает интерес к освещаемой проблеме, способствует всестороннему исследованию поставленной проблемы в дальнейшем, побуждает к ее обдумыванию, аргументированию собственного мнения.</w:t>
      </w:r>
    </w:p>
    <w:p w:rsidR="008A7221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проведения мероприятия рекомендуется организовать проведение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 – кампании</w:t>
      </w:r>
      <w:r w:rsidR="008A7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A7221" w:rsidRDefault="008A7221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 нескольких эффективных способов привлечения аудитории:</w:t>
      </w:r>
    </w:p>
    <w:p w:rsidR="008A7221" w:rsidRPr="001030FF" w:rsidRDefault="008A7221" w:rsidP="009A3CA1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 пресс-релизы в местные СМИ и дать им возможность взять интервью у организаторов;</w:t>
      </w:r>
    </w:p>
    <w:p w:rsidR="008A7221" w:rsidRPr="001030FF" w:rsidRDefault="00F90142" w:rsidP="009A3CA1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развесить плакаты и раздать флаеры перед мероприятием;</w:t>
      </w:r>
    </w:p>
    <w:p w:rsidR="00F90142" w:rsidRPr="001030FF" w:rsidRDefault="00F90142" w:rsidP="009A3CA1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 на интернет-сайте учреждения образования и разослать информацию по всем возможным контактам</w:t>
      </w:r>
      <w:r w:rsidR="008A7221" w:rsidRPr="001030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221" w:rsidRPr="001030FF" w:rsidRDefault="008A7221" w:rsidP="009A3CA1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повесить информацию о мероприятии в будущем месте проведения.</w:t>
      </w:r>
    </w:p>
    <w:p w:rsidR="00F90142" w:rsidRDefault="00F90142" w:rsidP="00F90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проведения информационного часа рекомендуется оценивать по </w:t>
      </w:r>
      <w:r>
        <w:rPr>
          <w:rFonts w:ascii="Times New Roman" w:hAnsi="Times New Roman" w:cs="Times New Roman"/>
          <w:i/>
          <w:sz w:val="28"/>
          <w:szCs w:val="28"/>
        </w:rPr>
        <w:t>различным критериям</w:t>
      </w:r>
      <w:r>
        <w:rPr>
          <w:rFonts w:ascii="Times New Roman" w:hAnsi="Times New Roman" w:cs="Times New Roman"/>
          <w:sz w:val="28"/>
          <w:szCs w:val="28"/>
        </w:rPr>
        <w:t xml:space="preserve">. Оценить его помогут </w:t>
      </w:r>
      <w:r>
        <w:rPr>
          <w:rFonts w:ascii="Times New Roman" w:hAnsi="Times New Roman" w:cs="Times New Roman"/>
          <w:i/>
          <w:sz w:val="28"/>
          <w:szCs w:val="28"/>
        </w:rPr>
        <w:t>анкеты, отзывы</w:t>
      </w:r>
      <w:r w:rsidR="00AB03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36A" w:rsidRPr="00AB036A">
        <w:rPr>
          <w:rFonts w:ascii="Times New Roman" w:hAnsi="Times New Roman" w:cs="Times New Roman"/>
          <w:sz w:val="28"/>
          <w:szCs w:val="28"/>
        </w:rPr>
        <w:t>обучающихся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студентов, которые они могут оставить в социальных сетях, комментариях на сайте.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полнота и объективность информации, уровень удовлетворенности </w:t>
      </w:r>
      <w:r w:rsidR="006D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качеством и содержанием.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среда в современном обществе достаточно динамична, она постоянно находится под воздействием многочисленных каналов средств массовой коммуникации, влияющих на формирование ценностных установок и образов поведения молодежи. Молодежь быстрее адаптируется к новым условиям жизни, легче включается в информационные сети, овладевает их технологиями. </w:t>
      </w:r>
    </w:p>
    <w:p w:rsidR="00F90142" w:rsidRDefault="00F90142" w:rsidP="00F901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информационного часа с широким привлечением самих обучающихся и студентов, проведение информационной работы в интересных для них формах позволяет значительно повысить эффективность проводимых мероприятий.</w:t>
      </w:r>
    </w:p>
    <w:p w:rsidR="00F90142" w:rsidRDefault="00F90142" w:rsidP="00F90142"/>
    <w:p w:rsidR="008E3280" w:rsidRDefault="008E3280"/>
    <w:sectPr w:rsidR="008E3280" w:rsidSect="00F901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2C82"/>
    <w:multiLevelType w:val="hybridMultilevel"/>
    <w:tmpl w:val="77488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97513C"/>
    <w:multiLevelType w:val="hybridMultilevel"/>
    <w:tmpl w:val="8F0664A6"/>
    <w:lvl w:ilvl="0" w:tplc="CFA6A07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84"/>
    <w:rsid w:val="00004F15"/>
    <w:rsid w:val="0003599F"/>
    <w:rsid w:val="001030FF"/>
    <w:rsid w:val="001126F2"/>
    <w:rsid w:val="00157F74"/>
    <w:rsid w:val="002A524D"/>
    <w:rsid w:val="002D49E0"/>
    <w:rsid w:val="0036439D"/>
    <w:rsid w:val="00367E79"/>
    <w:rsid w:val="004B6045"/>
    <w:rsid w:val="006A65AC"/>
    <w:rsid w:val="006C0DDF"/>
    <w:rsid w:val="006D2774"/>
    <w:rsid w:val="00751284"/>
    <w:rsid w:val="00885CEE"/>
    <w:rsid w:val="008A7221"/>
    <w:rsid w:val="008E3280"/>
    <w:rsid w:val="00922637"/>
    <w:rsid w:val="009A3CA1"/>
    <w:rsid w:val="00A047BB"/>
    <w:rsid w:val="00AB036A"/>
    <w:rsid w:val="00BD130D"/>
    <w:rsid w:val="00C160B9"/>
    <w:rsid w:val="00F3297D"/>
    <w:rsid w:val="00F55CB2"/>
    <w:rsid w:val="00F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FB350-52C7-41E7-91C9-9461E32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F90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901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90142"/>
    <w:pPr>
      <w:ind w:left="720"/>
      <w:contextualSpacing/>
    </w:pPr>
  </w:style>
  <w:style w:type="paragraph" w:customStyle="1" w:styleId="Style3">
    <w:name w:val="Style3"/>
    <w:basedOn w:val="a"/>
    <w:uiPriority w:val="99"/>
    <w:semiHidden/>
    <w:rsid w:val="00F90142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901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25</cp:revision>
  <cp:lastPrinted>2018-12-03T11:01:00Z</cp:lastPrinted>
  <dcterms:created xsi:type="dcterms:W3CDTF">2018-12-03T10:31:00Z</dcterms:created>
  <dcterms:modified xsi:type="dcterms:W3CDTF">2018-12-04T09:20:00Z</dcterms:modified>
</cp:coreProperties>
</file>