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34"/>
        <w:gridCol w:w="7621"/>
      </w:tblGrid>
      <w:tr w:rsidR="00A16C0D" w:rsidRPr="00DB75A5" w14:paraId="7A1C5491" w14:textId="77777777" w:rsidTr="00CB6541">
        <w:tc>
          <w:tcPr>
            <w:tcW w:w="1004" w:type="pct"/>
            <w:shd w:val="clear" w:color="auto" w:fill="auto"/>
          </w:tcPr>
          <w:p w14:paraId="3CDFF1D1" w14:textId="77777777" w:rsidR="00A16C0D" w:rsidRPr="00DB75A5" w:rsidRDefault="00A16C0D" w:rsidP="00CB65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FE95DC8" wp14:editId="76BFA9E1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764CC487" w14:textId="77777777" w:rsidR="00A16C0D" w:rsidRPr="00DB75A5" w:rsidRDefault="00A16C0D" w:rsidP="00CB65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1E50FFB" wp14:editId="3BA2D1BF">
                  <wp:extent cx="4943475" cy="1172164"/>
                  <wp:effectExtent l="0" t="0" r="0" b="9525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296" cy="117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543AD" w14:textId="77777777" w:rsidR="00A16C0D" w:rsidRPr="00DB75A5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15620736" w14:textId="65D2AEA2" w:rsidR="00A16C0D" w:rsidRPr="00DB75A5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DB75A5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C61D49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14:paraId="6CBB6168" w14:textId="77777777"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DB75A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6B94B4DC" w14:textId="77777777"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0A26FE">
        <w:rPr>
          <w:rFonts w:ascii="Bookman Old Style" w:hAnsi="Bookman Old Style"/>
          <w:b/>
          <w:bCs/>
          <w:color w:val="0000FF"/>
          <w:sz w:val="28"/>
          <w:szCs w:val="28"/>
        </w:rPr>
        <w:t>ДАТЧИКИ ЭЛЕКТРОННЫХ СИСТЕМ БЕЗОПАСНОСТИ</w:t>
      </w: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42EB5348" w14:textId="65B1DC2D" w:rsidR="00DB75A5" w:rsidRPr="00DB75A5" w:rsidRDefault="00DB75A5" w:rsidP="00DB75A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DB75A5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B00422">
        <w:rPr>
          <w:rFonts w:ascii="Bookman Old Style" w:hAnsi="Bookman Old Style"/>
          <w:b/>
          <w:color w:val="008000"/>
          <w:sz w:val="28"/>
          <w:szCs w:val="28"/>
        </w:rPr>
        <w:t>23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B00422">
        <w:rPr>
          <w:rFonts w:ascii="Bookman Old Style" w:hAnsi="Bookman Old Style"/>
          <w:b/>
          <w:color w:val="008000"/>
          <w:sz w:val="28"/>
          <w:szCs w:val="28"/>
        </w:rPr>
        <w:t>24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58E6D8A2" w14:textId="77777777" w:rsidR="00DB75A5" w:rsidRPr="00DB75A5" w:rsidRDefault="00DB75A5" w:rsidP="00DB75A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DB75A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03 01 «Электронные системы безопасности»</w:t>
      </w:r>
    </w:p>
    <w:p w14:paraId="2B1192C6" w14:textId="00B62213" w:rsidR="00DB75A5" w:rsidRPr="00DB75A5" w:rsidRDefault="00DB75A5" w:rsidP="00DB75A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DB75A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EB0764">
        <w:rPr>
          <w:rFonts w:ascii="Bookman Old Style" w:hAnsi="Bookman Old Style"/>
          <w:b/>
          <w:color w:val="008000"/>
          <w:sz w:val="28"/>
          <w:szCs w:val="28"/>
        </w:rPr>
        <w:t>ы</w:t>
      </w:r>
      <w:bookmarkStart w:id="0" w:name="_GoBack"/>
      <w:bookmarkEnd w:id="0"/>
      <w:r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F87706">
        <w:rPr>
          <w:rFonts w:ascii="Bookman Old Style" w:hAnsi="Bookman Old Style"/>
          <w:b/>
          <w:color w:val="008000"/>
          <w:sz w:val="28"/>
          <w:szCs w:val="28"/>
        </w:rPr>
        <w:t>2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>13301</w:t>
      </w:r>
      <w:r w:rsidR="00F87706">
        <w:rPr>
          <w:rFonts w:ascii="Bookman Old Style" w:hAnsi="Bookman Old Style"/>
          <w:b/>
          <w:color w:val="008000"/>
          <w:sz w:val="28"/>
          <w:szCs w:val="28"/>
        </w:rPr>
        <w:t>, 113371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5C387A30" w14:textId="77777777" w:rsidR="00A16C0D" w:rsidRPr="00DB75A5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14:paraId="7DB46F7B" w14:textId="77777777" w:rsidR="00A16C0D" w:rsidRPr="003E075E" w:rsidRDefault="003E075E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pple-converted-space"/>
          <w:sz w:val="28"/>
          <w:szCs w:val="28"/>
        </w:rPr>
      </w:pPr>
      <w:r w:rsidRPr="003E075E">
        <w:rPr>
          <w:sz w:val="28"/>
          <w:szCs w:val="28"/>
        </w:rPr>
        <w:t>Понятие и классификация датчиков</w:t>
      </w:r>
      <w:r w:rsidR="0016029D">
        <w:rPr>
          <w:sz w:val="28"/>
          <w:szCs w:val="28"/>
        </w:rPr>
        <w:t xml:space="preserve"> электронных систем безопасности (ДЭСБ)</w:t>
      </w:r>
      <w:r w:rsidRPr="003E075E">
        <w:rPr>
          <w:sz w:val="28"/>
          <w:szCs w:val="28"/>
        </w:rPr>
        <w:t>, их место в</w:t>
      </w:r>
      <w:r>
        <w:rPr>
          <w:sz w:val="28"/>
          <w:szCs w:val="28"/>
        </w:rPr>
        <w:t xml:space="preserve"> </w:t>
      </w:r>
      <w:r w:rsidR="0016029D">
        <w:rPr>
          <w:sz w:val="28"/>
          <w:szCs w:val="28"/>
        </w:rPr>
        <w:t>системах безопасности</w:t>
      </w:r>
      <w:r w:rsidR="00A16C0D" w:rsidRPr="00DB75A5">
        <w:rPr>
          <w:color w:val="000000"/>
          <w:sz w:val="28"/>
          <w:szCs w:val="28"/>
          <w:shd w:val="clear" w:color="auto" w:fill="FFFFFF"/>
        </w:rPr>
        <w:t>.</w:t>
      </w:r>
      <w:r w:rsidR="00A16C0D" w:rsidRPr="00DB75A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72356452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Классификация датчиков.</w:t>
      </w:r>
    </w:p>
    <w:p w14:paraId="05569BAC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Передаточная функция.</w:t>
      </w:r>
    </w:p>
    <w:p w14:paraId="669ECEF4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Статические характеристики датчиков.</w:t>
      </w:r>
    </w:p>
    <w:p w14:paraId="75764CB1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Калибровка, гистерезис, насыщение.</w:t>
      </w:r>
    </w:p>
    <w:p w14:paraId="56690B46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Разрешающая способность. Выходной импеданс.</w:t>
      </w:r>
    </w:p>
    <w:p w14:paraId="16E268B4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Динамические характеристики датчиков.</w:t>
      </w:r>
    </w:p>
    <w:p w14:paraId="06D786EE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Датчики нулевого и первого порядка.</w:t>
      </w:r>
    </w:p>
    <w:p w14:paraId="155FFB28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Демпфирование.</w:t>
      </w:r>
    </w:p>
    <w:p w14:paraId="1E32E4D5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Ёмкость. Применение емкостного метода в преобразователях.</w:t>
      </w:r>
    </w:p>
    <w:p w14:paraId="218174CE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Магнетизм и его применение в преобразователях.</w:t>
      </w:r>
    </w:p>
    <w:p w14:paraId="7E6AC9DD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 xml:space="preserve">Сопротивление. </w:t>
      </w:r>
      <w:proofErr w:type="spellStart"/>
      <w:r w:rsidRPr="00014B55">
        <w:rPr>
          <w:rFonts w:eastAsia="Times New Roman"/>
          <w:sz w:val="28"/>
          <w:szCs w:val="28"/>
          <w:lang w:eastAsia="ru-RU"/>
        </w:rPr>
        <w:t>Тензочувствительность</w:t>
      </w:r>
      <w:proofErr w:type="spellEnd"/>
      <w:r w:rsidRPr="00014B55">
        <w:rPr>
          <w:rFonts w:eastAsia="Times New Roman"/>
          <w:sz w:val="28"/>
          <w:szCs w:val="28"/>
          <w:lang w:eastAsia="ru-RU"/>
        </w:rPr>
        <w:t>.</w:t>
      </w:r>
    </w:p>
    <w:p w14:paraId="61CF2AFB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 xml:space="preserve">Пьезоэлектрический эффект. </w:t>
      </w:r>
      <w:proofErr w:type="spellStart"/>
      <w:r w:rsidRPr="00014B55">
        <w:rPr>
          <w:rFonts w:eastAsia="Times New Roman"/>
          <w:sz w:val="28"/>
          <w:szCs w:val="28"/>
          <w:lang w:eastAsia="ru-RU"/>
        </w:rPr>
        <w:t>Пьезопреобразователи</w:t>
      </w:r>
      <w:proofErr w:type="spellEnd"/>
      <w:r w:rsidRPr="00014B55">
        <w:rPr>
          <w:rFonts w:eastAsia="Times New Roman"/>
          <w:sz w:val="28"/>
          <w:szCs w:val="28"/>
          <w:lang w:eastAsia="ru-RU"/>
        </w:rPr>
        <w:t>.</w:t>
      </w:r>
    </w:p>
    <w:p w14:paraId="63B0B739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Пироэлектрический эффект. Пироэлектрические преобразователи.</w:t>
      </w:r>
    </w:p>
    <w:p w14:paraId="0D71EFF5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Эффект Холла. Преобразователи на его основе.</w:t>
      </w:r>
    </w:p>
    <w:p w14:paraId="670F5335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 xml:space="preserve">Эффект </w:t>
      </w:r>
      <w:proofErr w:type="spellStart"/>
      <w:r w:rsidRPr="00014B55">
        <w:rPr>
          <w:rFonts w:eastAsia="Times New Roman"/>
          <w:sz w:val="28"/>
          <w:szCs w:val="28"/>
          <w:lang w:eastAsia="ru-RU"/>
        </w:rPr>
        <w:t>Зеебека</w:t>
      </w:r>
      <w:proofErr w:type="spellEnd"/>
      <w:r w:rsidRPr="00014B55">
        <w:rPr>
          <w:rFonts w:eastAsia="Times New Roman"/>
          <w:sz w:val="28"/>
          <w:szCs w:val="28"/>
          <w:lang w:eastAsia="ru-RU"/>
        </w:rPr>
        <w:t xml:space="preserve"> и Пельтье.</w:t>
      </w:r>
    </w:p>
    <w:p w14:paraId="51F803DA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Теплопроводность. Тепловое излучение.</w:t>
      </w:r>
    </w:p>
    <w:p w14:paraId="32B895BE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Основные физические явления и принципы, использующиеся в преобразователях.</w:t>
      </w:r>
    </w:p>
    <w:p w14:paraId="6E5561CD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Физические основы оптики и оптоэлектроники.</w:t>
      </w:r>
    </w:p>
    <w:p w14:paraId="5C95F620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Фотоэлектронные преобразователи.</w:t>
      </w:r>
    </w:p>
    <w:p w14:paraId="000FFED3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Фотоэлектронные преобразователи с внешним фотоэффектом.</w:t>
      </w:r>
    </w:p>
    <w:p w14:paraId="00AF85ED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 xml:space="preserve">Фотоэлектронные </w:t>
      </w:r>
      <w:proofErr w:type="gramStart"/>
      <w:r w:rsidRPr="00014B55">
        <w:rPr>
          <w:rFonts w:eastAsia="Times New Roman"/>
          <w:sz w:val="28"/>
          <w:szCs w:val="28"/>
          <w:lang w:eastAsia="ru-RU"/>
        </w:rPr>
        <w:t>преобразователи  с</w:t>
      </w:r>
      <w:proofErr w:type="gramEnd"/>
      <w:r w:rsidRPr="00014B55">
        <w:rPr>
          <w:rFonts w:eastAsia="Times New Roman"/>
          <w:sz w:val="28"/>
          <w:szCs w:val="28"/>
          <w:lang w:eastAsia="ru-RU"/>
        </w:rPr>
        <w:t xml:space="preserve"> внутренним фотоэффектом</w:t>
      </w:r>
    </w:p>
    <w:p w14:paraId="68B17B16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Фоторезисторы, принцип работы.</w:t>
      </w:r>
    </w:p>
    <w:p w14:paraId="7BCBE601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Фотодиоды, принцип работы.</w:t>
      </w:r>
    </w:p>
    <w:p w14:paraId="5843B5B0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Фототранзисторы, принцип работы.</w:t>
      </w:r>
    </w:p>
    <w:p w14:paraId="389E0E8F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 xml:space="preserve">Полупроводниковые излучатели света. </w:t>
      </w:r>
    </w:p>
    <w:p w14:paraId="22199142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Основные направления оптоэлектроники.</w:t>
      </w:r>
    </w:p>
    <w:p w14:paraId="49E64F04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Оптические волоконные системы.</w:t>
      </w:r>
    </w:p>
    <w:p w14:paraId="23723594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Принципы распространения света в оптических волноводах.</w:t>
      </w:r>
    </w:p>
    <w:p w14:paraId="6F7E4288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lastRenderedPageBreak/>
        <w:t>Устройства и принцип передачи по волоконным системам.</w:t>
      </w:r>
    </w:p>
    <w:p w14:paraId="59CB5E74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Элементы оптоэлектронной оптики.</w:t>
      </w:r>
    </w:p>
    <w:p w14:paraId="69F37C81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Оптические волоконные кабели и их применение.</w:t>
      </w:r>
    </w:p>
    <w:p w14:paraId="3CFC3E13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Структура волоконно-оптического кабеля.</w:t>
      </w:r>
    </w:p>
    <w:p w14:paraId="33E6373E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Принципы передачи информации по волоконно-оптическому кабелю.</w:t>
      </w:r>
    </w:p>
    <w:p w14:paraId="21E22549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Оптоэлектронные преобразователи и устройства.</w:t>
      </w:r>
    </w:p>
    <w:p w14:paraId="7BBD1A3D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 xml:space="preserve">Оптрон с </w:t>
      </w:r>
      <w:proofErr w:type="gramStart"/>
      <w:r w:rsidRPr="00014B55">
        <w:rPr>
          <w:rFonts w:eastAsia="Times New Roman"/>
          <w:sz w:val="28"/>
          <w:szCs w:val="28"/>
          <w:lang w:eastAsia="ru-RU"/>
        </w:rPr>
        <w:t>фотодиодом .</w:t>
      </w:r>
      <w:proofErr w:type="gramEnd"/>
    </w:p>
    <w:p w14:paraId="20A48342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Оптрон с фототранзистором.</w:t>
      </w:r>
    </w:p>
    <w:p w14:paraId="624C406F" w14:textId="77777777" w:rsidR="00014B55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 xml:space="preserve">Оптрон с </w:t>
      </w:r>
      <w:proofErr w:type="spellStart"/>
      <w:r w:rsidRPr="00014B55">
        <w:rPr>
          <w:rFonts w:eastAsia="Times New Roman"/>
          <w:sz w:val="28"/>
          <w:szCs w:val="28"/>
          <w:lang w:eastAsia="ru-RU"/>
        </w:rPr>
        <w:t>фототиристором</w:t>
      </w:r>
      <w:proofErr w:type="spellEnd"/>
      <w:r w:rsidRPr="00014B55">
        <w:rPr>
          <w:rFonts w:eastAsia="Times New Roman"/>
          <w:sz w:val="28"/>
          <w:szCs w:val="28"/>
          <w:lang w:eastAsia="ru-RU"/>
        </w:rPr>
        <w:t>.</w:t>
      </w:r>
    </w:p>
    <w:p w14:paraId="1678EF65" w14:textId="11C14F8A" w:rsidR="00BE094E" w:rsidRPr="00014B55" w:rsidRDefault="00014B55" w:rsidP="00014B55">
      <w:pPr>
        <w:pStyle w:val="a7"/>
        <w:numPr>
          <w:ilvl w:val="0"/>
          <w:numId w:val="1"/>
        </w:numPr>
        <w:tabs>
          <w:tab w:val="clear" w:pos="5464"/>
          <w:tab w:val="num" w:pos="709"/>
          <w:tab w:val="left" w:pos="1134"/>
        </w:tabs>
        <w:spacing w:after="0" w:line="240" w:lineRule="auto"/>
        <w:ind w:left="0" w:firstLine="771"/>
        <w:jc w:val="both"/>
        <w:rPr>
          <w:rFonts w:eastAsia="Times New Roman"/>
          <w:sz w:val="28"/>
          <w:szCs w:val="28"/>
          <w:lang w:eastAsia="ru-RU"/>
        </w:rPr>
      </w:pPr>
      <w:r w:rsidRPr="00014B55">
        <w:rPr>
          <w:rFonts w:eastAsia="Times New Roman"/>
          <w:sz w:val="28"/>
          <w:szCs w:val="28"/>
          <w:lang w:eastAsia="ru-RU"/>
        </w:rPr>
        <w:t>Практическое применение оптоэлектронных пар.</w:t>
      </w:r>
    </w:p>
    <w:p w14:paraId="536B9CC8" w14:textId="77777777" w:rsidR="00BE094E" w:rsidRDefault="00BE094E" w:rsidP="0016270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5B0B4603" w14:textId="3D0CE2F2" w:rsidR="0016270D" w:rsidRPr="0016270D" w:rsidRDefault="005C2411" w:rsidP="001E137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</w:t>
      </w:r>
      <w:r w:rsidR="00F8770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73E8AAB2" w14:textId="55EBA0C8" w:rsidR="0016270D" w:rsidRPr="00DB75A5" w:rsidRDefault="00F87706" w:rsidP="001E137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СЫС Анна Дмитриевна – магистр технических наук, старший преподаватель</w:t>
      </w:r>
    </w:p>
    <w:sectPr w:rsidR="0016270D" w:rsidRPr="00D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AC2EC0"/>
    <w:multiLevelType w:val="hybridMultilevel"/>
    <w:tmpl w:val="DEF6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14B55"/>
    <w:rsid w:val="00063C06"/>
    <w:rsid w:val="000A26FE"/>
    <w:rsid w:val="000A4412"/>
    <w:rsid w:val="000C74EA"/>
    <w:rsid w:val="001363B1"/>
    <w:rsid w:val="0016029D"/>
    <w:rsid w:val="0016270D"/>
    <w:rsid w:val="001E1372"/>
    <w:rsid w:val="00220897"/>
    <w:rsid w:val="00396584"/>
    <w:rsid w:val="003E075E"/>
    <w:rsid w:val="003F4506"/>
    <w:rsid w:val="004E43BA"/>
    <w:rsid w:val="004F26B6"/>
    <w:rsid w:val="00512EF8"/>
    <w:rsid w:val="005367DF"/>
    <w:rsid w:val="00595B2D"/>
    <w:rsid w:val="005C2411"/>
    <w:rsid w:val="0073416D"/>
    <w:rsid w:val="00783028"/>
    <w:rsid w:val="008D75B1"/>
    <w:rsid w:val="009327B1"/>
    <w:rsid w:val="00A16C0D"/>
    <w:rsid w:val="00A47579"/>
    <w:rsid w:val="00AA64A0"/>
    <w:rsid w:val="00B00422"/>
    <w:rsid w:val="00BE094E"/>
    <w:rsid w:val="00C14CDF"/>
    <w:rsid w:val="00C61D49"/>
    <w:rsid w:val="00CB6541"/>
    <w:rsid w:val="00DB75A5"/>
    <w:rsid w:val="00DC0DC2"/>
    <w:rsid w:val="00EB0764"/>
    <w:rsid w:val="00F43855"/>
    <w:rsid w:val="00F70F81"/>
    <w:rsid w:val="00F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B503"/>
  <w15:docId w15:val="{B432E34F-2FD2-4237-855F-38FA386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Balloon Text"/>
    <w:basedOn w:val="a"/>
    <w:link w:val="a6"/>
    <w:uiPriority w:val="99"/>
    <w:semiHidden/>
    <w:unhideWhenUsed/>
    <w:rsid w:val="003E0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7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327B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eastAsia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2</cp:revision>
  <dcterms:created xsi:type="dcterms:W3CDTF">2023-12-05T01:26:00Z</dcterms:created>
  <dcterms:modified xsi:type="dcterms:W3CDTF">2023-12-05T01:26:00Z</dcterms:modified>
</cp:coreProperties>
</file>