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7F" w:rsidRDefault="0058317F" w:rsidP="0058317F">
      <w:pPr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Утверждены на заседании кафедры</w:t>
      </w:r>
    </w:p>
    <w:p w:rsidR="0058317F" w:rsidRPr="00741A44" w:rsidRDefault="009629F8" w:rsidP="0058317F">
      <w:pPr>
        <w:ind w:left="4956"/>
        <w:jc w:val="right"/>
        <w:rPr>
          <w:sz w:val="26"/>
          <w:szCs w:val="26"/>
        </w:rPr>
      </w:pPr>
      <w:r w:rsidRPr="00741A44">
        <w:rPr>
          <w:sz w:val="26"/>
          <w:szCs w:val="26"/>
        </w:rPr>
        <w:t>26</w:t>
      </w:r>
      <w:r w:rsidR="0058317F">
        <w:rPr>
          <w:sz w:val="26"/>
          <w:szCs w:val="26"/>
        </w:rPr>
        <w:t>.</w:t>
      </w:r>
      <w:r w:rsidRPr="00741A44">
        <w:rPr>
          <w:sz w:val="26"/>
          <w:szCs w:val="26"/>
        </w:rPr>
        <w:t>0</w:t>
      </w:r>
      <w:r w:rsidR="00741A44">
        <w:rPr>
          <w:sz w:val="26"/>
          <w:szCs w:val="26"/>
          <w:lang w:val="en-US"/>
        </w:rPr>
        <w:t>4</w:t>
      </w:r>
      <w:bookmarkStart w:id="0" w:name="_GoBack"/>
      <w:bookmarkEnd w:id="0"/>
      <w:r w:rsidR="002011EB">
        <w:rPr>
          <w:sz w:val="26"/>
          <w:szCs w:val="26"/>
        </w:rPr>
        <w:t>.20</w:t>
      </w:r>
      <w:r w:rsidR="00EA64B2" w:rsidRPr="00DA4A63">
        <w:rPr>
          <w:sz w:val="26"/>
          <w:szCs w:val="26"/>
        </w:rPr>
        <w:t>2</w:t>
      </w:r>
      <w:r w:rsidRPr="00741A44">
        <w:rPr>
          <w:sz w:val="26"/>
          <w:szCs w:val="26"/>
        </w:rPr>
        <w:t>1</w:t>
      </w:r>
      <w:r w:rsidR="005F242A">
        <w:rPr>
          <w:sz w:val="26"/>
          <w:szCs w:val="26"/>
        </w:rPr>
        <w:t xml:space="preserve">, протокол № </w:t>
      </w:r>
      <w:r w:rsidRPr="00741A44">
        <w:rPr>
          <w:sz w:val="26"/>
          <w:szCs w:val="26"/>
        </w:rPr>
        <w:t>16</w:t>
      </w:r>
    </w:p>
    <w:p w:rsidR="0058317F" w:rsidRDefault="0058317F" w:rsidP="0058317F">
      <w:pPr>
        <w:ind w:left="4956"/>
        <w:jc w:val="right"/>
        <w:rPr>
          <w:sz w:val="26"/>
          <w:szCs w:val="26"/>
        </w:rPr>
      </w:pPr>
    </w:p>
    <w:p w:rsidR="0058317F" w:rsidRDefault="0058317F" w:rsidP="0058317F">
      <w:pPr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ВОПРОСЫ ДЛЯ ПОДГОТОВКИ К ЗАЧЁТУ </w:t>
      </w:r>
    </w:p>
    <w:p w:rsidR="0058317F" w:rsidRDefault="0058317F" w:rsidP="0058317F">
      <w:pPr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по специализированному модулю </w:t>
      </w:r>
    </w:p>
    <w:p w:rsidR="0058317F" w:rsidRDefault="0058317F" w:rsidP="0058317F">
      <w:pPr>
        <w:jc w:val="center"/>
        <w:rPr>
          <w:b/>
          <w:szCs w:val="28"/>
        </w:rPr>
      </w:pPr>
      <w:r>
        <w:rPr>
          <w:b/>
          <w:szCs w:val="28"/>
        </w:rPr>
        <w:t>«Политические институты и процессы</w:t>
      </w:r>
    </w:p>
    <w:p w:rsidR="0058317F" w:rsidRDefault="0058317F" w:rsidP="0058317F">
      <w:pPr>
        <w:jc w:val="center"/>
        <w:rPr>
          <w:b/>
          <w:szCs w:val="28"/>
        </w:rPr>
      </w:pPr>
      <w:r>
        <w:rPr>
          <w:b/>
          <w:szCs w:val="28"/>
        </w:rPr>
        <w:t xml:space="preserve"> в информационном обществе».</w:t>
      </w:r>
    </w:p>
    <w:p w:rsidR="0058317F" w:rsidRDefault="0058317F" w:rsidP="0058317F">
      <w:pPr>
        <w:jc w:val="center"/>
        <w:rPr>
          <w:b/>
          <w:bCs/>
          <w:sz w:val="27"/>
          <w:szCs w:val="27"/>
          <w:lang w:eastAsia="ru-RU"/>
        </w:rPr>
      </w:pP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Понятие, структура и функции политической системы. Особенности политической системы Республики Беларусь.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Типология политических систем.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Информационное общество: подходы к определению.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Электронное государство в политической системе информационного общества. Перспективы создания электронного государства в Республике Беларусь.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Артикуляция и агрегирование интересов в условиях информационного общества.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Общественные движения и организации в процессе артикуляции и агрегирования интересов.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Партии как группы артикуляции и агрегирования интересов. 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Понятие политического процесса, его основные характеристики.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Политическая деятельность: понятие, структура, критерии классификации.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Формы политического участия в современном мире.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Роль выборов в политической жизни общества. Правовые основы выборов.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Политическое сознание и его роль в отношениях власти и общества.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Политическая культура, ее структура, типология и функции.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Общая характеристика политических технологий.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Подходы к определению содержания политического менеджмента.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Виды политического менеджмента. Политические кампании как вид управленческих отношений в политике.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Сущность, функции и разновидности политических конфликтов и кризисов. Особенности политических конфликтов и кризисов в информационном обществе.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Пути и способы разрешения конфликтов и кризисов в современном мире.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Понятие международных отношений и их структура. 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Системы международных отношений. Основные тенденции современных международных отношений.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Глобальные проблемы современности.</w:t>
      </w:r>
    </w:p>
    <w:p w:rsidR="00E01EA7" w:rsidRDefault="00E01EA7"/>
    <w:sectPr w:rsidR="00E0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5153A"/>
    <w:multiLevelType w:val="multilevel"/>
    <w:tmpl w:val="1AE2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35E"/>
    <w:rsid w:val="002011EB"/>
    <w:rsid w:val="0058317F"/>
    <w:rsid w:val="005F242A"/>
    <w:rsid w:val="00741A44"/>
    <w:rsid w:val="00933780"/>
    <w:rsid w:val="009629F8"/>
    <w:rsid w:val="00C0735E"/>
    <w:rsid w:val="00DA4A63"/>
    <w:rsid w:val="00E01EA7"/>
    <w:rsid w:val="00E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B1E9"/>
  <w15:docId w15:val="{E5414DDB-085F-413B-B3D9-57142A7C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17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С.М.</dc:creator>
  <cp:keywords/>
  <dc:description/>
  <cp:lastModifiedBy>Петроченков А.В.</cp:lastModifiedBy>
  <cp:revision>16</cp:revision>
  <dcterms:created xsi:type="dcterms:W3CDTF">2018-05-07T12:08:00Z</dcterms:created>
  <dcterms:modified xsi:type="dcterms:W3CDTF">2021-05-31T11:55:00Z</dcterms:modified>
</cp:coreProperties>
</file>